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ADD7CB" w14:textId="29A4C370" w:rsidR="00AD01C1" w:rsidRDefault="00AD01C1">
      <w:pPr>
        <w:rPr>
          <w:noProof/>
        </w:rPr>
      </w:pPr>
    </w:p>
    <w:p w14:paraId="02D3DD5E" w14:textId="1119C1E6" w:rsidR="00AD01C1" w:rsidRDefault="00AD01C1">
      <w:pPr>
        <w:rPr>
          <w:noProof/>
        </w:rPr>
      </w:pPr>
    </w:p>
    <w:p w14:paraId="74CCAF0F" w14:textId="058F383F" w:rsidR="00AD01C1" w:rsidRDefault="001D0E3D" w:rsidP="001D0E3D">
      <w:pPr>
        <w:ind w:left="720"/>
        <w:rPr>
          <w:noProof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lang w:val="en-GB" w:eastAsia="en-GB"/>
        </w:rPr>
        <w:drawing>
          <wp:anchor distT="0" distB="0" distL="114300" distR="114300" simplePos="0" relativeHeight="251662848" behindDoc="1" locked="0" layoutInCell="1" allowOverlap="1" wp14:anchorId="5E82CF70" wp14:editId="4458CFCE">
            <wp:simplePos x="0" y="0"/>
            <wp:positionH relativeFrom="column">
              <wp:posOffset>7329307</wp:posOffset>
            </wp:positionH>
            <wp:positionV relativeFrom="paragraph">
              <wp:posOffset>115080</wp:posOffset>
            </wp:positionV>
            <wp:extent cx="1480185" cy="624840"/>
            <wp:effectExtent l="19050" t="19050" r="24765" b="22860"/>
            <wp:wrapTight wrapText="bothSides">
              <wp:wrapPolygon edited="0">
                <wp:start x="-278" y="-659"/>
                <wp:lineTo x="-278" y="21732"/>
                <wp:lineTo x="21683" y="21732"/>
                <wp:lineTo x="21683" y="-659"/>
                <wp:lineTo x="-278" y="-659"/>
              </wp:wrapPolygon>
            </wp:wrapTight>
            <wp:docPr id="2" name="Picture 2" descr="C:\Users\mtlsswjw\AppData\Local\Microsoft\Windows\INetCache\Content.MSO\9485BBD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tlsswjw\AppData\Local\Microsoft\Windows\INetCache\Content.MSO\9485BBDE.t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185" cy="6248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4B70">
        <w:rPr>
          <w:noProof/>
        </w:rPr>
        <w:tab/>
      </w:r>
      <w:r>
        <w:rPr>
          <w:noProof/>
          <w:lang w:val="en-GB" w:eastAsia="en-GB"/>
        </w:rPr>
        <w:drawing>
          <wp:inline distT="0" distB="0" distL="0" distR="0" wp14:anchorId="7B8DB480" wp14:editId="332DF7FB">
            <wp:extent cx="6268085" cy="1009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8085" cy="1009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31FEEB" w14:textId="77777777" w:rsidR="001D0E3D" w:rsidRDefault="001D0E3D" w:rsidP="00CC4B70">
      <w:pPr>
        <w:ind w:left="1440"/>
        <w:rPr>
          <w:rFonts w:asciiTheme="minorHAnsi" w:hAnsiTheme="minorHAnsi" w:cstheme="minorHAnsi"/>
          <w:b/>
          <w:bCs/>
          <w:noProof/>
          <w:color w:val="auto"/>
          <w:sz w:val="32"/>
          <w:szCs w:val="32"/>
          <w:lang w:val="en-GB"/>
        </w:rPr>
      </w:pPr>
    </w:p>
    <w:p w14:paraId="2B323268" w14:textId="284DDC05" w:rsidR="00536C6F" w:rsidRPr="00536C6F" w:rsidRDefault="00536C6F" w:rsidP="00CE2E8B">
      <w:pPr>
        <w:ind w:left="1440"/>
        <w:rPr>
          <w:rFonts w:asciiTheme="minorHAnsi" w:hAnsiTheme="minorHAnsi" w:cstheme="minorHAnsi"/>
          <w:noProof/>
          <w:color w:val="auto"/>
          <w:sz w:val="32"/>
          <w:szCs w:val="32"/>
        </w:rPr>
      </w:pP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 xml:space="preserve">Established at the University in 1979. The </w:t>
      </w:r>
      <w:r w:rsidR="00D80558">
        <w:rPr>
          <w:rFonts w:asciiTheme="minorHAnsi" w:hAnsiTheme="minorHAnsi" w:cstheme="minorHAnsi"/>
          <w:noProof/>
          <w:color w:val="auto"/>
          <w:sz w:val="32"/>
          <w:szCs w:val="32"/>
        </w:rPr>
        <w:t xml:space="preserve">Christian Brethren </w:t>
      </w: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>Archive is now the largest and most significant collection</w:t>
      </w:r>
      <w:r w:rsidR="00CC4B70"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 xml:space="preserve"> </w:t>
      </w: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 xml:space="preserve">of Brethren material in the world. </w:t>
      </w:r>
      <w:r w:rsidRPr="00536C6F">
        <w:rPr>
          <w:rFonts w:asciiTheme="minorHAnsi" w:hAnsiTheme="minorHAnsi" w:cstheme="minorHAnsi"/>
          <w:noProof/>
          <w:color w:val="auto"/>
          <w:sz w:val="32"/>
          <w:szCs w:val="32"/>
        </w:rPr>
        <w:t>This huge resource spans over 250 years</w:t>
      </w: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>.</w:t>
      </w:r>
    </w:p>
    <w:p w14:paraId="667CDF77" w14:textId="77777777" w:rsidR="00AD01C1" w:rsidRPr="00CE2E8B" w:rsidRDefault="00AD01C1" w:rsidP="00536C6F">
      <w:pPr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</w:pPr>
    </w:p>
    <w:p w14:paraId="2B326441" w14:textId="7D244ECB" w:rsidR="00D80558" w:rsidRPr="00D80558" w:rsidRDefault="00536C6F" w:rsidP="00D80558">
      <w:pPr>
        <w:spacing w:after="240"/>
        <w:ind w:firstLine="357"/>
        <w:rPr>
          <w:rFonts w:asciiTheme="minorHAnsi" w:hAnsiTheme="minorHAnsi" w:cstheme="minorHAnsi"/>
          <w:b/>
          <w:bCs/>
          <w:color w:val="auto"/>
          <w:w w:val="80"/>
          <w:sz w:val="56"/>
          <w:szCs w:val="56"/>
        </w:rPr>
      </w:pPr>
      <w:r w:rsidRP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ab/>
      </w:r>
      <w:r w:rsidR="00195222" w:rsidRP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ab/>
      </w:r>
      <w:r w:rsidR="00D80558" w:rsidRPr="00D80558">
        <w:rPr>
          <w:rFonts w:asciiTheme="minorHAnsi" w:hAnsiTheme="minorHAnsi" w:cstheme="minorHAnsi"/>
          <w:b/>
          <w:bCs/>
          <w:color w:val="auto"/>
          <w:w w:val="80"/>
          <w:sz w:val="52"/>
          <w:szCs w:val="52"/>
        </w:rPr>
        <w:t>Project Benefits</w:t>
      </w:r>
    </w:p>
    <w:p w14:paraId="3D865C6B" w14:textId="473CCD7B" w:rsidR="00F051AD" w:rsidRPr="00CE2E8B" w:rsidRDefault="00F051AD" w:rsidP="00587426">
      <w:pPr>
        <w:pStyle w:val="ListParagraph"/>
        <w:numPr>
          <w:ilvl w:val="0"/>
          <w:numId w:val="4"/>
        </w:numPr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</w:pPr>
      <w:r w:rsidRP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>Make the Archive more discoverable in the Library’s LUNA digital image repository.</w:t>
      </w:r>
    </w:p>
    <w:p w14:paraId="6160DAC0" w14:textId="2C90D34B" w:rsidR="00F051AD" w:rsidRPr="00CE2E8B" w:rsidRDefault="00F051AD" w:rsidP="00587426">
      <w:pPr>
        <w:pStyle w:val="ListParagraph"/>
        <w:numPr>
          <w:ilvl w:val="0"/>
          <w:numId w:val="4"/>
        </w:numPr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</w:pPr>
      <w:r w:rsidRP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 xml:space="preserve">Enable more detailed statistical information on </w:t>
      </w:r>
      <w:r w:rsidR="00587426" w:rsidRP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 xml:space="preserve">Brethren </w:t>
      </w:r>
      <w:r w:rsidRP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>Archive usage in L</w:t>
      </w:r>
      <w:r w:rsid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>UNA</w:t>
      </w:r>
      <w:r w:rsidRPr="00CE2E8B"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  <w:t>.</w:t>
      </w:r>
    </w:p>
    <w:p w14:paraId="41742431" w14:textId="78FBC7CD" w:rsidR="00153AE2" w:rsidRPr="00CE2E8B" w:rsidRDefault="00AD01C1" w:rsidP="00587426">
      <w:pPr>
        <w:pStyle w:val="ListParagraph"/>
        <w:numPr>
          <w:ilvl w:val="0"/>
          <w:numId w:val="4"/>
        </w:numPr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</w:pP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>Extract the Archive from L</w:t>
      </w:r>
      <w:r w:rsidR="00CE2E8B">
        <w:rPr>
          <w:rFonts w:asciiTheme="minorHAnsi" w:hAnsiTheme="minorHAnsi" w:cstheme="minorHAnsi"/>
          <w:noProof/>
          <w:color w:val="auto"/>
          <w:sz w:val="32"/>
          <w:szCs w:val="32"/>
        </w:rPr>
        <w:t>UNA</w:t>
      </w: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>‘</w:t>
      </w:r>
      <w:r w:rsidR="00CE2E8B">
        <w:rPr>
          <w:rFonts w:asciiTheme="minorHAnsi" w:hAnsiTheme="minorHAnsi" w:cstheme="minorHAnsi"/>
          <w:noProof/>
          <w:color w:val="auto"/>
          <w:sz w:val="32"/>
          <w:szCs w:val="32"/>
        </w:rPr>
        <w:t xml:space="preserve">S </w:t>
      </w:r>
      <w:r w:rsidR="00D80558">
        <w:rPr>
          <w:rFonts w:asciiTheme="minorHAnsi" w:hAnsiTheme="minorHAnsi" w:cstheme="minorHAnsi"/>
          <w:noProof/>
          <w:color w:val="auto"/>
          <w:sz w:val="32"/>
          <w:szCs w:val="32"/>
        </w:rPr>
        <w:t>N</w:t>
      </w: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 xml:space="preserve">on-conformist collection as desired by the </w:t>
      </w:r>
    </w:p>
    <w:p w14:paraId="0D83E766" w14:textId="27985D9F" w:rsidR="00AD01C1" w:rsidRPr="00CE2E8B" w:rsidRDefault="00AD01C1" w:rsidP="0005521E">
      <w:pPr>
        <w:pStyle w:val="ListParagraph"/>
        <w:ind w:left="1440" w:firstLine="720"/>
        <w:rPr>
          <w:rFonts w:asciiTheme="minorHAnsi" w:hAnsiTheme="minorHAnsi" w:cstheme="minorHAnsi"/>
          <w:noProof/>
          <w:color w:val="auto"/>
          <w:sz w:val="32"/>
          <w:szCs w:val="32"/>
          <w:lang w:val="en-GB"/>
        </w:rPr>
      </w:pPr>
      <w:r w:rsidRPr="00CE2E8B">
        <w:rPr>
          <w:rFonts w:asciiTheme="minorHAnsi" w:hAnsiTheme="minorHAnsi" w:cstheme="minorHAnsi"/>
          <w:noProof/>
          <w:color w:val="auto"/>
          <w:sz w:val="32"/>
          <w:szCs w:val="32"/>
        </w:rPr>
        <w:t xml:space="preserve">Christian Brethren Archive Advisory Board. </w:t>
      </w:r>
    </w:p>
    <w:p w14:paraId="7FB046F8" w14:textId="776458C7" w:rsidR="00AD01C1" w:rsidRDefault="00AD01C1">
      <w:pPr>
        <w:rPr>
          <w:noProof/>
          <w:sz w:val="22"/>
          <w:szCs w:val="22"/>
        </w:rPr>
      </w:pPr>
    </w:p>
    <w:p w14:paraId="5FAEC686" w14:textId="4F02E2D0" w:rsidR="00CB456A" w:rsidRDefault="00CB456A">
      <w:pPr>
        <w:rPr>
          <w:noProof/>
          <w:sz w:val="22"/>
          <w:szCs w:val="22"/>
        </w:rPr>
      </w:pPr>
    </w:p>
    <w:p w14:paraId="0DD34B16" w14:textId="4DC9FB5B" w:rsidR="00AD01C1" w:rsidRPr="00D80558" w:rsidRDefault="00CB456A" w:rsidP="00D80558">
      <w:pPr>
        <w:widowControl w:val="0"/>
        <w:spacing w:after="240" w:line="600" w:lineRule="exact"/>
        <w:ind w:left="720" w:firstLine="720"/>
        <w:rPr>
          <w:rFonts w:asciiTheme="minorHAnsi" w:hAnsiTheme="minorHAnsi" w:cstheme="minorHAnsi"/>
          <w:b/>
          <w:bCs/>
          <w:color w:val="auto"/>
          <w:w w:val="80"/>
          <w:sz w:val="56"/>
          <w:szCs w:val="56"/>
        </w:rPr>
      </w:pPr>
      <w:r w:rsidRPr="00D80558">
        <w:rPr>
          <w:rFonts w:asciiTheme="minorHAnsi" w:hAnsiTheme="minorHAnsi" w:cstheme="minorHAnsi"/>
          <w:b/>
          <w:bCs/>
          <w:color w:val="auto"/>
          <w:w w:val="80"/>
          <w:sz w:val="52"/>
          <w:szCs w:val="52"/>
        </w:rPr>
        <w:t>Project Benefits</w:t>
      </w:r>
    </w:p>
    <w:p w14:paraId="1EFBE889" w14:textId="77777777" w:rsidR="00AD01C1" w:rsidRDefault="00AD01C1">
      <w:pPr>
        <w:rPr>
          <w:noProof/>
        </w:rPr>
      </w:pPr>
    </w:p>
    <w:p w14:paraId="4B6914A5" w14:textId="3AE9704A" w:rsidR="00AD01C1" w:rsidRDefault="00587426">
      <w:pPr>
        <w:rPr>
          <w:noProof/>
        </w:rPr>
      </w:pPr>
      <w:r>
        <w:tab/>
      </w:r>
      <w:r>
        <w:tab/>
      </w:r>
      <w:r w:rsidR="0005521E" w:rsidRPr="006F4FD4">
        <w:rPr>
          <w:noProof/>
          <w:lang w:val="en-GB" w:eastAsia="en-GB"/>
        </w:rPr>
        <w:drawing>
          <wp:inline distT="0" distB="0" distL="0" distR="0" wp14:anchorId="2885AA64" wp14:editId="5B14A528">
            <wp:extent cx="8032830" cy="3825695"/>
            <wp:effectExtent l="19050" t="19050" r="25400" b="22860"/>
            <wp:docPr id="155" name="Picture 5" descr="Graphical user interfac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C87E1976-1B9B-4F33-A207-98C5EAC00EB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Picture 5" descr="Graphical user interface&#10;&#10;Description automatically generated">
                      <a:extLst>
                        <a:ext uri="{FF2B5EF4-FFF2-40B4-BE49-F238E27FC236}">
                          <a16:creationId xmlns:a16="http://schemas.microsoft.com/office/drawing/2014/main" id="{C87E1976-1B9B-4F33-A207-98C5EAC00EB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508342" cy="4052161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30313CD5" w14:textId="36DD29AF" w:rsidR="00153AE2" w:rsidRDefault="00153AE2" w:rsidP="00153AE2">
      <w:pPr>
        <w:rPr>
          <w:noProof/>
        </w:rPr>
      </w:pPr>
    </w:p>
    <w:p w14:paraId="578DEAE6" w14:textId="77777777" w:rsidR="00153AE2" w:rsidRDefault="00153AE2" w:rsidP="00153AE2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</w:p>
    <w:tbl>
      <w:tblPr>
        <w:tblStyle w:val="TableGrid"/>
        <w:tblW w:w="0" w:type="auto"/>
        <w:tblInd w:w="1413" w:type="dxa"/>
        <w:shd w:val="clear" w:color="auto" w:fill="58267E"/>
        <w:tblLook w:val="04A0" w:firstRow="1" w:lastRow="0" w:firstColumn="1" w:lastColumn="0" w:noHBand="0" w:noVBand="1"/>
      </w:tblPr>
      <w:tblGrid>
        <w:gridCol w:w="12757"/>
      </w:tblGrid>
      <w:tr w:rsidR="00153AE2" w14:paraId="4637D655" w14:textId="77777777" w:rsidTr="00D80558">
        <w:trPr>
          <w:trHeight w:val="2962"/>
        </w:trPr>
        <w:tc>
          <w:tcPr>
            <w:tcW w:w="12757" w:type="dxa"/>
            <w:shd w:val="clear" w:color="auto" w:fill="58267E"/>
          </w:tcPr>
          <w:p w14:paraId="428F4C3E" w14:textId="77777777" w:rsidR="00CC4B70" w:rsidRPr="00CC4B70" w:rsidRDefault="00CC4B70" w:rsidP="00CC4B70">
            <w:pPr>
              <w:pStyle w:val="ListParagraph"/>
              <w:ind w:left="1440"/>
              <w:rPr>
                <w:rFonts w:asciiTheme="minorHAnsi" w:hAnsiTheme="minorHAnsi" w:cstheme="minorHAnsi"/>
                <w:noProof/>
                <w:color w:val="FFFFFF" w:themeColor="background1"/>
                <w:sz w:val="28"/>
                <w:szCs w:val="28"/>
                <w:lang w:val="en-GB"/>
              </w:rPr>
            </w:pPr>
          </w:p>
          <w:p w14:paraId="2C852F0F" w14:textId="4B77CB95" w:rsidR="00CC4B70" w:rsidRDefault="00CC4B70" w:rsidP="00D80558">
            <w:pPr>
              <w:pStyle w:val="ListParagraph"/>
              <w:numPr>
                <w:ilvl w:val="0"/>
                <w:numId w:val="11"/>
              </w:numPr>
              <w:spacing w:after="240"/>
              <w:ind w:left="714" w:hanging="357"/>
              <w:contextualSpacing w:val="0"/>
              <w:rPr>
                <w:rFonts w:asciiTheme="minorHAnsi" w:hAnsiTheme="minorHAnsi" w:cstheme="minorHAnsi"/>
                <w:noProof/>
                <w:color w:val="FFFFFF" w:themeColor="background1"/>
                <w:sz w:val="32"/>
                <w:szCs w:val="32"/>
                <w:lang w:val="en-GB"/>
              </w:rPr>
            </w:pPr>
            <w:r w:rsidRPr="00CC4B70">
              <w:rPr>
                <w:rFonts w:asciiTheme="minorHAnsi" w:hAnsiTheme="minorHAnsi" w:cstheme="minorHAnsi"/>
                <w:noProof/>
                <w:color w:val="FFFFFF" w:themeColor="background1"/>
                <w:sz w:val="32"/>
                <w:szCs w:val="32"/>
                <w:lang w:val="en-GB"/>
              </w:rPr>
              <w:t>Easy browsing via a discrete Brethren collection with its own landing page.</w:t>
            </w:r>
          </w:p>
          <w:p w14:paraId="72948B4B" w14:textId="77777777" w:rsidR="00CC4B70" w:rsidRDefault="00CC4B70" w:rsidP="00D80558">
            <w:pPr>
              <w:pStyle w:val="ListParagraph"/>
              <w:numPr>
                <w:ilvl w:val="0"/>
                <w:numId w:val="11"/>
              </w:numPr>
              <w:spacing w:after="240"/>
              <w:ind w:left="714" w:hanging="357"/>
              <w:contextualSpacing w:val="0"/>
              <w:rPr>
                <w:rFonts w:asciiTheme="minorHAnsi" w:hAnsiTheme="minorHAnsi" w:cstheme="minorHAnsi"/>
                <w:noProof/>
                <w:color w:val="FFFFFF" w:themeColor="background1"/>
                <w:sz w:val="32"/>
                <w:szCs w:val="32"/>
                <w:lang w:val="en-GB"/>
              </w:rPr>
            </w:pPr>
            <w:r w:rsidRPr="00CC4B70">
              <w:rPr>
                <w:rFonts w:asciiTheme="minorHAnsi" w:hAnsiTheme="minorHAnsi" w:cstheme="minorHAnsi"/>
                <w:noProof/>
                <w:color w:val="FFFFFF" w:themeColor="background1"/>
                <w:sz w:val="32"/>
                <w:szCs w:val="32"/>
                <w:lang w:val="en-GB"/>
              </w:rPr>
              <w:t xml:space="preserve">Easily collated statistics due to the Brethren archive having its own collection. This information will inform future work with the archive. </w:t>
            </w:r>
          </w:p>
          <w:p w14:paraId="282C8972" w14:textId="040C9A9F" w:rsidR="00CC4B70" w:rsidRPr="00CC4B70" w:rsidRDefault="00CC4B70" w:rsidP="00CC4B70">
            <w:pPr>
              <w:pStyle w:val="ListParagraph"/>
              <w:numPr>
                <w:ilvl w:val="0"/>
                <w:numId w:val="11"/>
              </w:numPr>
              <w:rPr>
                <w:rFonts w:asciiTheme="minorHAnsi" w:hAnsiTheme="minorHAnsi" w:cstheme="minorHAnsi"/>
                <w:noProof/>
                <w:color w:val="FFFFFF" w:themeColor="background1"/>
                <w:sz w:val="32"/>
                <w:szCs w:val="32"/>
                <w:lang w:val="en-GB"/>
              </w:rPr>
            </w:pPr>
            <w:r w:rsidRPr="00CC4B70">
              <w:rPr>
                <w:rFonts w:asciiTheme="minorHAnsi" w:hAnsiTheme="minorHAnsi" w:cstheme="minorHAnsi"/>
                <w:noProof/>
                <w:color w:val="FFFFFF" w:themeColor="background1"/>
                <w:sz w:val="32"/>
                <w:szCs w:val="32"/>
                <w:lang w:val="en-GB"/>
              </w:rPr>
              <w:t>The Christian Brethren Archive Advisory Group whole heartedly supported the new LUNA collection developments.</w:t>
            </w:r>
          </w:p>
          <w:p w14:paraId="1CF6E18E" w14:textId="357FB195" w:rsidR="00153AE2" w:rsidRPr="00CC4B70" w:rsidRDefault="00153AE2" w:rsidP="00CC4B70">
            <w:pPr>
              <w:pStyle w:val="ListParagraph"/>
              <w:ind w:left="1440"/>
              <w:rPr>
                <w:noProof/>
                <w:color w:val="FFFFFF" w:themeColor="background1"/>
              </w:rPr>
            </w:pPr>
          </w:p>
        </w:tc>
      </w:tr>
    </w:tbl>
    <w:p w14:paraId="61E424A8" w14:textId="6C6683BF" w:rsidR="00195222" w:rsidRPr="00195222" w:rsidRDefault="00195222" w:rsidP="00153AE2">
      <w:pPr>
        <w:rPr>
          <w:rFonts w:asciiTheme="minorHAnsi" w:hAnsiTheme="minorHAnsi" w:cstheme="minorHAnsi"/>
          <w:noProof/>
          <w:sz w:val="28"/>
          <w:szCs w:val="28"/>
        </w:rPr>
      </w:pPr>
    </w:p>
    <w:tbl>
      <w:tblPr>
        <w:tblStyle w:val="TableGrid"/>
        <w:tblW w:w="0" w:type="auto"/>
        <w:tblInd w:w="1440" w:type="dxa"/>
        <w:tblLook w:val="04A0" w:firstRow="1" w:lastRow="0" w:firstColumn="1" w:lastColumn="0" w:noHBand="0" w:noVBand="1"/>
      </w:tblPr>
      <w:tblGrid>
        <w:gridCol w:w="12730"/>
      </w:tblGrid>
      <w:tr w:rsidR="0005521E" w14:paraId="41565380" w14:textId="77777777" w:rsidTr="00D80558">
        <w:tc>
          <w:tcPr>
            <w:tcW w:w="12730" w:type="dxa"/>
          </w:tcPr>
          <w:p w14:paraId="71AD66E0" w14:textId="77777777" w:rsidR="00B3647F" w:rsidRDefault="0005521E" w:rsidP="0005521E">
            <w:pPr>
              <w:rPr>
                <w:rFonts w:asciiTheme="minorHAnsi" w:hAnsiTheme="minorHAnsi" w:cstheme="minorHAnsi"/>
                <w:noProof/>
                <w:sz w:val="28"/>
                <w:szCs w:val="28"/>
              </w:rPr>
            </w:pPr>
            <w:r w:rsidRPr="00195222">
              <w:rPr>
                <w:rFonts w:asciiTheme="minorHAnsi" w:hAnsiTheme="minorHAnsi" w:cstheme="minorHAnsi"/>
                <w:noProof/>
                <w:sz w:val="28"/>
                <w:szCs w:val="28"/>
              </w:rPr>
              <w:t>Jane Speller, Curator, Curatorial Practices</w:t>
            </w:r>
            <w:r w:rsidR="00B3647F">
              <w:rPr>
                <w:rFonts w:asciiTheme="minorHAnsi" w:hAnsiTheme="minorHAnsi" w:cstheme="minorHAnsi"/>
                <w:noProof/>
                <w:sz w:val="28"/>
                <w:szCs w:val="28"/>
              </w:rPr>
              <w:t>;</w:t>
            </w:r>
            <w:r w:rsidRPr="00195222">
              <w:rPr>
                <w:rFonts w:asciiTheme="minorHAnsi" w:hAnsiTheme="minorHAnsi" w:cstheme="minorHAnsi"/>
                <w:noProof/>
                <w:sz w:val="28"/>
                <w:szCs w:val="28"/>
              </w:rPr>
              <w:t xml:space="preserve"> Jan Whalen, Digital Preservation and Systems Manager </w:t>
            </w:r>
            <w:r w:rsidR="00B3647F">
              <w:rPr>
                <w:rFonts w:asciiTheme="minorHAnsi" w:hAnsiTheme="minorHAnsi" w:cstheme="minorHAnsi"/>
                <w:noProof/>
                <w:sz w:val="28"/>
                <w:szCs w:val="28"/>
              </w:rPr>
              <w:t xml:space="preserve">&amp; </w:t>
            </w:r>
          </w:p>
          <w:p w14:paraId="600BF9C8" w14:textId="406805A5" w:rsidR="0005521E" w:rsidRPr="00195222" w:rsidRDefault="0005521E" w:rsidP="0005521E">
            <w:pPr>
              <w:rPr>
                <w:rFonts w:asciiTheme="minorHAnsi" w:hAnsiTheme="minorHAnsi" w:cstheme="minorHAnsi"/>
                <w:noProof/>
                <w:sz w:val="28"/>
                <w:szCs w:val="28"/>
              </w:rPr>
            </w:pPr>
            <w:r w:rsidRPr="00195222">
              <w:rPr>
                <w:rFonts w:asciiTheme="minorHAnsi" w:hAnsiTheme="minorHAnsi" w:cstheme="minorHAnsi"/>
                <w:noProof/>
                <w:sz w:val="28"/>
                <w:szCs w:val="28"/>
              </w:rPr>
              <w:t>Dom Whitehead, Digital Preservation and Systems Assistant, Research and Digital Horizons</w:t>
            </w:r>
          </w:p>
          <w:p w14:paraId="04A4CCED" w14:textId="77777777" w:rsidR="0005521E" w:rsidRDefault="0005521E" w:rsidP="00195222">
            <w:pPr>
              <w:rPr>
                <w:rFonts w:asciiTheme="minorHAnsi" w:hAnsiTheme="minorHAnsi" w:cstheme="minorHAnsi"/>
                <w:noProof/>
                <w:sz w:val="28"/>
                <w:szCs w:val="28"/>
              </w:rPr>
            </w:pPr>
          </w:p>
        </w:tc>
      </w:tr>
    </w:tbl>
    <w:p w14:paraId="27554683" w14:textId="6F8C0804" w:rsidR="00195222" w:rsidRPr="00195222" w:rsidRDefault="00195222" w:rsidP="0005521E">
      <w:pPr>
        <w:ind w:left="1440" w:firstLine="720"/>
        <w:rPr>
          <w:rFonts w:asciiTheme="minorHAnsi" w:hAnsiTheme="minorHAnsi" w:cstheme="minorHAnsi"/>
          <w:noProof/>
          <w:sz w:val="28"/>
          <w:szCs w:val="28"/>
        </w:rPr>
      </w:pPr>
    </w:p>
    <w:sectPr w:rsidR="00195222" w:rsidRPr="00195222" w:rsidSect="00C541FD">
      <w:pgSz w:w="15840" w:h="20160" w:code="283"/>
      <w:pgMar w:top="36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9E2E6B" w14:textId="77777777" w:rsidR="00747069" w:rsidRDefault="00747069" w:rsidP="00CB5830">
      <w:r>
        <w:separator/>
      </w:r>
    </w:p>
  </w:endnote>
  <w:endnote w:type="continuationSeparator" w:id="0">
    <w:p w14:paraId="23962A9F" w14:textId="77777777" w:rsidR="00747069" w:rsidRDefault="00747069" w:rsidP="00CB5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849AB9" w14:textId="77777777" w:rsidR="00747069" w:rsidRDefault="00747069" w:rsidP="00CB5830">
      <w:r>
        <w:separator/>
      </w:r>
    </w:p>
  </w:footnote>
  <w:footnote w:type="continuationSeparator" w:id="0">
    <w:p w14:paraId="4F9D4A4D" w14:textId="77777777" w:rsidR="00747069" w:rsidRDefault="00747069" w:rsidP="00CB58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DA273E"/>
    <w:multiLevelType w:val="hybridMultilevel"/>
    <w:tmpl w:val="3FBEC1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F542E3"/>
    <w:multiLevelType w:val="hybridMultilevel"/>
    <w:tmpl w:val="5F0E0FEE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CED40EB"/>
    <w:multiLevelType w:val="hybridMultilevel"/>
    <w:tmpl w:val="6E1200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A01987"/>
    <w:multiLevelType w:val="hybridMultilevel"/>
    <w:tmpl w:val="21A4DB34"/>
    <w:lvl w:ilvl="0" w:tplc="155A6A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A16AF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AFEFA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EBCB8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7842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0A657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D1EF3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3AAC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DB2DE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640F62AF"/>
    <w:multiLevelType w:val="hybridMultilevel"/>
    <w:tmpl w:val="423A090E"/>
    <w:lvl w:ilvl="0" w:tplc="C24EA3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745D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D8250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DC070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1492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36B6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4BAB8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2DEF0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942C7C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64A56AC8"/>
    <w:multiLevelType w:val="hybridMultilevel"/>
    <w:tmpl w:val="B4DAC666"/>
    <w:lvl w:ilvl="0" w:tplc="E02C77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826F9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9A5A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E48C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90EBC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AA090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F843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9C4A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DF49C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66936322"/>
    <w:multiLevelType w:val="hybridMultilevel"/>
    <w:tmpl w:val="54E8C8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E1159D"/>
    <w:multiLevelType w:val="hybridMultilevel"/>
    <w:tmpl w:val="31E6C5D0"/>
    <w:lvl w:ilvl="0" w:tplc="08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6BD50936"/>
    <w:multiLevelType w:val="hybridMultilevel"/>
    <w:tmpl w:val="00D676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326934"/>
    <w:multiLevelType w:val="hybridMultilevel"/>
    <w:tmpl w:val="2AEC1188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9B27ECB"/>
    <w:multiLevelType w:val="hybridMultilevel"/>
    <w:tmpl w:val="21C027EA"/>
    <w:lvl w:ilvl="0" w:tplc="9168EC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F438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1614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1B40D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6125F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AEE736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F065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3942A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FDEB7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5"/>
  </w:num>
  <w:num w:numId="2">
    <w:abstractNumId w:val="9"/>
  </w:num>
  <w:num w:numId="3">
    <w:abstractNumId w:val="6"/>
  </w:num>
  <w:num w:numId="4">
    <w:abstractNumId w:val="7"/>
  </w:num>
  <w:num w:numId="5">
    <w:abstractNumId w:val="3"/>
  </w:num>
  <w:num w:numId="6">
    <w:abstractNumId w:val="10"/>
  </w:num>
  <w:num w:numId="7">
    <w:abstractNumId w:val="2"/>
  </w:num>
  <w:num w:numId="8">
    <w:abstractNumId w:val="8"/>
  </w:num>
  <w:num w:numId="9">
    <w:abstractNumId w:val="1"/>
  </w:num>
  <w:num w:numId="10">
    <w:abstractNumId w:val="4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7069"/>
    <w:rsid w:val="000413F9"/>
    <w:rsid w:val="0005521E"/>
    <w:rsid w:val="00153AE2"/>
    <w:rsid w:val="00194B32"/>
    <w:rsid w:val="00195222"/>
    <w:rsid w:val="001D0E3D"/>
    <w:rsid w:val="003E152A"/>
    <w:rsid w:val="004A7E7C"/>
    <w:rsid w:val="004E644B"/>
    <w:rsid w:val="00536C6F"/>
    <w:rsid w:val="00572164"/>
    <w:rsid w:val="00587426"/>
    <w:rsid w:val="005E5FEB"/>
    <w:rsid w:val="006A7C80"/>
    <w:rsid w:val="006F4FD4"/>
    <w:rsid w:val="00747069"/>
    <w:rsid w:val="007B46E6"/>
    <w:rsid w:val="008367A6"/>
    <w:rsid w:val="00A05524"/>
    <w:rsid w:val="00A15F7F"/>
    <w:rsid w:val="00AD01C1"/>
    <w:rsid w:val="00B3647F"/>
    <w:rsid w:val="00C541FD"/>
    <w:rsid w:val="00CB456A"/>
    <w:rsid w:val="00CB5830"/>
    <w:rsid w:val="00CC4B70"/>
    <w:rsid w:val="00CE2E8B"/>
    <w:rsid w:val="00D80558"/>
    <w:rsid w:val="00DF5A27"/>
    <w:rsid w:val="00E670B3"/>
    <w:rsid w:val="00F016CC"/>
    <w:rsid w:val="00F0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05EC6A5"/>
  <w15:chartTrackingRefBased/>
  <w15:docId w15:val="{DDE863B5-FA8C-420D-A58D-A62969B06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01C1"/>
    <w:rPr>
      <w:rFonts w:ascii="Times New Roman" w:eastAsia="Times New Roman" w:hAnsi="Times New Roman"/>
      <w:color w:val="212120"/>
      <w:kern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B58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B5830"/>
    <w:rPr>
      <w:rFonts w:ascii="Times New Roman" w:eastAsia="Times New Roman" w:hAnsi="Times New Roman"/>
      <w:color w:val="212120"/>
      <w:kern w:val="28"/>
    </w:rPr>
  </w:style>
  <w:style w:type="paragraph" w:styleId="Footer">
    <w:name w:val="footer"/>
    <w:basedOn w:val="Normal"/>
    <w:link w:val="FooterChar"/>
    <w:uiPriority w:val="99"/>
    <w:unhideWhenUsed/>
    <w:rsid w:val="00CB58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B5830"/>
    <w:rPr>
      <w:rFonts w:ascii="Times New Roman" w:eastAsia="Times New Roman" w:hAnsi="Times New Roman"/>
      <w:color w:val="212120"/>
      <w:kern w:val="28"/>
    </w:rPr>
  </w:style>
  <w:style w:type="paragraph" w:styleId="NormalWeb">
    <w:name w:val="Normal (Web)"/>
    <w:basedOn w:val="Normal"/>
    <w:uiPriority w:val="99"/>
    <w:semiHidden/>
    <w:unhideWhenUsed/>
    <w:rsid w:val="00536C6F"/>
    <w:pPr>
      <w:spacing w:before="100" w:beforeAutospacing="1" w:after="100" w:afterAutospacing="1"/>
    </w:pPr>
    <w:rPr>
      <w:color w:val="auto"/>
      <w:kern w:val="0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536C6F"/>
    <w:pPr>
      <w:ind w:left="720"/>
      <w:contextualSpacing/>
    </w:pPr>
  </w:style>
  <w:style w:type="table" w:styleId="TableGrid">
    <w:name w:val="Table Grid"/>
    <w:basedOn w:val="TableNormal"/>
    <w:uiPriority w:val="59"/>
    <w:rsid w:val="00CB45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76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88494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836782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261048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64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802702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042172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276566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8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36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448899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068436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862909">
          <w:marLeft w:val="446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41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tlssjsq\AppData\Roaming\Microsoft\Templates\Real%20estate%20poster%20(vertical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Reflection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alpha val="100000"/>
                <a:satMod val="140000"/>
                <a:lumMod val="105000"/>
              </a:schemeClr>
            </a:gs>
            <a:gs pos="41000">
              <a:schemeClr val="phClr">
                <a:tint val="57000"/>
                <a:satMod val="160000"/>
                <a:lumMod val="99000"/>
              </a:schemeClr>
            </a:gs>
            <a:gs pos="100000">
              <a:schemeClr val="phClr">
                <a:tint val="80000"/>
                <a:satMod val="180000"/>
                <a:lumMod val="10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7000"/>
                <a:satMod val="115000"/>
                <a:lumMod val="114000"/>
              </a:schemeClr>
            </a:gs>
            <a:gs pos="60000">
              <a:schemeClr val="phClr">
                <a:tint val="100000"/>
                <a:shade val="96000"/>
                <a:satMod val="100000"/>
                <a:lumMod val="108000"/>
              </a:schemeClr>
            </a:gs>
            <a:gs pos="100000">
              <a:schemeClr val="phClr">
                <a:shade val="91000"/>
                <a:satMod val="100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28000"/>
              </a:srgbClr>
            </a:outerShdw>
          </a:effectLst>
        </a:effectStyle>
        <a:effectStyle>
          <a:effectLst>
            <a:outerShdw blurRad="50800" dist="31750" dir="5400000" sy="98000" rotWithShape="0">
              <a:srgbClr val="000000">
                <a:alpha val="47000"/>
              </a:srgbClr>
            </a:outerShdw>
          </a:effectLst>
          <a:scene3d>
            <a:camera prst="orthographicFront">
              <a:rot lat="0" lon="0" rev="0"/>
            </a:camera>
            <a:lightRig rig="twoPt" dir="t">
              <a:rot lat="0" lon="0" rev="4800000"/>
            </a:lightRig>
          </a:scene3d>
          <a:sp3d prstMaterial="matte">
            <a:bevelT w="25400" h="44450"/>
          </a:sp3d>
        </a:effectStyle>
        <a:effectStyle>
          <a:effectLst>
            <a:reflection blurRad="25400" stA="32000" endPos="28000" dist="8889" dir="5400000" sy="-100000" rotWithShape="0"/>
          </a:effectLst>
          <a:scene3d>
            <a:camera prst="orthographicFront">
              <a:rot lat="0" lon="0" rev="0"/>
            </a:camera>
            <a:lightRig rig="threePt" dir="t">
              <a:rot lat="0" lon="0" rev="4800000"/>
            </a:lightRig>
          </a:scene3d>
          <a:sp3d>
            <a:bevelT w="50800" h="25400"/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1B334DC5BC3949A696E48DDB657742" ma:contentTypeVersion="16" ma:contentTypeDescription="Create a new document." ma:contentTypeScope="" ma:versionID="90ef2c08e0a396ad123051d2cdc05ada">
  <xsd:schema xmlns:xsd="http://www.w3.org/2001/XMLSchema" xmlns:xs="http://www.w3.org/2001/XMLSchema" xmlns:p="http://schemas.microsoft.com/office/2006/metadata/properties" xmlns:ns2="847cf3f4-22d8-40ac-b91a-169dacbc5052" xmlns:ns3="ea011688-37c1-403b-9886-5b65f9ebbdcc" targetNamespace="http://schemas.microsoft.com/office/2006/metadata/properties" ma:root="true" ma:fieldsID="0963b76b42a585bdf60472ad8b689776" ns2:_="" ns3:_="">
    <xsd:import namespace="847cf3f4-22d8-40ac-b91a-169dacbc5052"/>
    <xsd:import namespace="ea011688-37c1-403b-9886-5b65f9ebbd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7cf3f4-22d8-40ac-b91a-169dacbc50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6d63537c-d192-4dc4-bb87-a5632b1c768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011688-37c1-403b-9886-5b65f9ebbdc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b903ab7b-b367-4a0b-9d9d-a9b42e987256}" ma:internalName="TaxCatchAll" ma:showField="CatchAllData" ma:web="ea011688-37c1-403b-9886-5b65f9ebbd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47cf3f4-22d8-40ac-b91a-169dacbc5052">
      <Terms xmlns="http://schemas.microsoft.com/office/infopath/2007/PartnerControls"/>
    </lcf76f155ced4ddcb4097134ff3c332f>
    <TaxCatchAll xmlns="ea011688-37c1-403b-9886-5b65f9ebbdcc" xsi:nil="true"/>
  </documentManagement>
</p:properties>
</file>

<file path=customXml/itemProps1.xml><?xml version="1.0" encoding="utf-8"?>
<ds:datastoreItem xmlns:ds="http://schemas.openxmlformats.org/officeDocument/2006/customXml" ds:itemID="{0F90D025-5BE2-4A4D-9D87-9EACD75BCD38}"/>
</file>

<file path=customXml/itemProps2.xml><?xml version="1.0" encoding="utf-8"?>
<ds:datastoreItem xmlns:ds="http://schemas.openxmlformats.org/officeDocument/2006/customXml" ds:itemID="{D0D03674-4D5D-43A7-8D2D-6C690936E6DD}"/>
</file>

<file path=customXml/itemProps3.xml><?xml version="1.0" encoding="utf-8"?>
<ds:datastoreItem xmlns:ds="http://schemas.openxmlformats.org/officeDocument/2006/customXml" ds:itemID="{22367C57-C00D-46D6-8A8E-1C0D644E676F}"/>
</file>

<file path=docProps/app.xml><?xml version="1.0" encoding="utf-8"?>
<Properties xmlns="http://schemas.openxmlformats.org/officeDocument/2006/extended-properties" xmlns:vt="http://schemas.openxmlformats.org/officeDocument/2006/docPropsVTypes">
  <Template>Real estate poster (vertical)</Template>
  <TotalTime>1</TotalTime>
  <Pages>1</Pages>
  <Words>158</Words>
  <Characters>904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Speller</dc:creator>
  <cp:keywords/>
  <dc:description/>
  <cp:lastModifiedBy>Thomas Hesford</cp:lastModifiedBy>
  <cp:revision>2</cp:revision>
  <dcterms:created xsi:type="dcterms:W3CDTF">2022-06-08T10:10:00Z</dcterms:created>
  <dcterms:modified xsi:type="dcterms:W3CDTF">2022-06-08T10:10:00Z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0x0101003B1B334DC5BC3949A696E48DDB657742</vt:lpwstr>
  </property>
</Properties>
</file>