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E996B" w14:textId="537C96C8" w:rsidR="00FF20CF" w:rsidRDefault="00FF20CF" w:rsidP="00FF20CF">
      <w:pPr>
        <w:pStyle w:val="MDPI12title"/>
        <w:rPr>
          <w:rFonts w:asciiTheme="minorHAnsi" w:hAnsiTheme="minorHAnsi" w:cstheme="minorHAnsi"/>
          <w:b w:val="0"/>
          <w:bCs/>
          <w:sz w:val="24"/>
          <w:szCs w:val="24"/>
          <w:lang w:val="en-GB"/>
        </w:rPr>
      </w:pPr>
      <w:r w:rsidRPr="00FF20CF">
        <w:rPr>
          <w:rFonts w:asciiTheme="minorHAnsi" w:hAnsiTheme="minorHAnsi" w:cstheme="minorHAnsi"/>
          <w:b w:val="0"/>
          <w:bCs/>
          <w:sz w:val="24"/>
          <w:szCs w:val="24"/>
        </w:rPr>
        <w:t xml:space="preserve">The Excel files contain the X-ray photoelectron spectroscopy </w:t>
      </w:r>
      <w:r w:rsidRPr="00FF20CF">
        <w:rPr>
          <w:rFonts w:asciiTheme="minorHAnsi" w:hAnsiTheme="minorHAnsi" w:cstheme="minorHAnsi"/>
          <w:b w:val="0"/>
          <w:bCs/>
          <w:sz w:val="24"/>
          <w:szCs w:val="24"/>
        </w:rPr>
        <w:t>raw data</w:t>
      </w:r>
      <w:r w:rsidRPr="00FF20CF">
        <w:rPr>
          <w:rFonts w:asciiTheme="minorHAnsi" w:hAnsiTheme="minorHAnsi" w:cstheme="minorHAnsi"/>
          <w:b w:val="0"/>
          <w:bCs/>
          <w:sz w:val="24"/>
          <w:szCs w:val="24"/>
        </w:rPr>
        <w:t xml:space="preserve"> associated with the journal article </w:t>
      </w:r>
      <w:r>
        <w:rPr>
          <w:rFonts w:asciiTheme="minorHAnsi" w:hAnsiTheme="minorHAnsi" w:cstheme="minorHAnsi"/>
          <w:b w:val="0"/>
          <w:bCs/>
          <w:sz w:val="24"/>
          <w:szCs w:val="24"/>
        </w:rPr>
        <w:t>“</w:t>
      </w:r>
      <w:r w:rsidRPr="00FF20CF">
        <w:rPr>
          <w:rFonts w:asciiTheme="minorHAnsi" w:hAnsiTheme="minorHAnsi" w:cstheme="minorHAnsi"/>
          <w:b w:val="0"/>
          <w:bCs/>
          <w:sz w:val="24"/>
          <w:szCs w:val="24"/>
          <w:lang w:val="en-GB"/>
        </w:rPr>
        <w:t>The Effect of Mn Doping and Ti</w:t>
      </w:r>
      <w:r w:rsidRPr="00FF20CF">
        <w:rPr>
          <w:rFonts w:asciiTheme="minorHAnsi" w:hAnsiTheme="minorHAnsi" w:cstheme="minorHAnsi"/>
          <w:b w:val="0"/>
          <w:bCs/>
          <w:sz w:val="24"/>
          <w:szCs w:val="24"/>
          <w:vertAlign w:val="superscript"/>
          <w:lang w:val="en-GB"/>
        </w:rPr>
        <w:t>3+</w:t>
      </w:r>
      <w:r w:rsidRPr="00FF20CF">
        <w:rPr>
          <w:rFonts w:asciiTheme="minorHAnsi" w:hAnsiTheme="minorHAnsi" w:cstheme="minorHAnsi"/>
          <w:b w:val="0"/>
          <w:bCs/>
          <w:sz w:val="24"/>
          <w:szCs w:val="24"/>
          <w:lang w:val="en-GB"/>
        </w:rPr>
        <w:t xml:space="preserve"> Defects at TiO</w:t>
      </w:r>
      <w:r w:rsidRPr="00FF20CF">
        <w:rPr>
          <w:rFonts w:asciiTheme="minorHAnsi" w:hAnsiTheme="minorHAnsi" w:cstheme="minorHAnsi"/>
          <w:b w:val="0"/>
          <w:bCs/>
          <w:sz w:val="24"/>
          <w:szCs w:val="24"/>
          <w:vertAlign w:val="subscript"/>
          <w:lang w:val="en-GB"/>
        </w:rPr>
        <w:t>2</w:t>
      </w:r>
      <w:r w:rsidRPr="00FF20CF">
        <w:rPr>
          <w:rFonts w:asciiTheme="minorHAnsi" w:hAnsiTheme="minorHAnsi" w:cstheme="minorHAnsi"/>
          <w:b w:val="0"/>
          <w:bCs/>
          <w:sz w:val="24"/>
          <w:szCs w:val="24"/>
          <w:lang w:val="en-GB"/>
        </w:rPr>
        <w:t xml:space="preserve"> Surfaces in NO and SO</w:t>
      </w:r>
      <w:r w:rsidRPr="00FF20CF">
        <w:rPr>
          <w:rFonts w:asciiTheme="minorHAnsi" w:hAnsiTheme="minorHAnsi" w:cstheme="minorHAnsi"/>
          <w:b w:val="0"/>
          <w:bCs/>
          <w:sz w:val="24"/>
          <w:szCs w:val="24"/>
          <w:vertAlign w:val="subscript"/>
          <w:lang w:val="en-GB"/>
        </w:rPr>
        <w:t>2</w:t>
      </w:r>
      <w:r w:rsidRPr="00FF20CF">
        <w:rPr>
          <w:rFonts w:asciiTheme="minorHAnsi" w:hAnsiTheme="minorHAnsi" w:cstheme="minorHAnsi"/>
          <w:b w:val="0"/>
          <w:bCs/>
          <w:sz w:val="24"/>
          <w:szCs w:val="24"/>
          <w:lang w:val="en-GB"/>
        </w:rPr>
        <w:t xml:space="preserve"> Gas Capture Investigated Using Near-Ambient Pressure X-ray Photoelectron Spectroscopy</w:t>
      </w:r>
      <w:r>
        <w:rPr>
          <w:rFonts w:asciiTheme="minorHAnsi" w:hAnsiTheme="minorHAnsi" w:cstheme="minorHAnsi"/>
          <w:b w:val="0"/>
          <w:bCs/>
          <w:sz w:val="24"/>
          <w:szCs w:val="24"/>
          <w:lang w:val="en-GB"/>
        </w:rPr>
        <w:t>” as published in MDPI Surfaces.</w:t>
      </w:r>
    </w:p>
    <w:p w14:paraId="6DB14D45" w14:textId="45EE4F5F" w:rsidR="00FF20CF" w:rsidRDefault="00FF20CF" w:rsidP="00FF20CF">
      <w:pPr>
        <w:rPr>
          <w:lang w:eastAsia="de-DE" w:bidi="en-US"/>
        </w:rPr>
      </w:pPr>
    </w:p>
    <w:p w14:paraId="6267BA5D" w14:textId="60878EAB" w:rsidR="00FF20CF" w:rsidRDefault="00FF20CF" w:rsidP="00FF20CF">
      <w:pPr>
        <w:rPr>
          <w:lang w:eastAsia="de-DE" w:bidi="en-US"/>
        </w:rPr>
      </w:pPr>
      <w:r>
        <w:rPr>
          <w:lang w:eastAsia="de-DE" w:bidi="en-US"/>
        </w:rPr>
        <w:t>The individual Excel files give the type of spectra and the tabs within the Excel file are individual spectra recorded for the various samples, using the same naming convention as that used in the published article.</w:t>
      </w:r>
    </w:p>
    <w:p w14:paraId="4B79198D" w14:textId="7FD6117B" w:rsidR="00FF20CF" w:rsidRDefault="00FF20CF" w:rsidP="00FF20CF">
      <w:pPr>
        <w:rPr>
          <w:lang w:eastAsia="de-DE" w:bidi="en-US"/>
        </w:rPr>
      </w:pPr>
    </w:p>
    <w:p w14:paraId="5269A507" w14:textId="25DCEE09" w:rsidR="00FF20CF" w:rsidRDefault="00FF20CF" w:rsidP="00FF20CF">
      <w:pPr>
        <w:rPr>
          <w:lang w:eastAsia="de-DE" w:bidi="en-US"/>
        </w:rPr>
      </w:pPr>
      <w:r>
        <w:rPr>
          <w:lang w:eastAsia="de-DE" w:bidi="en-US"/>
        </w:rPr>
        <w:t xml:space="preserve">For further information please email the corresponding author, </w:t>
      </w:r>
      <w:proofErr w:type="spellStart"/>
      <w:r>
        <w:rPr>
          <w:lang w:eastAsia="de-DE" w:bidi="en-US"/>
        </w:rPr>
        <w:t>Dr.</w:t>
      </w:r>
      <w:proofErr w:type="spellEnd"/>
      <w:r>
        <w:rPr>
          <w:lang w:eastAsia="de-DE" w:bidi="en-US"/>
        </w:rPr>
        <w:t xml:space="preserve"> Andrew Thomas, on </w:t>
      </w:r>
      <w:hyperlink r:id="rId4" w:history="1">
        <w:r w:rsidRPr="006B47F3">
          <w:rPr>
            <w:rStyle w:val="Hyperlink"/>
            <w:lang w:eastAsia="de-DE" w:bidi="en-US"/>
          </w:rPr>
          <w:t>a.g.thomas@manchester.ac.uk</w:t>
        </w:r>
      </w:hyperlink>
      <w:r>
        <w:rPr>
          <w:lang w:eastAsia="de-DE" w:bidi="en-US"/>
        </w:rPr>
        <w:t>.</w:t>
      </w:r>
    </w:p>
    <w:p w14:paraId="7FEAEBFF" w14:textId="27A49F12" w:rsidR="00FF20CF" w:rsidRDefault="00FF20CF" w:rsidP="00FF20CF">
      <w:pPr>
        <w:rPr>
          <w:lang w:eastAsia="de-DE" w:bidi="en-US"/>
        </w:rPr>
      </w:pPr>
    </w:p>
    <w:p w14:paraId="717745AC" w14:textId="601905B3" w:rsidR="00FF20CF" w:rsidRPr="00FF20CF" w:rsidRDefault="00FF20CF" w:rsidP="00FF20CF">
      <w:pPr>
        <w:rPr>
          <w:lang w:eastAsia="de-DE" w:bidi="en-US"/>
        </w:rPr>
      </w:pPr>
      <w:r>
        <w:rPr>
          <w:lang w:eastAsia="de-DE" w:bidi="en-US"/>
        </w:rPr>
        <w:t>The data files contain the kinetic energy of the photoelectrons, their binding energy, the excitation source energy (all 1486.6 eV) and the counts per second at each binding energy. The spectra are NOT calibrated on the binding energy scale.</w:t>
      </w:r>
    </w:p>
    <w:p w14:paraId="355BC772" w14:textId="3A1076E3" w:rsidR="006A53DB" w:rsidRDefault="00FF20CF">
      <w:r>
        <w:t xml:space="preserve"> </w:t>
      </w:r>
    </w:p>
    <w:sectPr w:rsidR="006A53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0CF"/>
    <w:rsid w:val="006A53DB"/>
    <w:rsid w:val="00741478"/>
    <w:rsid w:val="00FF20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EC7E00"/>
  <w15:chartTrackingRefBased/>
  <w15:docId w15:val="{5181CE09-871F-9040-920D-E50F905D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FF20CF"/>
    <w:pPr>
      <w:adjustRightInd w:val="0"/>
      <w:snapToGrid w:val="0"/>
      <w:spacing w:after="240" w:line="240" w:lineRule="atLeast"/>
    </w:pPr>
    <w:rPr>
      <w:rFonts w:ascii="Palatino Linotype" w:eastAsia="Times New Roman" w:hAnsi="Palatino Linotype" w:cs="Times New Roman"/>
      <w:b/>
      <w:snapToGrid w:val="0"/>
      <w:color w:val="000000"/>
      <w:kern w:val="2"/>
      <w:sz w:val="36"/>
      <w:szCs w:val="20"/>
      <w:lang w:val="en-US" w:eastAsia="de-DE" w:bidi="en-US"/>
      <w14:ligatures w14:val="standardContextual"/>
    </w:rPr>
  </w:style>
  <w:style w:type="character" w:styleId="Hyperlink">
    <w:name w:val="Hyperlink"/>
    <w:basedOn w:val="DefaultParagraphFont"/>
    <w:uiPriority w:val="99"/>
    <w:unhideWhenUsed/>
    <w:rsid w:val="00FF20CF"/>
    <w:rPr>
      <w:color w:val="0563C1" w:themeColor="hyperlink"/>
      <w:u w:val="single"/>
    </w:rPr>
  </w:style>
  <w:style w:type="character" w:styleId="UnresolvedMention">
    <w:name w:val="Unresolved Mention"/>
    <w:basedOn w:val="DefaultParagraphFont"/>
    <w:uiPriority w:val="99"/>
    <w:semiHidden/>
    <w:unhideWhenUsed/>
    <w:rsid w:val="00FF2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thomas@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Thomas</dc:creator>
  <cp:keywords/>
  <dc:description/>
  <cp:lastModifiedBy>Andrew Thomas</cp:lastModifiedBy>
  <cp:revision>1</cp:revision>
  <dcterms:created xsi:type="dcterms:W3CDTF">2023-12-12T18:31:00Z</dcterms:created>
  <dcterms:modified xsi:type="dcterms:W3CDTF">2023-12-12T18:36:00Z</dcterms:modified>
</cp:coreProperties>
</file>