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DEF9" w14:textId="42C41A1E" w:rsidR="00E30BED" w:rsidRDefault="00E30BED" w:rsidP="005A2B30">
      <w:pPr>
        <w:rPr>
          <w:b/>
        </w:rPr>
      </w:pPr>
      <w:r w:rsidRPr="00E30BED">
        <w:rPr>
          <w:b/>
        </w:rPr>
        <w:t>Comparison of reported relative risks for health care, transport, and food processing workers</w:t>
      </w:r>
      <w:r>
        <w:rPr>
          <w:b/>
        </w:rPr>
        <w:t xml:space="preserve"> – methods, description of studies and references to accompany EPICOH conference slides</w:t>
      </w:r>
    </w:p>
    <w:p w14:paraId="30328D57" w14:textId="77777777" w:rsidR="005A2B30" w:rsidRPr="00A938CB" w:rsidRDefault="00A44A4B" w:rsidP="005A2B30">
      <w:pPr>
        <w:rPr>
          <w:b/>
          <w:sz w:val="32"/>
          <w:szCs w:val="32"/>
        </w:rPr>
      </w:pPr>
      <w:r w:rsidRPr="00A938CB">
        <w:rPr>
          <w:b/>
          <w:sz w:val="32"/>
          <w:szCs w:val="32"/>
        </w:rPr>
        <w:t>Introduction</w:t>
      </w:r>
    </w:p>
    <w:p w14:paraId="1E651029" w14:textId="5BD58E1C" w:rsidR="005A2B30" w:rsidRPr="00ED475F" w:rsidRDefault="00ED475F" w:rsidP="005A2B30">
      <w:pPr>
        <w:rPr>
          <w:rFonts w:eastAsia="Times New Roman" w:cs="Calibri"/>
        </w:rPr>
      </w:pPr>
      <w:r>
        <w:rPr>
          <w:rFonts w:eastAsia="Times New Roman" w:cs="Calibri"/>
        </w:rPr>
        <w:t xml:space="preserve">Risk of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SARS-CoV-2 infection</w:t>
      </w:r>
      <w:r w:rsidRPr="00A4680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has been strongly linked to </w:t>
      </w:r>
      <w:r w:rsidRPr="00A4680A">
        <w:rPr>
          <w:rFonts w:eastAsia="Times New Roman" w:cs="Calibri"/>
        </w:rPr>
        <w:t>occupation</w:t>
      </w:r>
      <w:r>
        <w:rPr>
          <w:rFonts w:eastAsia="Times New Roman" w:cs="Calibri"/>
        </w:rPr>
        <w:t>, with specific occupational sectors such as health care, social care food production, and transport, particularly affected.</w:t>
      </w:r>
      <w:r w:rsidRPr="00A4680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To better understand the potential risks</w:t>
      </w:r>
      <w:r w:rsidRPr="00FA6010">
        <w:rPr>
          <w:rFonts w:eastAsia="Times New Roman" w:cs="Calibri"/>
        </w:rPr>
        <w:t xml:space="preserve"> by occupational </w:t>
      </w:r>
      <w:r>
        <w:rPr>
          <w:rFonts w:eastAsia="Times New Roman" w:cs="Calibri"/>
        </w:rPr>
        <w:t>sector</w:t>
      </w:r>
      <w:r w:rsidRPr="00FA6010">
        <w:rPr>
          <w:rFonts w:eastAsia="Times New Roman" w:cs="Calibri"/>
        </w:rPr>
        <w:t xml:space="preserve"> </w:t>
      </w:r>
      <w:r>
        <w:rPr>
          <w:rFonts w:eastAsia="Times New Roman" w:cs="Times New Roman"/>
        </w:rPr>
        <w:t>we investigated the reported</w:t>
      </w:r>
      <w:r w:rsidRPr="00FA6010">
        <w:rPr>
          <w:rFonts w:eastAsia="Times New Roman" w:cs="Times New Roman"/>
        </w:rPr>
        <w:t xml:space="preserve"> risk</w:t>
      </w:r>
      <w:r>
        <w:rPr>
          <w:rFonts w:eastAsia="Times New Roman" w:cs="Times New Roman"/>
        </w:rPr>
        <w:t>s</w:t>
      </w:r>
      <w:r w:rsidRPr="00FA6010">
        <w:rPr>
          <w:rFonts w:eastAsia="Times New Roman" w:cs="Times New Roman"/>
        </w:rPr>
        <w:t xml:space="preserve"> of Covid-19 infection and</w:t>
      </w:r>
      <w:r>
        <w:rPr>
          <w:rFonts w:eastAsia="Times New Roman" w:cs="Times New Roman"/>
        </w:rPr>
        <w:t xml:space="preserve"> mortality for employees in </w:t>
      </w:r>
      <w:r w:rsidR="00055E01">
        <w:rPr>
          <w:rFonts w:eastAsia="Times New Roman" w:cs="Times New Roman"/>
        </w:rPr>
        <w:t>three</w:t>
      </w:r>
      <w:r w:rsidRPr="00FA6010">
        <w:rPr>
          <w:rFonts w:eastAsia="Times New Roman" w:cs="Times New Roman"/>
        </w:rPr>
        <w:t xml:space="preserve"> </w:t>
      </w:r>
      <w:r w:rsidR="00044300">
        <w:rPr>
          <w:rFonts w:eastAsia="Times New Roman" w:cs="Times New Roman"/>
        </w:rPr>
        <w:t xml:space="preserve">employment </w:t>
      </w:r>
      <w:r w:rsidRPr="00FA6010">
        <w:rPr>
          <w:rFonts w:eastAsia="Times New Roman" w:cs="Times New Roman"/>
        </w:rPr>
        <w:t>sectors</w:t>
      </w:r>
      <w:r>
        <w:rPr>
          <w:rFonts w:eastAsia="Times New Roman" w:cs="Times New Roman"/>
        </w:rPr>
        <w:t>.</w:t>
      </w:r>
    </w:p>
    <w:p w14:paraId="2629A84C" w14:textId="77777777" w:rsidR="005A2B30" w:rsidRPr="00A938CB" w:rsidRDefault="005A2B30" w:rsidP="005A2B30">
      <w:pPr>
        <w:rPr>
          <w:b/>
          <w:sz w:val="32"/>
          <w:szCs w:val="32"/>
        </w:rPr>
      </w:pPr>
      <w:r w:rsidRPr="00A938CB">
        <w:rPr>
          <w:b/>
          <w:sz w:val="32"/>
          <w:szCs w:val="32"/>
        </w:rPr>
        <w:t>Methods</w:t>
      </w:r>
    </w:p>
    <w:p w14:paraId="272A3651" w14:textId="2AB9B1F9" w:rsidR="00945DE2" w:rsidRDefault="00945DE2" w:rsidP="005A2B30">
      <w:pPr>
        <w:rPr>
          <w:rFonts w:eastAsia="Times New Roman" w:cs="Times New Roman"/>
        </w:rPr>
      </w:pPr>
      <w:r>
        <w:rPr>
          <w:rFonts w:eastAsia="Times New Roman" w:cs="Times New Roman"/>
        </w:rPr>
        <w:t>We performed a rapid review of o</w:t>
      </w:r>
      <w:r w:rsidRPr="00FA6010">
        <w:rPr>
          <w:rFonts w:eastAsia="Times New Roman" w:cs="Times New Roman"/>
        </w:rPr>
        <w:t xml:space="preserve">bservational studies </w:t>
      </w:r>
      <w:r>
        <w:rPr>
          <w:rFonts w:eastAsia="Times New Roman" w:cs="Times New Roman"/>
        </w:rPr>
        <w:t xml:space="preserve">reporting </w:t>
      </w:r>
      <w:r w:rsidRPr="00FA6010">
        <w:rPr>
          <w:rFonts w:eastAsia="Times New Roman" w:cs="Times New Roman"/>
        </w:rPr>
        <w:t xml:space="preserve">Covid-19 risk for employees in </w:t>
      </w:r>
      <w:r>
        <w:rPr>
          <w:rFonts w:eastAsia="Times New Roman" w:cs="Times New Roman"/>
        </w:rPr>
        <w:t>health care,</w:t>
      </w:r>
      <w:r w:rsidRPr="00FA6010">
        <w:rPr>
          <w:rFonts w:eastAsia="Times New Roman" w:cs="Times New Roman"/>
        </w:rPr>
        <w:t xml:space="preserve"> </w:t>
      </w:r>
      <w:r w:rsidR="00ED475F">
        <w:rPr>
          <w:rFonts w:eastAsia="Times New Roman" w:cs="Times New Roman"/>
        </w:rPr>
        <w:t xml:space="preserve">social care, </w:t>
      </w:r>
      <w:r w:rsidRPr="00FA6010">
        <w:rPr>
          <w:rFonts w:eastAsia="Times New Roman" w:cs="Times New Roman"/>
        </w:rPr>
        <w:t>food manufacturing</w:t>
      </w:r>
      <w:r>
        <w:rPr>
          <w:rFonts w:eastAsia="Times New Roman" w:cs="Times New Roman"/>
        </w:rPr>
        <w:t xml:space="preserve">, and transport </w:t>
      </w:r>
      <w:r w:rsidRPr="00FA6010">
        <w:rPr>
          <w:rFonts w:eastAsia="Times New Roman" w:cs="Times New Roman"/>
        </w:rPr>
        <w:t>sectors</w:t>
      </w:r>
      <w:r>
        <w:rPr>
          <w:rFonts w:eastAsia="Times New Roman" w:cs="Times New Roman"/>
        </w:rPr>
        <w:t xml:space="preserve">. All studies published in the peer-review and pre-print literature between March 2020 and </w:t>
      </w:r>
      <w:r w:rsidR="00055E01">
        <w:rPr>
          <w:rFonts w:eastAsia="Times New Roman" w:cs="Times New Roman"/>
        </w:rPr>
        <w:t>Oct</w:t>
      </w:r>
      <w:r>
        <w:rPr>
          <w:rFonts w:eastAsia="Times New Roman" w:cs="Times New Roman"/>
        </w:rPr>
        <w:t xml:space="preserve"> 2021 were considered. </w:t>
      </w:r>
      <w:r w:rsidR="00ED475F">
        <w:rPr>
          <w:rFonts w:eastAsia="Times New Roman" w:cs="Times New Roman"/>
        </w:rPr>
        <w:t xml:space="preserve">This was </w:t>
      </w:r>
      <w:r w:rsidR="00440732">
        <w:rPr>
          <w:rFonts w:eastAsia="Times New Roman" w:cs="Times New Roman"/>
        </w:rPr>
        <w:t xml:space="preserve">a </w:t>
      </w:r>
      <w:r w:rsidR="00062FB2">
        <w:rPr>
          <w:rFonts w:eastAsia="Times New Roman" w:cs="Times New Roman"/>
        </w:rPr>
        <w:t xml:space="preserve">rapid literature review and synthesis of </w:t>
      </w:r>
      <w:r w:rsidR="00A938CB">
        <w:rPr>
          <w:rFonts w:eastAsia="Times New Roman" w:cs="Times New Roman"/>
        </w:rPr>
        <w:t xml:space="preserve">available </w:t>
      </w:r>
      <w:r w:rsidR="00062FB2">
        <w:rPr>
          <w:rFonts w:eastAsia="Times New Roman" w:cs="Times New Roman"/>
        </w:rPr>
        <w:t xml:space="preserve">evidence to guide </w:t>
      </w:r>
      <w:r w:rsidR="00872D52">
        <w:rPr>
          <w:rFonts w:eastAsia="Times New Roman" w:cs="Times New Roman"/>
        </w:rPr>
        <w:t xml:space="preserve">current and </w:t>
      </w:r>
      <w:r w:rsidR="00062FB2">
        <w:rPr>
          <w:rFonts w:eastAsia="Times New Roman" w:cs="Times New Roman"/>
        </w:rPr>
        <w:t>future research rather than</w:t>
      </w:r>
      <w:r w:rsidR="00ED475F">
        <w:rPr>
          <w:rFonts w:eastAsia="Times New Roman" w:cs="Times New Roman"/>
        </w:rPr>
        <w:t xml:space="preserve"> a systematic review performed according to a pre-specified protocol. </w:t>
      </w:r>
    </w:p>
    <w:p w14:paraId="193428EA" w14:textId="63E78F9D" w:rsidR="00DF444F" w:rsidRDefault="00DF444F" w:rsidP="005A2B30">
      <w:pPr>
        <w:rPr>
          <w:rFonts w:eastAsia="Times New Roman" w:cs="Times New Roman"/>
          <w:b/>
        </w:rPr>
      </w:pPr>
      <w:r w:rsidRPr="00DF444F">
        <w:rPr>
          <w:rFonts w:eastAsia="Times New Roman" w:cs="Times New Roman"/>
          <w:b/>
        </w:rPr>
        <w:t>Research questions</w:t>
      </w:r>
    </w:p>
    <w:p w14:paraId="457D5BBE" w14:textId="60CCAA50" w:rsidR="00DF444F" w:rsidRPr="00DF444F" w:rsidRDefault="00DF444F" w:rsidP="005A2B3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Primary</w:t>
      </w:r>
    </w:p>
    <w:p w14:paraId="6A34840B" w14:textId="05B038ED" w:rsidR="00DF444F" w:rsidRDefault="00DF444F" w:rsidP="005A2B30">
      <w:r>
        <w:rPr>
          <w:rFonts w:eastAsia="Times New Roman" w:cs="Times New Roman"/>
        </w:rPr>
        <w:t xml:space="preserve">Is there an increased risk of Covid-19 infection and/or mortality for workers in the </w:t>
      </w:r>
      <w:r>
        <w:t>Healthcare,</w:t>
      </w:r>
      <w:r w:rsidR="0090416B">
        <w:t xml:space="preserve"> Transport, Food Production, </w:t>
      </w:r>
      <w:r>
        <w:t>Social Care</w:t>
      </w:r>
      <w:r w:rsidR="0090416B">
        <w:t xml:space="preserve"> and Construction</w:t>
      </w:r>
      <w:r>
        <w:t xml:space="preserve"> sectors compared to other workers or the general population?</w:t>
      </w:r>
    </w:p>
    <w:p w14:paraId="1759F77C" w14:textId="562B7CBD" w:rsidR="00DF444F" w:rsidRPr="00DF444F" w:rsidRDefault="00DF444F" w:rsidP="005A2B30">
      <w:pPr>
        <w:rPr>
          <w:b/>
        </w:rPr>
      </w:pPr>
      <w:r w:rsidRPr="00DF444F">
        <w:rPr>
          <w:b/>
        </w:rPr>
        <w:t>Secondary</w:t>
      </w:r>
    </w:p>
    <w:p w14:paraId="6CDDE7BF" w14:textId="1E0412F1" w:rsidR="00DF444F" w:rsidRDefault="00DF444F" w:rsidP="005A2B30">
      <w:r>
        <w:t>How d</w:t>
      </w:r>
      <w:r w:rsidR="00872D52">
        <w:t>o</w:t>
      </w:r>
      <w:r>
        <w:t xml:space="preserve"> any increased risk</w:t>
      </w:r>
      <w:r w:rsidR="00872D52">
        <w:t>s</w:t>
      </w:r>
      <w:r>
        <w:t xml:space="preserve"> vary by stage of pandemic?</w:t>
      </w:r>
    </w:p>
    <w:p w14:paraId="67E85240" w14:textId="1D5778DA" w:rsidR="00DF444F" w:rsidRPr="00945DE2" w:rsidRDefault="00DF444F" w:rsidP="005A2B30">
      <w:pPr>
        <w:rPr>
          <w:rFonts w:eastAsia="Times New Roman" w:cs="Times New Roman"/>
        </w:rPr>
      </w:pPr>
      <w:r>
        <w:t>How do any increased risk</w:t>
      </w:r>
      <w:r w:rsidR="00872D52">
        <w:t>s</w:t>
      </w:r>
      <w:r>
        <w:t xml:space="preserve"> vary for subgroups within each sector?</w:t>
      </w:r>
    </w:p>
    <w:p w14:paraId="19727893" w14:textId="77777777" w:rsidR="00A44A4B" w:rsidRDefault="00A44A4B" w:rsidP="00A44A4B">
      <w:pPr>
        <w:rPr>
          <w:b/>
        </w:rPr>
      </w:pPr>
      <w:r w:rsidRPr="00FE0EF7">
        <w:rPr>
          <w:b/>
        </w:rPr>
        <w:t>Inclusion criteria</w:t>
      </w:r>
    </w:p>
    <w:p w14:paraId="57886D40" w14:textId="77777777" w:rsidR="0049391F" w:rsidRPr="0049391F" w:rsidRDefault="0049391F" w:rsidP="00A44A4B">
      <w:r w:rsidRPr="0049391F">
        <w:t>We included any study that met the following criteria in terms of population, e</w:t>
      </w:r>
      <w:r>
        <w:t>xposure, comparator and outcome;</w:t>
      </w:r>
    </w:p>
    <w:p w14:paraId="27D425E4" w14:textId="23692B71" w:rsidR="00A44A4B" w:rsidRDefault="00A44A4B" w:rsidP="005A2B30">
      <w:r>
        <w:t>Population</w:t>
      </w:r>
      <w:r w:rsidR="00FE0EF7">
        <w:t xml:space="preserve">: Any population that includes adults of working age from any country. This could be from a longitudinal cohort (e.g. UK Biobank) or national </w:t>
      </w:r>
      <w:r w:rsidR="00872D52">
        <w:t>routine population data</w:t>
      </w:r>
      <w:r w:rsidR="00FE0EF7">
        <w:t xml:space="preserve"> (e.g. Norwegian </w:t>
      </w:r>
      <w:r w:rsidR="006F523C">
        <w:t xml:space="preserve">population </w:t>
      </w:r>
      <w:r w:rsidR="00FE0EF7">
        <w:t>registry)</w:t>
      </w:r>
      <w:r w:rsidR="00A75D83">
        <w:t xml:space="preserve"> or other </w:t>
      </w:r>
      <w:r w:rsidR="00872D52">
        <w:t>type of study</w:t>
      </w:r>
      <w:r w:rsidR="001D0F21">
        <w:t xml:space="preserve"> (e.g. cross sectional survey)</w:t>
      </w:r>
    </w:p>
    <w:p w14:paraId="10BE560D" w14:textId="10B79036" w:rsidR="00A44A4B" w:rsidRDefault="00A44A4B" w:rsidP="005A2B30">
      <w:r>
        <w:t>Exposure</w:t>
      </w:r>
      <w:r w:rsidR="0049391F">
        <w:t>: Working within any of the following sectors; Healthcare, Transport</w:t>
      </w:r>
      <w:r w:rsidR="00055E01">
        <w:t xml:space="preserve"> and</w:t>
      </w:r>
      <w:r w:rsidR="0049391F">
        <w:t xml:space="preserve"> Food Production</w:t>
      </w:r>
      <w:r w:rsidR="00FD5580">
        <w:t xml:space="preserve">. </w:t>
      </w:r>
      <w:r w:rsidR="0049391F">
        <w:t>We accepted any definition of these sectors as defined by study authors. Where a study reported data on multiple different job titles</w:t>
      </w:r>
      <w:r w:rsidR="00D254A2">
        <w:t xml:space="preserve"> within at least one of the sectors of interest</w:t>
      </w:r>
      <w:r w:rsidR="0049391F">
        <w:t xml:space="preserve">, we included it and looked for all relevant </w:t>
      </w:r>
      <w:r w:rsidR="00D254A2">
        <w:t>job titles</w:t>
      </w:r>
      <w:r w:rsidR="0049391F">
        <w:t>. Where sector groupings were combined with other sectors (e.g. food production and agriculture) we inclu</w:t>
      </w:r>
      <w:r w:rsidR="00E72669">
        <w:t>ded the study and recorded the definition of the grouping used</w:t>
      </w:r>
      <w:r w:rsidR="0049391F">
        <w:t>.</w:t>
      </w:r>
    </w:p>
    <w:p w14:paraId="70F7E95E" w14:textId="5406DD0F" w:rsidR="00A44A4B" w:rsidRDefault="00A44A4B" w:rsidP="005A2B30">
      <w:r>
        <w:t>Comparator</w:t>
      </w:r>
      <w:r w:rsidR="00FE0EF7">
        <w:t>: Any relevant comparator</w:t>
      </w:r>
      <w:r w:rsidR="002B5923">
        <w:t xml:space="preserve"> that allows an assessment as to whether or not working in the occupational sector elevates the risk of Covid-19 outcomes. This included</w:t>
      </w:r>
      <w:r w:rsidR="00FE0EF7">
        <w:t xml:space="preserve"> other occupational groups, the general population</w:t>
      </w:r>
      <w:r w:rsidR="00872D52">
        <w:t>,</w:t>
      </w:r>
      <w:r w:rsidR="00FE0EF7">
        <w:t xml:space="preserve"> or the same occupational group prior to </w:t>
      </w:r>
      <w:r w:rsidR="0049391F">
        <w:t xml:space="preserve">the </w:t>
      </w:r>
      <w:r w:rsidR="00FE0EF7">
        <w:t>Covid-19</w:t>
      </w:r>
      <w:r w:rsidR="0049391F">
        <w:t xml:space="preserve"> pandemic.</w:t>
      </w:r>
      <w:r w:rsidR="00FE0EF7">
        <w:t xml:space="preserve"> </w:t>
      </w:r>
    </w:p>
    <w:p w14:paraId="71C0A146" w14:textId="6DC5C437" w:rsidR="00A44A4B" w:rsidRDefault="00FE0EF7" w:rsidP="005A2B30">
      <w:r>
        <w:t>Outcome: Covid-19 infection (using any degree of severity or definition as defined by study authors), death relating to Covid-19 (including measures of excess mortality), or hospitalisation due to Covid-</w:t>
      </w:r>
      <w:r>
        <w:lastRenderedPageBreak/>
        <w:t xml:space="preserve">19. We included </w:t>
      </w:r>
      <w:r w:rsidR="00E72669">
        <w:t xml:space="preserve">only </w:t>
      </w:r>
      <w:r>
        <w:t>studies tha</w:t>
      </w:r>
      <w:r w:rsidR="00E72669">
        <w:t>t reported the likelihood</w:t>
      </w:r>
      <w:r>
        <w:t xml:space="preserve"> of</w:t>
      </w:r>
      <w:r w:rsidR="00E72669">
        <w:t xml:space="preserve"> a</w:t>
      </w:r>
      <w:r>
        <w:t xml:space="preserve"> Covid-19</w:t>
      </w:r>
      <w:r w:rsidR="00E72669">
        <w:t xml:space="preserve"> outcome</w:t>
      </w:r>
      <w:r>
        <w:t xml:space="preserve"> relative to another occupational group using either an odds ratio, relative risk or hazard ratio</w:t>
      </w:r>
      <w:r w:rsidR="00217508">
        <w:t xml:space="preserve"> (i.e. relative risks)</w:t>
      </w:r>
      <w:r>
        <w:t xml:space="preserve">. </w:t>
      </w:r>
    </w:p>
    <w:p w14:paraId="7238A82D" w14:textId="17072076" w:rsidR="001D0F21" w:rsidRDefault="001D0F21" w:rsidP="005A2B30">
      <w:r>
        <w:t>Type of study: Any observational study suitable in answering our research question (e.g. case-control study, cohort study, cross-sectional)</w:t>
      </w:r>
    </w:p>
    <w:p w14:paraId="05F7EA74" w14:textId="77777777" w:rsidR="00A44A4B" w:rsidRPr="00E72669" w:rsidRDefault="00A44A4B" w:rsidP="005A2B30">
      <w:pPr>
        <w:rPr>
          <w:b/>
        </w:rPr>
      </w:pPr>
      <w:r w:rsidRPr="00E72669">
        <w:rPr>
          <w:b/>
        </w:rPr>
        <w:t>Search strategy</w:t>
      </w:r>
    </w:p>
    <w:p w14:paraId="12EA0689" w14:textId="3F35FF15" w:rsidR="00A44A4B" w:rsidRDefault="00044300" w:rsidP="005A2B30">
      <w:r>
        <w:t>We searched the following sources for relevant studies</w:t>
      </w:r>
    </w:p>
    <w:p w14:paraId="50F8C375" w14:textId="5CA2AE39" w:rsidR="00044300" w:rsidRDefault="00044300" w:rsidP="00044300">
      <w:pPr>
        <w:pStyle w:val="ListParagraph"/>
        <w:numPr>
          <w:ilvl w:val="0"/>
          <w:numId w:val="1"/>
        </w:numPr>
      </w:pPr>
      <w:r>
        <w:t>Studies listed in the UK SAGE report on ‘COVID-19 Risk by Occupation and Workplace’</w:t>
      </w:r>
      <w:r w:rsidR="004D7EE0">
        <w:fldChar w:fldCharType="begin"/>
      </w:r>
      <w:r w:rsidR="004D7EE0">
        <w:instrText xml:space="preserve"> ADDIN EN.CITE &lt;EndNote&gt;&lt;Cite&gt;&lt;Year&gt;2021&lt;/Year&gt;&lt;RecNum&gt;173&lt;/RecNum&gt;&lt;DisplayText&gt;(1)&lt;/DisplayText&gt;&lt;record&gt;&lt;rec-number&gt;173&lt;/rec-number&gt;&lt;foreign-keys&gt;&lt;key app="EN" db-id="adxtp0tac22a27evpvmxxrzx5tpa0attrz0a" timestamp="1635341197"&gt;173&lt;/key&gt;&lt;/foreign-keys&gt;&lt;ref-type name="Government Document"&gt;46&lt;/ref-type&gt;&lt;contributors&gt;&lt;/contributors&gt;&lt;titles&gt;&lt;title&gt;COVID-19 Risk by Occupation and Workplace&lt;/title&gt;&lt;/titles&gt;&lt;dates&gt;&lt;year&gt;2021&lt;/year&gt;&lt;/dates&gt;&lt;pub-location&gt;UK&lt;/pub-location&gt;&lt;publisher&gt;UK Government Environmental Modelling Group&lt;/publisher&gt;&lt;urls&gt;&lt;/urls&gt;&lt;/record&gt;&lt;/Cite&gt;&lt;/EndNote&gt;</w:instrText>
      </w:r>
      <w:r w:rsidR="004D7EE0">
        <w:fldChar w:fldCharType="separate"/>
      </w:r>
      <w:r w:rsidR="004D7EE0">
        <w:rPr>
          <w:noProof/>
        </w:rPr>
        <w:t>(1)</w:t>
      </w:r>
      <w:r w:rsidR="004D7EE0">
        <w:fldChar w:fldCharType="end"/>
      </w:r>
    </w:p>
    <w:p w14:paraId="5AEED25C" w14:textId="1785FA0C" w:rsidR="00044300" w:rsidRDefault="00044300" w:rsidP="00044300">
      <w:pPr>
        <w:pStyle w:val="ListParagraph"/>
        <w:numPr>
          <w:ilvl w:val="0"/>
          <w:numId w:val="1"/>
        </w:numPr>
      </w:pPr>
      <w:r>
        <w:t>Studies collected in a repository of research relating to COVID-19 and occupation by researchers working on the PROTECT project</w:t>
      </w:r>
    </w:p>
    <w:p w14:paraId="6CBE7D4D" w14:textId="1A16CA0A" w:rsidR="00DE727D" w:rsidRDefault="00DE727D" w:rsidP="00044300">
      <w:pPr>
        <w:pStyle w:val="ListParagraph"/>
        <w:numPr>
          <w:ilvl w:val="0"/>
          <w:numId w:val="1"/>
        </w:numPr>
      </w:pPr>
      <w:r>
        <w:t>Studies included in systematic reviews of the risk of Covid-19 amongst health workers</w:t>
      </w:r>
      <w:r>
        <w:fldChar w:fldCharType="begin">
          <w:fldData xml:space="preserve">PEVuZE5vdGU+PENpdGU+PEF1dGhvcj5Hw7NtZXotT2Nob2E8L0F1dGhvcj48WWVhcj4yMDIxPC9Z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</w:fldData>
        </w:fldChar>
      </w:r>
      <w:r w:rsidR="004D7EE0">
        <w:instrText xml:space="preserve"> ADDIN EN.CITE </w:instrText>
      </w:r>
      <w:r w:rsidR="004D7EE0">
        <w:fldChar w:fldCharType="begin">
          <w:fldData xml:space="preserve">PEVuZE5vdGU+PENpdGU+PEF1dGhvcj5Hw7NtZXotT2Nob2E8L0F1dGhvcj48WWVhcj4yMDIxPC9Z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</w:fldData>
        </w:fldChar>
      </w:r>
      <w:r w:rsidR="004D7EE0">
        <w:instrText xml:space="preserve"> ADDIN EN.CITE.DATA </w:instrText>
      </w:r>
      <w:r w:rsidR="004D7EE0">
        <w:fldChar w:fldCharType="end"/>
      </w:r>
      <w:r>
        <w:fldChar w:fldCharType="separate"/>
      </w:r>
      <w:r w:rsidR="004D7EE0">
        <w:rPr>
          <w:noProof/>
        </w:rPr>
        <w:t>(2, 3)</w:t>
      </w:r>
      <w:r>
        <w:fldChar w:fldCharType="end"/>
      </w:r>
      <w:r>
        <w:t xml:space="preserve"> </w:t>
      </w:r>
    </w:p>
    <w:p w14:paraId="3709778F" w14:textId="77777777" w:rsidR="00A44A4B" w:rsidRPr="009E2149" w:rsidRDefault="00A44A4B" w:rsidP="005A2B30">
      <w:pPr>
        <w:rPr>
          <w:b/>
        </w:rPr>
      </w:pPr>
      <w:r w:rsidRPr="009E2149">
        <w:rPr>
          <w:b/>
        </w:rPr>
        <w:t>Data extraction</w:t>
      </w:r>
    </w:p>
    <w:p w14:paraId="013C6EDD" w14:textId="05F4B285" w:rsidR="00A44A4B" w:rsidRDefault="009E2149" w:rsidP="005A2B30">
      <w:r>
        <w:t>For each included study, we extracted data on the design, definition of sector groupings, definition of the outcome measure,</w:t>
      </w:r>
      <w:r w:rsidR="00945DE2">
        <w:t xml:space="preserve"> reference category</w:t>
      </w:r>
      <w:r>
        <w:t xml:space="preserve"> and adjustment variables. We also extracted data on the number of participants per group and any relevant sector specific relative effect measure</w:t>
      </w:r>
      <w:r w:rsidR="00235E56">
        <w:t xml:space="preserve"> with either a 95% confidence interval and/or standard error</w:t>
      </w:r>
      <w:r>
        <w:t xml:space="preserve">. Where </w:t>
      </w:r>
      <w:r w:rsidR="00217508">
        <w:t>relative risks</w:t>
      </w:r>
      <w:r>
        <w:t xml:space="preserve"> were adjusted for multiple different sets of adjustment fa</w:t>
      </w:r>
      <w:r w:rsidR="00235E56">
        <w:t>ctors we extracted the one that adjusted for the greatest number of variables.</w:t>
      </w:r>
      <w:r w:rsidR="00062FB2">
        <w:t xml:space="preserve"> Where necessary, </w:t>
      </w:r>
      <w:r w:rsidR="00217508">
        <w:t>relative risks</w:t>
      </w:r>
      <w:r w:rsidR="00062FB2">
        <w:t xml:space="preserve"> and confidence intervals were estimated from graphical displays. All plots were produced using the </w:t>
      </w:r>
      <w:r w:rsidR="00062FB2" w:rsidRPr="00062FB2">
        <w:rPr>
          <w:i/>
        </w:rPr>
        <w:t>metan</w:t>
      </w:r>
      <w:r w:rsidR="00062FB2">
        <w:t xml:space="preserve"> function in STATA 14.0.</w:t>
      </w:r>
      <w:r w:rsidR="00D254A2">
        <w:t xml:space="preserve"> Where studies reported relative estimates separately for different sub-groups or time periods we extracted all relevant effect measures.</w:t>
      </w:r>
    </w:p>
    <w:p w14:paraId="0675B376" w14:textId="77777777" w:rsidR="005A2B30" w:rsidRPr="00235E56" w:rsidRDefault="00A44A4B" w:rsidP="005A2B30">
      <w:pPr>
        <w:rPr>
          <w:b/>
        </w:rPr>
      </w:pPr>
      <w:r w:rsidRPr="00235E56">
        <w:rPr>
          <w:b/>
        </w:rPr>
        <w:t>S</w:t>
      </w:r>
      <w:r w:rsidR="005A2B30" w:rsidRPr="00235E56">
        <w:rPr>
          <w:b/>
        </w:rPr>
        <w:t>tat</w:t>
      </w:r>
      <w:r w:rsidRPr="00235E56">
        <w:rPr>
          <w:b/>
        </w:rPr>
        <w:t>istical M</w:t>
      </w:r>
      <w:r w:rsidR="005A2B30" w:rsidRPr="00235E56">
        <w:rPr>
          <w:b/>
        </w:rPr>
        <w:t>ethods</w:t>
      </w:r>
    </w:p>
    <w:p w14:paraId="6C72588F" w14:textId="177142BB" w:rsidR="00A44A4B" w:rsidRDefault="00235E56" w:rsidP="005A2B30">
      <w:r>
        <w:t xml:space="preserve">We present </w:t>
      </w:r>
      <w:r w:rsidR="00217508">
        <w:t>relative risks</w:t>
      </w:r>
      <w:r>
        <w:t xml:space="preserve"> and 95% confidence intervals on a forest plot. Due to differences in outcome definition, comparator, population, stage of the pandemic and sector definition we did not combine results. </w:t>
      </w:r>
      <w:r w:rsidR="00062FB2">
        <w:t xml:space="preserve">We did not convert effect measures to the same scale (e.g. odds ratios to relative risks) due to uncertainties in estimates of control group risk. </w:t>
      </w:r>
      <w:r>
        <w:t xml:space="preserve">We produced a separate </w:t>
      </w:r>
      <w:r w:rsidR="004F7070">
        <w:t>plot for each of the five</w:t>
      </w:r>
      <w:r>
        <w:t xml:space="preserve"> sectors, and grouped results by type of outcome and summary measure</w:t>
      </w:r>
      <w:r w:rsidR="00945DE2">
        <w:t xml:space="preserve"> to enable comparison and triangulation</w:t>
      </w:r>
      <w:r>
        <w:t>.</w:t>
      </w:r>
    </w:p>
    <w:p w14:paraId="7477238E" w14:textId="77777777" w:rsidR="00E30BED" w:rsidRDefault="00E30BE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833A1A4" w14:textId="5E8F17D6" w:rsidR="005A2B30" w:rsidRPr="00E30BED" w:rsidRDefault="00E30BED" w:rsidP="005A2B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Description of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965"/>
        <w:gridCol w:w="1316"/>
        <w:gridCol w:w="1392"/>
        <w:gridCol w:w="1325"/>
        <w:gridCol w:w="1296"/>
        <w:gridCol w:w="1582"/>
      </w:tblGrid>
      <w:tr w:rsidR="009266B6" w:rsidRPr="00044300" w14:paraId="35956A73" w14:textId="77777777" w:rsidTr="00FD5580">
        <w:tc>
          <w:tcPr>
            <w:tcW w:w="1140" w:type="dxa"/>
          </w:tcPr>
          <w:p w14:paraId="766C5A67" w14:textId="77777777" w:rsidR="00304D6A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Study</w:t>
            </w:r>
          </w:p>
          <w:p w14:paraId="48DCEC19" w14:textId="77777777" w:rsidR="00081E39" w:rsidRDefault="00081E39" w:rsidP="005A2B30">
            <w:pPr>
              <w:rPr>
                <w:b/>
                <w:sz w:val="16"/>
                <w:szCs w:val="16"/>
              </w:rPr>
            </w:pPr>
          </w:p>
          <w:p w14:paraId="7FCCDA87" w14:textId="5EB07D32" w:rsidR="00081E39" w:rsidRPr="00044300" w:rsidRDefault="00081E39" w:rsidP="005A2B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source</w:t>
            </w:r>
          </w:p>
        </w:tc>
        <w:tc>
          <w:tcPr>
            <w:tcW w:w="965" w:type="dxa"/>
          </w:tcPr>
          <w:p w14:paraId="3C334E81" w14:textId="77777777" w:rsidR="00304D6A" w:rsidRPr="00044300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Type of publication</w:t>
            </w:r>
          </w:p>
          <w:p w14:paraId="14B2D1BF" w14:textId="77777777" w:rsidR="006022F8" w:rsidRPr="00044300" w:rsidRDefault="006022F8" w:rsidP="005A2B30">
            <w:pPr>
              <w:rPr>
                <w:b/>
                <w:sz w:val="16"/>
                <w:szCs w:val="16"/>
              </w:rPr>
            </w:pPr>
          </w:p>
          <w:p w14:paraId="70E877F5" w14:textId="37CE6971" w:rsidR="006022F8" w:rsidRPr="00044300" w:rsidRDefault="00044300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Period</w:t>
            </w:r>
            <w:r w:rsidR="006022F8" w:rsidRPr="00044300">
              <w:rPr>
                <w:b/>
                <w:sz w:val="16"/>
                <w:szCs w:val="16"/>
              </w:rPr>
              <w:t xml:space="preserve"> of</w:t>
            </w:r>
            <w:r>
              <w:rPr>
                <w:b/>
                <w:sz w:val="16"/>
                <w:szCs w:val="16"/>
              </w:rPr>
              <w:t xml:space="preserve"> outcome</w:t>
            </w:r>
            <w:r w:rsidR="006022F8" w:rsidRPr="00044300">
              <w:rPr>
                <w:b/>
                <w:sz w:val="16"/>
                <w:szCs w:val="16"/>
              </w:rPr>
              <w:t xml:space="preserve"> data collection</w:t>
            </w:r>
          </w:p>
        </w:tc>
        <w:tc>
          <w:tcPr>
            <w:tcW w:w="1316" w:type="dxa"/>
          </w:tcPr>
          <w:p w14:paraId="214EE938" w14:textId="77777777" w:rsidR="00304D6A" w:rsidRPr="00044300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Design</w:t>
            </w:r>
          </w:p>
        </w:tc>
        <w:tc>
          <w:tcPr>
            <w:tcW w:w="1392" w:type="dxa"/>
          </w:tcPr>
          <w:p w14:paraId="6B55BC84" w14:textId="77777777" w:rsidR="00304D6A" w:rsidRPr="00044300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Description of sectors included</w:t>
            </w:r>
          </w:p>
        </w:tc>
        <w:tc>
          <w:tcPr>
            <w:tcW w:w="1325" w:type="dxa"/>
          </w:tcPr>
          <w:p w14:paraId="532E167A" w14:textId="77777777" w:rsidR="00304D6A" w:rsidRPr="00044300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Outcome measure</w:t>
            </w:r>
          </w:p>
        </w:tc>
        <w:tc>
          <w:tcPr>
            <w:tcW w:w="1296" w:type="dxa"/>
          </w:tcPr>
          <w:p w14:paraId="2A213058" w14:textId="77777777" w:rsidR="00304D6A" w:rsidRPr="00044300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Reference category</w:t>
            </w:r>
          </w:p>
        </w:tc>
        <w:tc>
          <w:tcPr>
            <w:tcW w:w="1582" w:type="dxa"/>
          </w:tcPr>
          <w:p w14:paraId="56487AA2" w14:textId="77777777" w:rsidR="00304D6A" w:rsidRPr="00044300" w:rsidRDefault="00304D6A" w:rsidP="005A2B3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Adjustment factors</w:t>
            </w:r>
          </w:p>
        </w:tc>
      </w:tr>
      <w:tr w:rsidR="009266B6" w:rsidRPr="00044300" w14:paraId="11FADA24" w14:textId="77777777" w:rsidTr="00FD5580">
        <w:tc>
          <w:tcPr>
            <w:tcW w:w="1140" w:type="dxa"/>
          </w:tcPr>
          <w:p w14:paraId="62A5C6DF" w14:textId="77777777" w:rsidR="00304D6A" w:rsidRPr="00044300" w:rsidRDefault="00304D6A" w:rsidP="00304D6A">
            <w:pPr>
              <w:rPr>
                <w:sz w:val="16"/>
                <w:szCs w:val="16"/>
              </w:rPr>
            </w:pPr>
          </w:p>
          <w:p w14:paraId="0CCB4AC2" w14:textId="2B59B80D" w:rsidR="00304D6A" w:rsidRPr="00044300" w:rsidRDefault="00304D6A" w:rsidP="00304D6A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Nafilyan 2021</w:t>
            </w:r>
            <w:r w:rsidR="00BE05F9" w:rsidRPr="00044300"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&lt;EndNote&gt;&lt;Cite&gt;&lt;Author&gt;Nafilyan&lt;/Author&gt;&lt;Year&gt;2021&lt;/Year&gt;&lt;RecNum&gt;74&lt;/RecNum&gt;&lt;DisplayText&gt;(4)&lt;/DisplayText&gt;&lt;record&gt;&lt;rec-number&gt;74&lt;/rec-number&gt;&lt;foreign-keys&gt;&lt;key app="EN" db-id="adxtp0tac22a27evpvmxxrzx5tpa0attrz0a" timestamp="1621411077"&gt;74&lt;/key&gt;&lt;/foreign-keys&gt;&lt;ref-type name="Journal Article"&gt;17&lt;/ref-type&gt;&lt;contributors&gt;&lt;authors&gt;&lt;author&gt;Nafilyan, Vahe&lt;/author&gt;&lt;author&gt;Pawelek, Piotr&lt;/author&gt;&lt;author&gt;Ayoubkhani, Daniel&lt;/author&gt;&lt;author&gt;Rhodes, Sarah&lt;/author&gt;&lt;author&gt;Pembrey, Lucy&lt;/author&gt;&lt;author&gt;Matz, Melissa&lt;/author&gt;&lt;author&gt;Coleman, Michel P.&lt;/author&gt;&lt;author&gt;Allemani, Claudia&lt;/author&gt;&lt;author&gt;Windsor-Shellard, Ben&lt;/author&gt;&lt;author&gt;van Tongeren, Martie&lt;/author&gt;&lt;author&gt;Pearce, Neil&lt;/author&gt;&lt;/authors&gt;&lt;/contributors&gt;&lt;titles&gt;&lt;title&gt;Occupation and COVID-19 mortality in England: a national linked data study of 14.3 million adults&lt;/title&gt;&lt;secondary-title&gt;medRxiv&lt;/secondary-title&gt;&lt;/titles&gt;&lt;periodical&gt;&lt;full-title&gt;medRxiv&lt;/full-title&gt;&lt;/periodical&gt;&lt;pages&gt;2021.05.12.21257123&lt;/pages&gt;&lt;dates&gt;&lt;year&gt;2021&lt;/year&gt;&lt;/dates&gt;&lt;urls&gt;&lt;related-urls&gt;&lt;url&gt;http://medrxiv.org/content/early/2021/05/17/2021.05.12.21257123.abstract&lt;/url&gt;&lt;/related-urls&gt;&lt;/urls&gt;&lt;electronic-resource-num&gt;10.1101/2021.05.12.21257123&lt;/electronic-resource-num&gt;&lt;/record&gt;&lt;/Cite&gt;&lt;/EndNote&gt;</w:instrText>
            </w:r>
            <w:r w:rsidR="00BE05F9" w:rsidRPr="00044300"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(4)</w:t>
            </w:r>
            <w:r w:rsidR="00BE05F9" w:rsidRPr="00044300">
              <w:rPr>
                <w:sz w:val="16"/>
                <w:szCs w:val="16"/>
              </w:rPr>
              <w:fldChar w:fldCharType="end"/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6DFF9D9C" w14:textId="77777777" w:rsidR="00304D6A" w:rsidRPr="00044300" w:rsidRDefault="00304D6A" w:rsidP="00304D6A">
            <w:pPr>
              <w:rPr>
                <w:sz w:val="16"/>
                <w:szCs w:val="16"/>
              </w:rPr>
            </w:pPr>
          </w:p>
          <w:p w14:paraId="622643E6" w14:textId="77777777" w:rsidR="00081E39" w:rsidRPr="00044300" w:rsidRDefault="00081E39" w:rsidP="00081E39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UK mortality data</w:t>
            </w:r>
          </w:p>
          <w:p w14:paraId="024E5F2A" w14:textId="77777777" w:rsidR="00304D6A" w:rsidRPr="00044300" w:rsidRDefault="00304D6A" w:rsidP="00304D6A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07A666E0" w14:textId="77777777" w:rsidR="00304D6A" w:rsidRDefault="00304D6A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Preprint</w:t>
            </w:r>
          </w:p>
          <w:p w14:paraId="4DF707A5" w14:textId="77A30BF9" w:rsidR="00044300" w:rsidRDefault="00044300" w:rsidP="005A2B30">
            <w:pPr>
              <w:rPr>
                <w:sz w:val="16"/>
                <w:szCs w:val="16"/>
              </w:rPr>
            </w:pPr>
          </w:p>
          <w:p w14:paraId="41FE7E30" w14:textId="402C3FF1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January</w:t>
            </w:r>
            <w:r>
              <w:rPr>
                <w:sz w:val="16"/>
                <w:szCs w:val="16"/>
              </w:rPr>
              <w:t xml:space="preserve"> 24 2020 to</w:t>
            </w:r>
          </w:p>
          <w:p w14:paraId="450F417F" w14:textId="3A1D1F5A" w:rsid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 xml:space="preserve">December </w:t>
            </w:r>
            <w:r>
              <w:rPr>
                <w:sz w:val="16"/>
                <w:szCs w:val="16"/>
              </w:rPr>
              <w:t xml:space="preserve">28 </w:t>
            </w:r>
            <w:r w:rsidRPr="00044300">
              <w:rPr>
                <w:sz w:val="16"/>
                <w:szCs w:val="16"/>
              </w:rPr>
              <w:t>2020</w:t>
            </w:r>
          </w:p>
          <w:p w14:paraId="13A57A8B" w14:textId="15C55267" w:rsidR="00044300" w:rsidRPr="00044300" w:rsidRDefault="00044300" w:rsidP="005A2B30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4E5AE763" w14:textId="31ADE7D1" w:rsidR="00304D6A" w:rsidRPr="00044300" w:rsidRDefault="00304D6A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Retrospective co</w:t>
            </w:r>
            <w:r w:rsidR="00044300">
              <w:rPr>
                <w:sz w:val="16"/>
                <w:szCs w:val="16"/>
              </w:rPr>
              <w:t>hort of</w:t>
            </w:r>
            <w:r w:rsidR="00044300" w:rsidRPr="00044300">
              <w:t xml:space="preserve"> </w:t>
            </w:r>
            <w:r w:rsidR="00044300" w:rsidRPr="00044300">
              <w:rPr>
                <w:sz w:val="16"/>
                <w:szCs w:val="16"/>
              </w:rPr>
              <w:t>14,295,900 p</w:t>
            </w:r>
            <w:r w:rsidR="00044300">
              <w:rPr>
                <w:sz w:val="16"/>
                <w:szCs w:val="16"/>
              </w:rPr>
              <w:t xml:space="preserve">eople aged 40-64 years </w:t>
            </w:r>
            <w:r w:rsidR="00044300" w:rsidRPr="00044300">
              <w:rPr>
                <w:sz w:val="16"/>
                <w:szCs w:val="16"/>
              </w:rPr>
              <w:t>who were alive on 24 January 2020, living in private households in England in 2019, were employed in 2011</w:t>
            </w:r>
            <w:r w:rsidR="00044300">
              <w:rPr>
                <w:sz w:val="16"/>
                <w:szCs w:val="16"/>
              </w:rPr>
              <w:t>, and completed the 2011 census.</w:t>
            </w:r>
          </w:p>
        </w:tc>
        <w:tc>
          <w:tcPr>
            <w:tcW w:w="1392" w:type="dxa"/>
          </w:tcPr>
          <w:p w14:paraId="106B96FC" w14:textId="77777777" w:rsidR="00304D6A" w:rsidRPr="00044300" w:rsidRDefault="00304D6A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4 digit SOC codes used to derive occupational groups</w:t>
            </w:r>
          </w:p>
          <w:p w14:paraId="0A8C091B" w14:textId="77777777" w:rsidR="00304D6A" w:rsidRPr="00044300" w:rsidRDefault="00304D6A" w:rsidP="005A2B30">
            <w:pPr>
              <w:rPr>
                <w:sz w:val="16"/>
                <w:szCs w:val="16"/>
              </w:rPr>
            </w:pPr>
          </w:p>
          <w:p w14:paraId="39461631" w14:textId="1801955E" w:rsidR="00304D6A" w:rsidRPr="00044300" w:rsidRDefault="00304D6A" w:rsidP="005A2B30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Healthcare</w:t>
            </w:r>
            <w:r w:rsidR="00044300" w:rsidRPr="00044300">
              <w:rPr>
                <w:b/>
                <w:sz w:val="16"/>
                <w:szCs w:val="16"/>
              </w:rPr>
              <w:t>-</w:t>
            </w:r>
            <w:r w:rsidR="00044300" w:rsidRPr="00044300">
              <w:rPr>
                <w:sz w:val="16"/>
                <w:szCs w:val="16"/>
              </w:rPr>
              <w:t xml:space="preserve"> Healthcare professionals, healthcare associates</w:t>
            </w:r>
          </w:p>
          <w:p w14:paraId="50CE3748" w14:textId="77777777" w:rsidR="00304D6A" w:rsidRPr="00044300" w:rsidRDefault="00304D6A" w:rsidP="005A2B30">
            <w:pPr>
              <w:rPr>
                <w:sz w:val="16"/>
                <w:szCs w:val="16"/>
              </w:rPr>
            </w:pPr>
          </w:p>
          <w:p w14:paraId="304E397D" w14:textId="77777777" w:rsidR="00304D6A" w:rsidRPr="00044300" w:rsidRDefault="00304D6A" w:rsidP="005A2B30">
            <w:pPr>
              <w:rPr>
                <w:sz w:val="16"/>
                <w:szCs w:val="16"/>
              </w:rPr>
            </w:pPr>
          </w:p>
          <w:p w14:paraId="44003E7C" w14:textId="5F92A740" w:rsidR="00304D6A" w:rsidRPr="00044300" w:rsidRDefault="00304D6A" w:rsidP="005A2B30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Food production</w:t>
            </w:r>
            <w:r w:rsidR="00044300" w:rsidRPr="00044300">
              <w:rPr>
                <w:b/>
                <w:sz w:val="16"/>
                <w:szCs w:val="16"/>
              </w:rPr>
              <w:t>-</w:t>
            </w:r>
            <w:r w:rsidR="00044300" w:rsidRPr="00044300">
              <w:rPr>
                <w:sz w:val="16"/>
                <w:szCs w:val="16"/>
              </w:rPr>
              <w:t xml:space="preserve"> meat packers</w:t>
            </w:r>
          </w:p>
          <w:p w14:paraId="5869FF3A" w14:textId="77777777" w:rsidR="00304D6A" w:rsidRPr="00044300" w:rsidRDefault="00304D6A" w:rsidP="005A2B30">
            <w:pPr>
              <w:rPr>
                <w:sz w:val="16"/>
                <w:szCs w:val="16"/>
              </w:rPr>
            </w:pPr>
          </w:p>
          <w:p w14:paraId="7CA18AC7" w14:textId="77777777" w:rsidR="00304D6A" w:rsidRDefault="00304D6A" w:rsidP="005A2B30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Transport</w:t>
            </w:r>
            <w:r w:rsidR="00044300" w:rsidRPr="00044300">
              <w:rPr>
                <w:b/>
                <w:sz w:val="16"/>
                <w:szCs w:val="16"/>
              </w:rPr>
              <w:t>-</w:t>
            </w:r>
            <w:r w:rsidR="00044300" w:rsidRPr="00044300">
              <w:rPr>
                <w:sz w:val="16"/>
                <w:szCs w:val="16"/>
              </w:rPr>
              <w:t xml:space="preserve"> Taxi drivers, van drivers, bus drivers, other transport workers</w:t>
            </w:r>
          </w:p>
          <w:p w14:paraId="68130392" w14:textId="77777777" w:rsidR="0090416B" w:rsidRDefault="0090416B" w:rsidP="005A2B30">
            <w:pPr>
              <w:rPr>
                <w:sz w:val="16"/>
                <w:szCs w:val="16"/>
              </w:rPr>
            </w:pPr>
          </w:p>
          <w:p w14:paraId="75712849" w14:textId="7D32D39C" w:rsidR="0090416B" w:rsidRPr="00044300" w:rsidRDefault="0090416B" w:rsidP="005A2B30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11237F05" w14:textId="77777777" w:rsidR="00304D6A" w:rsidRPr="00044300" w:rsidRDefault="00304D6A" w:rsidP="00304D6A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Confirmed or suspected COVID-19 death as derived from the medical certificate of cause of death.</w:t>
            </w:r>
          </w:p>
        </w:tc>
        <w:tc>
          <w:tcPr>
            <w:tcW w:w="1296" w:type="dxa"/>
          </w:tcPr>
          <w:p w14:paraId="19CC9818" w14:textId="77777777" w:rsidR="00304D6A" w:rsidRPr="00044300" w:rsidRDefault="00304D6A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Non-essential workers</w:t>
            </w:r>
          </w:p>
        </w:tc>
        <w:tc>
          <w:tcPr>
            <w:tcW w:w="1582" w:type="dxa"/>
          </w:tcPr>
          <w:p w14:paraId="6AFFC52E" w14:textId="6E9BEFBC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Region, population density,</w:t>
            </w:r>
          </w:p>
          <w:p w14:paraId="32E9D8C8" w14:textId="0517F4E6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urban/rural</w:t>
            </w:r>
            <w:bookmarkStart w:id="0" w:name="_GoBack"/>
            <w:bookmarkEnd w:id="0"/>
            <w:r w:rsidRPr="00044300">
              <w:rPr>
                <w:sz w:val="16"/>
                <w:szCs w:val="16"/>
              </w:rPr>
              <w:t>, ethnicity, socio-economic characteristics,</w:t>
            </w:r>
          </w:p>
          <w:p w14:paraId="502E2C60" w14:textId="5FC44470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household size, multigenerational household, household with children), body mass index, chronic kidney</w:t>
            </w:r>
          </w:p>
          <w:p w14:paraId="58F389D0" w14:textId="037C0BAC" w:rsidR="00304D6A" w:rsidRPr="00044300" w:rsidRDefault="00F131D0" w:rsidP="00F1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disease, </w:t>
            </w:r>
            <w:r w:rsidR="00044300" w:rsidRPr="00044300">
              <w:rPr>
                <w:sz w:val="16"/>
                <w:szCs w:val="16"/>
              </w:rPr>
              <w:t>learning disability, cancer or immunosuppression, other conditions</w:t>
            </w:r>
          </w:p>
        </w:tc>
      </w:tr>
      <w:tr w:rsidR="009266B6" w:rsidRPr="00044300" w14:paraId="2DDAC8F3" w14:textId="77777777" w:rsidTr="00FD5580">
        <w:tc>
          <w:tcPr>
            <w:tcW w:w="1140" w:type="dxa"/>
          </w:tcPr>
          <w:p w14:paraId="19709B7F" w14:textId="77777777" w:rsidR="00BE05F9" w:rsidRPr="00044300" w:rsidRDefault="00BE05F9" w:rsidP="005A2B30">
            <w:pPr>
              <w:rPr>
                <w:sz w:val="16"/>
                <w:szCs w:val="16"/>
              </w:rPr>
            </w:pPr>
          </w:p>
          <w:p w14:paraId="6B32A5A8" w14:textId="21ED1284" w:rsidR="00081E39" w:rsidRDefault="00BE05F9" w:rsidP="00081E39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Billingsley 2020</w:t>
            </w:r>
          </w:p>
          <w:p w14:paraId="4B95BCC9" w14:textId="77777777" w:rsidR="00081E39" w:rsidRDefault="00081E39" w:rsidP="00081E39">
            <w:pPr>
              <w:rPr>
                <w:sz w:val="16"/>
                <w:szCs w:val="16"/>
              </w:rPr>
            </w:pPr>
          </w:p>
          <w:p w14:paraId="3B215EC0" w14:textId="110A1A0A" w:rsidR="00081E39" w:rsidRPr="00044300" w:rsidRDefault="00BE05F9" w:rsidP="00081E39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 xml:space="preserve"> </w:t>
            </w:r>
            <w:r w:rsidR="00081E39" w:rsidRPr="00044300">
              <w:rPr>
                <w:sz w:val="16"/>
                <w:szCs w:val="16"/>
              </w:rPr>
              <w:t xml:space="preserve"> Sweden Mortality</w:t>
            </w:r>
          </w:p>
          <w:p w14:paraId="5F8F47EE" w14:textId="47ABDB91" w:rsidR="00BE05F9" w:rsidRPr="00044300" w:rsidRDefault="00BE05F9" w:rsidP="00BE05F9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566F5913" w14:textId="1EEC1BC3" w:rsidR="00304D6A" w:rsidRPr="00044300" w:rsidRDefault="006022F8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P</w:t>
            </w:r>
            <w:r w:rsidR="00CB4B9C">
              <w:rPr>
                <w:sz w:val="16"/>
                <w:szCs w:val="16"/>
              </w:rPr>
              <w:t>ublished Oct 2021</w:t>
            </w:r>
          </w:p>
          <w:p w14:paraId="3F6D5E8C" w14:textId="77777777" w:rsidR="006022F8" w:rsidRPr="00044300" w:rsidRDefault="006022F8" w:rsidP="005A2B30">
            <w:pPr>
              <w:rPr>
                <w:sz w:val="16"/>
                <w:szCs w:val="16"/>
              </w:rPr>
            </w:pPr>
          </w:p>
          <w:p w14:paraId="16C75FC9" w14:textId="4D86A32C" w:rsidR="006022F8" w:rsidRPr="00044300" w:rsidRDefault="006022F8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 xml:space="preserve">March 5 2020 to </w:t>
            </w:r>
            <w:r w:rsidR="00CB4B9C">
              <w:rPr>
                <w:sz w:val="16"/>
                <w:szCs w:val="16"/>
              </w:rPr>
              <w:t>Feb</w:t>
            </w:r>
            <w:r w:rsidRPr="00044300">
              <w:rPr>
                <w:sz w:val="16"/>
                <w:szCs w:val="16"/>
              </w:rPr>
              <w:t xml:space="preserve"> </w:t>
            </w:r>
            <w:r w:rsidR="00CB4B9C">
              <w:rPr>
                <w:sz w:val="16"/>
                <w:szCs w:val="16"/>
              </w:rPr>
              <w:t>23</w:t>
            </w:r>
            <w:r w:rsidRPr="00044300">
              <w:rPr>
                <w:sz w:val="16"/>
                <w:szCs w:val="16"/>
              </w:rPr>
              <w:t xml:space="preserve"> 202</w:t>
            </w:r>
            <w:r w:rsidR="00CB4B9C">
              <w:rPr>
                <w:sz w:val="16"/>
                <w:szCs w:val="16"/>
              </w:rPr>
              <w:t>1</w:t>
            </w:r>
          </w:p>
        </w:tc>
        <w:tc>
          <w:tcPr>
            <w:tcW w:w="1316" w:type="dxa"/>
          </w:tcPr>
          <w:p w14:paraId="79B27231" w14:textId="412EB39D" w:rsidR="00304D6A" w:rsidRPr="00044300" w:rsidRDefault="006022F8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 xml:space="preserve">Retrospective cohort of </w:t>
            </w:r>
            <w:r w:rsidR="00CB4B9C">
              <w:rPr>
                <w:rFonts w:ascii="AktivGroteskCd-Regular" w:hAnsi="AktivGroteskCd-Regular" w:cs="AktivGroteskCd-Regular"/>
                <w:sz w:val="17"/>
                <w:szCs w:val="17"/>
              </w:rPr>
              <w:t>4 620 395;</w:t>
            </w:r>
            <w:r w:rsidRPr="00044300">
              <w:rPr>
                <w:sz w:val="16"/>
                <w:szCs w:val="16"/>
              </w:rPr>
              <w:t xml:space="preserve"> individuals using Swedish administrative and population registers. Restricted to participants aged 20-66 with occupation recorded in Dec 2018.</w:t>
            </w:r>
          </w:p>
        </w:tc>
        <w:tc>
          <w:tcPr>
            <w:tcW w:w="1392" w:type="dxa"/>
          </w:tcPr>
          <w:p w14:paraId="034457CC" w14:textId="77777777" w:rsidR="00304D6A" w:rsidRPr="00044300" w:rsidRDefault="00932BD4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Swedish Standard Classification of Occupations (SSYK 2012) used to derive occupational groups</w:t>
            </w:r>
          </w:p>
          <w:p w14:paraId="501B6BE6" w14:textId="2CE12BB8" w:rsidR="00044300" w:rsidRPr="00044300" w:rsidRDefault="00044300" w:rsidP="00044300">
            <w:pPr>
              <w:rPr>
                <w:sz w:val="16"/>
                <w:szCs w:val="16"/>
              </w:rPr>
            </w:pPr>
          </w:p>
          <w:p w14:paraId="249CDC99" w14:textId="122371CD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Care</w:t>
            </w:r>
            <w:r w:rsidR="00CB4B9C">
              <w:rPr>
                <w:sz w:val="16"/>
                <w:szCs w:val="16"/>
              </w:rPr>
              <w:t xml:space="preserve"> workers - </w:t>
            </w:r>
          </w:p>
          <w:p w14:paraId="2754BB92" w14:textId="74D17CEB" w:rsidR="00044300" w:rsidRPr="00044300" w:rsidRDefault="00CB4B9C" w:rsidP="0004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mixture of workers in healthcare and social care</w:t>
            </w:r>
          </w:p>
          <w:p w14:paraId="30C78FE8" w14:textId="77777777" w:rsidR="00044300" w:rsidRPr="00044300" w:rsidRDefault="00044300" w:rsidP="00044300">
            <w:pPr>
              <w:rPr>
                <w:sz w:val="16"/>
                <w:szCs w:val="16"/>
              </w:rPr>
            </w:pPr>
          </w:p>
          <w:p w14:paraId="72E88534" w14:textId="686C3FA8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Food production</w:t>
            </w:r>
            <w:r w:rsidRPr="00044300">
              <w:rPr>
                <w:sz w:val="16"/>
                <w:szCs w:val="16"/>
              </w:rPr>
              <w:t>-</w:t>
            </w:r>
          </w:p>
          <w:p w14:paraId="1BD2EC1F" w14:textId="1302ECE9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Meat packers</w:t>
            </w:r>
          </w:p>
          <w:p w14:paraId="5D4B187F" w14:textId="77777777" w:rsidR="00044300" w:rsidRPr="00044300" w:rsidRDefault="00044300" w:rsidP="00044300">
            <w:pPr>
              <w:rPr>
                <w:sz w:val="16"/>
                <w:szCs w:val="16"/>
              </w:rPr>
            </w:pPr>
          </w:p>
          <w:p w14:paraId="78337A55" w14:textId="51B1CE84" w:rsidR="00044300" w:rsidRPr="00044300" w:rsidRDefault="00044300" w:rsidP="00044300">
            <w:pPr>
              <w:rPr>
                <w:b/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Transport-</w:t>
            </w:r>
          </w:p>
          <w:p w14:paraId="372B167F" w14:textId="238573A2" w:rsidR="00044300" w:rsidRPr="00044300" w:rsidRDefault="00044300" w:rsidP="0004430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Taxi and bus drivers</w:t>
            </w:r>
          </w:p>
          <w:p w14:paraId="4DD3A947" w14:textId="6FE8D498" w:rsidR="00044300" w:rsidRPr="00044300" w:rsidRDefault="00044300" w:rsidP="005A2B30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4C11DCCA" w14:textId="28D33084" w:rsidR="00304D6A" w:rsidRPr="00044300" w:rsidRDefault="006022F8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Death associated with COVID-19</w:t>
            </w:r>
          </w:p>
        </w:tc>
        <w:tc>
          <w:tcPr>
            <w:tcW w:w="1296" w:type="dxa"/>
          </w:tcPr>
          <w:p w14:paraId="644FFC9C" w14:textId="23B22D19" w:rsidR="00304D6A" w:rsidRPr="00044300" w:rsidRDefault="00044300" w:rsidP="005A2B30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IT</w:t>
            </w:r>
            <w:r w:rsidR="00CB4B9C">
              <w:rPr>
                <w:sz w:val="16"/>
                <w:szCs w:val="16"/>
              </w:rPr>
              <w:t>, Economics and admin</w:t>
            </w:r>
          </w:p>
        </w:tc>
        <w:tc>
          <w:tcPr>
            <w:tcW w:w="1582" w:type="dxa"/>
          </w:tcPr>
          <w:p w14:paraId="6B9AD498" w14:textId="79E19353" w:rsidR="00304D6A" w:rsidRPr="00044300" w:rsidRDefault="006022F8" w:rsidP="00DB37F7">
            <w:pPr>
              <w:rPr>
                <w:sz w:val="16"/>
                <w:szCs w:val="16"/>
              </w:rPr>
            </w:pPr>
            <w:r w:rsidRPr="00044300">
              <w:rPr>
                <w:sz w:val="16"/>
                <w:szCs w:val="16"/>
              </w:rPr>
              <w:t>Age, sex, country of birth, living in Stockho</w:t>
            </w:r>
            <w:r w:rsidR="00DB37F7" w:rsidRPr="00044300">
              <w:rPr>
                <w:sz w:val="16"/>
                <w:szCs w:val="16"/>
              </w:rPr>
              <w:t>lm</w:t>
            </w:r>
            <w:r w:rsidRPr="00044300">
              <w:rPr>
                <w:sz w:val="16"/>
                <w:szCs w:val="16"/>
              </w:rPr>
              <w:t>, highest achieved educational degree, and individual net income.</w:t>
            </w:r>
          </w:p>
        </w:tc>
      </w:tr>
      <w:tr w:rsidR="009266B6" w:rsidRPr="00044300" w14:paraId="1EF98DDE" w14:textId="77777777" w:rsidTr="00FD5580">
        <w:tc>
          <w:tcPr>
            <w:tcW w:w="1140" w:type="dxa"/>
          </w:tcPr>
          <w:p w14:paraId="4A28A114" w14:textId="6ABBA542" w:rsidR="00081E39" w:rsidRDefault="00081E39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Beale 2021</w:t>
            </w:r>
            <w:r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&lt;EndNote&gt;&lt;Cite&gt;&lt;Author&gt;Beale&lt;/Author&gt;&lt;Year&gt;2021&lt;/Year&gt;&lt;RecNum&gt;76&lt;/RecNum&gt;&lt;DisplayText&gt;(5)&lt;/DisplayText&gt;&lt;record&gt;&lt;rec-number&gt;76&lt;/rec-number&gt;&lt;foreign-keys&gt;&lt;key app="EN" db-id="adxtp0tac22a27evpvmxxrzx5tpa0attrz0a" timestamp="1622043157"&gt;76&lt;/key&gt;&lt;/foreign-keys&gt;&lt;ref-type name="Journal Article"&gt;17&lt;/ref-type&gt;&lt;contributors&gt;&lt;authors&gt;&lt;author&gt;Beale, Sarah&lt;/author&gt;&lt;author&gt;Patel, Parth&lt;/author&gt;&lt;author&gt;Rodger, Alison&lt;/author&gt;&lt;author&gt;Braithwaite, Isobel&lt;/author&gt;&lt;author&gt;Byrne, Thomas&lt;/author&gt;&lt;author&gt;Erica Fong, Wing Lam&lt;/author&gt;&lt;author&gt;Fragaszy, Ellen&lt;/author&gt;&lt;author&gt;Geismar, Cyril&lt;/author&gt;&lt;author&gt;Kovar, Jana&lt;/author&gt;&lt;author&gt;Navaratnam, Annalan M. D.&lt;/author&gt;&lt;author&gt;Nguyen, Vincent&lt;/author&gt;&lt;author&gt;Shrotri, Madhumita&lt;/author&gt;&lt;author&gt;Aldridge, Robert W.&lt;/author&gt;&lt;author&gt;Hayward, Andrew C.&lt;/author&gt;&lt;/authors&gt;&lt;/contributors&gt;&lt;titles&gt;&lt;title&gt;Occupation, Work-Related Contact, and SARS-CoV-2 Anti-Nucleocapsid Serological Status: Findings from the Virus Watch prospective cohort study&lt;/title&gt;&lt;secondary-title&gt;medRxiv&lt;/secondary-title&gt;&lt;/titles&gt;&lt;periodical&gt;&lt;full-title&gt;medRxiv&lt;/full-title&gt;&lt;/periodical&gt;&lt;pages&gt;2021.05.13.21257161&lt;/pages&gt;&lt;dates&gt;&lt;year&gt;2021&lt;/year&gt;&lt;/dates&gt;&lt;urls&gt;&lt;related-urls&gt;&lt;url&gt;http://medrxiv.org/content/early/2021/05/18/2021.05.13.21257161.abstract&lt;/url&gt;&lt;/related-urls&gt;&lt;/urls&gt;&lt;electronic-resource-num&gt;10.1101/2021.05.13.21257161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(5)</w:t>
            </w:r>
            <w:r>
              <w:rPr>
                <w:sz w:val="16"/>
                <w:szCs w:val="16"/>
              </w:rPr>
              <w:fldChar w:fldCharType="end"/>
            </w:r>
          </w:p>
          <w:p w14:paraId="207BCA9D" w14:textId="77777777" w:rsidR="00081E39" w:rsidRDefault="00081E39" w:rsidP="005A2B30">
            <w:pPr>
              <w:rPr>
                <w:sz w:val="16"/>
                <w:szCs w:val="16"/>
              </w:rPr>
            </w:pPr>
          </w:p>
          <w:p w14:paraId="2D2DB846" w14:textId="13B84D57" w:rsidR="00304D6A" w:rsidRDefault="002B5923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Virus Watch</w:t>
            </w:r>
          </w:p>
          <w:p w14:paraId="664B5483" w14:textId="77777777" w:rsidR="002B5923" w:rsidRDefault="002B5923" w:rsidP="005A2B30">
            <w:pPr>
              <w:rPr>
                <w:sz w:val="16"/>
                <w:szCs w:val="16"/>
              </w:rPr>
            </w:pPr>
          </w:p>
          <w:p w14:paraId="3D5BE453" w14:textId="4AA33C06" w:rsidR="002B5923" w:rsidRPr="00044300" w:rsidRDefault="002B5923" w:rsidP="002B592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40BE7EC3" w14:textId="77777777" w:rsidR="00304D6A" w:rsidRDefault="00010BE2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Preprint</w:t>
            </w:r>
          </w:p>
          <w:p w14:paraId="30C3F321" w14:textId="77777777" w:rsidR="00010BE2" w:rsidRDefault="00010BE2" w:rsidP="005A2B30">
            <w:pPr>
              <w:rPr>
                <w:sz w:val="16"/>
                <w:szCs w:val="16"/>
              </w:rPr>
            </w:pPr>
          </w:p>
          <w:p w14:paraId="09531A06" w14:textId="4F1BF89F" w:rsidR="00010BE2" w:rsidRPr="00044300" w:rsidRDefault="00010BE2" w:rsidP="00010BE2">
            <w:pPr>
              <w:rPr>
                <w:sz w:val="16"/>
                <w:szCs w:val="16"/>
              </w:rPr>
            </w:pPr>
            <w:r w:rsidRPr="00010BE2">
              <w:rPr>
                <w:sz w:val="16"/>
              </w:rPr>
              <w:t>February 1 2021 to April 28 2021</w:t>
            </w:r>
          </w:p>
        </w:tc>
        <w:tc>
          <w:tcPr>
            <w:tcW w:w="1316" w:type="dxa"/>
          </w:tcPr>
          <w:p w14:paraId="541A11CC" w14:textId="3E437642" w:rsidR="00304D6A" w:rsidRPr="00044300" w:rsidRDefault="00010BE2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Prospective cohort of 3761 adults (≥18) </w:t>
            </w:r>
            <w:r w:rsidRPr="00010BE2">
              <w:rPr>
                <w:sz w:val="16"/>
              </w:rPr>
              <w:t>tested for SARS-CoV-2 antinucleocapsid antibodies 1 and responded to a questionnaire about work during the pandemic</w:t>
            </w:r>
            <w:r>
              <w:rPr>
                <w:sz w:val="16"/>
              </w:rPr>
              <w:t xml:space="preserve"> as part of the Virus Watch study</w:t>
            </w:r>
            <w:r w:rsidRPr="00010BE2">
              <w:rPr>
                <w:sz w:val="16"/>
              </w:rPr>
              <w:t>.</w:t>
            </w:r>
          </w:p>
        </w:tc>
        <w:tc>
          <w:tcPr>
            <w:tcW w:w="1392" w:type="dxa"/>
          </w:tcPr>
          <w:p w14:paraId="416EBE1C" w14:textId="77777777" w:rsidR="00304D6A" w:rsidRDefault="00840584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SOC-2020 codes.</w:t>
            </w:r>
          </w:p>
          <w:p w14:paraId="5EB8324F" w14:textId="77777777" w:rsidR="00840584" w:rsidRDefault="00840584" w:rsidP="005A2B30">
            <w:pPr>
              <w:rPr>
                <w:sz w:val="16"/>
                <w:szCs w:val="16"/>
              </w:rPr>
            </w:pPr>
          </w:p>
          <w:p w14:paraId="5B6EE82D" w14:textId="4B9DA0CE" w:rsidR="00840584" w:rsidRPr="00044300" w:rsidRDefault="00840584" w:rsidP="00840584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Healthcare-</w:t>
            </w:r>
            <w:r w:rsidRPr="00044300">
              <w:rPr>
                <w:sz w:val="16"/>
                <w:szCs w:val="16"/>
              </w:rPr>
              <w:t xml:space="preserve"> Healthcare </w:t>
            </w:r>
          </w:p>
          <w:p w14:paraId="77F92FBB" w14:textId="07344C94" w:rsidR="00840584" w:rsidRPr="00044300" w:rsidRDefault="00840584" w:rsidP="00840584">
            <w:pPr>
              <w:rPr>
                <w:sz w:val="16"/>
                <w:szCs w:val="16"/>
              </w:rPr>
            </w:pPr>
          </w:p>
          <w:p w14:paraId="72495A9A" w14:textId="77777777" w:rsidR="00840584" w:rsidRDefault="00840584" w:rsidP="00840584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Transport-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0729B31A" w14:textId="15402B08" w:rsidR="00840584" w:rsidRPr="00044300" w:rsidRDefault="00840584" w:rsidP="00840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&amp; Mobile Machine operatives</w:t>
            </w:r>
          </w:p>
        </w:tc>
        <w:tc>
          <w:tcPr>
            <w:tcW w:w="1325" w:type="dxa"/>
          </w:tcPr>
          <w:p w14:paraId="65C8A6D0" w14:textId="0DD33586" w:rsidR="00304D6A" w:rsidRPr="00044300" w:rsidRDefault="00840584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SARS-CoV-2 infection</w:t>
            </w:r>
          </w:p>
        </w:tc>
        <w:tc>
          <w:tcPr>
            <w:tcW w:w="1296" w:type="dxa"/>
          </w:tcPr>
          <w:p w14:paraId="5DB46682" w14:textId="793332AE" w:rsidR="00304D6A" w:rsidRPr="00840584" w:rsidRDefault="00840584" w:rsidP="005A2B30">
            <w:pPr>
              <w:rPr>
                <w:sz w:val="16"/>
                <w:szCs w:val="16"/>
              </w:rPr>
            </w:pPr>
            <w:r w:rsidRPr="00840584">
              <w:rPr>
                <w:sz w:val="16"/>
                <w:szCs w:val="16"/>
              </w:rPr>
              <w:t>Other professionals and associate occupations (professional and associate professional occupations excluding healthcare, teaching, and social care/community protective services)</w:t>
            </w:r>
          </w:p>
        </w:tc>
        <w:tc>
          <w:tcPr>
            <w:tcW w:w="1582" w:type="dxa"/>
          </w:tcPr>
          <w:p w14:paraId="67E2E254" w14:textId="66AC0AAA" w:rsidR="00304D6A" w:rsidRPr="00840584" w:rsidRDefault="00840584" w:rsidP="00840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sex, geographic region, deprivation based on annual household income.</w:t>
            </w:r>
          </w:p>
        </w:tc>
      </w:tr>
      <w:tr w:rsidR="009266B6" w:rsidRPr="00044300" w14:paraId="2911EDA7" w14:textId="77777777" w:rsidTr="00FD5580">
        <w:tc>
          <w:tcPr>
            <w:tcW w:w="1140" w:type="dxa"/>
          </w:tcPr>
          <w:p w14:paraId="799A2FC8" w14:textId="54EBD98C" w:rsidR="00081E39" w:rsidRDefault="00081E39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Hiironen 2020</w:t>
            </w:r>
            <w:r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&lt;EndNote&gt;&lt;Cite&gt;&lt;Author&gt;Hiironen&lt;/Author&gt;&lt;Year&gt;2020&lt;/Year&gt;&lt;RecNum&gt;10&lt;/RecNum&gt;&lt;DisplayText&gt;(6)&lt;/DisplayText&gt;&lt;record&gt;&lt;rec-number&gt;10&lt;/rec-number&gt;&lt;foreign-keys&gt;&lt;key app="EN" db-id="adxtp0tac22a27evpvmxxrzx5tpa0attrz0a" timestamp="1615800526"&gt;10&lt;/key&gt;&lt;/foreign-keys&gt;&lt;ref-type name="Journal Article"&gt;17&lt;/ref-type&gt;&lt;contributors&gt;&lt;authors&gt;&lt;author&gt;Hiironen, Iina&lt;/author&gt;&lt;author&gt;Saavedra-Campos, Maria&lt;/author&gt;&lt;author&gt;Panitz, Jennifer&lt;/author&gt;&lt;author&gt;Ma, Thomas&lt;/author&gt;&lt;author&gt;Nsonwu, Olisaeloka&lt;/author&gt;&lt;author&gt;Charlett, Andre&lt;/author&gt;&lt;author&gt;Hughes, Gareth&lt;/author&gt;&lt;author&gt;Oliver, Isabel&lt;/author&gt;&lt;/authors&gt;&lt;/contributors&gt;&lt;titles&gt;&lt;title&gt;Occupational exposures associated with being a COVID-19 case; evidence from three case-controls studies&lt;/title&gt;&lt;secondary-title&gt;medRxiv&lt;/secondary-title&gt;&lt;/titles&gt;&lt;periodical&gt;&lt;full-title&gt;medRxiv&lt;/full-title&gt;&lt;/periodical&gt;&lt;pages&gt;2020.12.21.20248161&lt;/pages&gt;&lt;dates&gt;&lt;year&gt;2020&lt;/year&gt;&lt;/dates&gt;&lt;urls&gt;&lt;related-urls&gt;&lt;url&gt;https://www.medrxiv.org/content/medrxiv/early/2020/12/22/2020.12.21.20248161.full.pdf&lt;/url&gt;&lt;/related-urls&gt;&lt;/urls&gt;&lt;electronic-resource-num&gt;10.1101/2020.12.21.20248161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(6)</w:t>
            </w:r>
            <w:r>
              <w:rPr>
                <w:sz w:val="16"/>
                <w:szCs w:val="16"/>
              </w:rPr>
              <w:fldChar w:fldCharType="end"/>
            </w:r>
          </w:p>
          <w:p w14:paraId="37004F43" w14:textId="77777777" w:rsidR="00081E39" w:rsidRDefault="00081E39" w:rsidP="005A2B30">
            <w:pPr>
              <w:rPr>
                <w:sz w:val="16"/>
                <w:szCs w:val="16"/>
              </w:rPr>
            </w:pPr>
          </w:p>
          <w:p w14:paraId="7E9BE24E" w14:textId="21ED9B4D" w:rsidR="00304D6A" w:rsidRDefault="002B5923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Health England</w:t>
            </w:r>
          </w:p>
          <w:p w14:paraId="39AE7F7F" w14:textId="77777777" w:rsidR="002B5923" w:rsidRDefault="002B5923" w:rsidP="005A2B30">
            <w:pPr>
              <w:rPr>
                <w:sz w:val="16"/>
                <w:szCs w:val="16"/>
              </w:rPr>
            </w:pPr>
          </w:p>
          <w:p w14:paraId="66C43851" w14:textId="12E24379" w:rsidR="002B5923" w:rsidRPr="00044300" w:rsidRDefault="002B5923" w:rsidP="002B5923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570207FA" w14:textId="77777777" w:rsidR="00304D6A" w:rsidRDefault="00594255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Preprint</w:t>
            </w:r>
          </w:p>
          <w:p w14:paraId="0070ED25" w14:textId="77777777" w:rsidR="00594255" w:rsidRDefault="00594255" w:rsidP="005A2B30">
            <w:pPr>
              <w:rPr>
                <w:sz w:val="16"/>
                <w:szCs w:val="16"/>
              </w:rPr>
            </w:pPr>
          </w:p>
          <w:p w14:paraId="10B15DE3" w14:textId="03BF3CE8" w:rsidR="00594255" w:rsidRPr="00044300" w:rsidRDefault="00594255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2020 to October 2020</w:t>
            </w:r>
          </w:p>
        </w:tc>
        <w:tc>
          <w:tcPr>
            <w:tcW w:w="1316" w:type="dxa"/>
          </w:tcPr>
          <w:p w14:paraId="7F6B7480" w14:textId="728CAFD7" w:rsidR="00304D6A" w:rsidRPr="00594255" w:rsidRDefault="00594255" w:rsidP="00594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r</w:t>
            </w:r>
            <w:r w:rsidRPr="00594255">
              <w:rPr>
                <w:sz w:val="16"/>
                <w:szCs w:val="16"/>
              </w:rPr>
              <w:t>etrospective, frequency-matched case-control studies</w:t>
            </w:r>
            <w:r>
              <w:rPr>
                <w:sz w:val="16"/>
                <w:szCs w:val="16"/>
              </w:rPr>
              <w:t xml:space="preserve"> using case data from NHS Test a</w:t>
            </w:r>
            <w:r w:rsidRPr="00594255">
              <w:rPr>
                <w:sz w:val="16"/>
                <w:szCs w:val="16"/>
              </w:rPr>
              <w:t>nd Trace and Controls through Market Research Panels.</w:t>
            </w:r>
            <w:r>
              <w:rPr>
                <w:sz w:val="16"/>
                <w:szCs w:val="16"/>
              </w:rPr>
              <w:t xml:space="preserve"> Total of 12,338 recruited, 6000 of which were cases. Restricted to adults over 18 years.</w:t>
            </w:r>
          </w:p>
        </w:tc>
        <w:tc>
          <w:tcPr>
            <w:tcW w:w="1392" w:type="dxa"/>
          </w:tcPr>
          <w:p w14:paraId="5034B629" w14:textId="01606E3C" w:rsidR="00594255" w:rsidRPr="00594255" w:rsidRDefault="00594255" w:rsidP="00594255">
            <w:pPr>
              <w:rPr>
                <w:sz w:val="16"/>
                <w:szCs w:val="16"/>
              </w:rPr>
            </w:pPr>
            <w:r w:rsidRPr="00594255">
              <w:rPr>
                <w:sz w:val="16"/>
                <w:szCs w:val="16"/>
              </w:rPr>
              <w:t xml:space="preserve">Unclear </w:t>
            </w:r>
          </w:p>
          <w:p w14:paraId="113D2521" w14:textId="77777777" w:rsidR="00594255" w:rsidRPr="00594255" w:rsidRDefault="00594255" w:rsidP="00594255">
            <w:pPr>
              <w:rPr>
                <w:sz w:val="16"/>
                <w:szCs w:val="16"/>
              </w:rPr>
            </w:pPr>
          </w:p>
          <w:p w14:paraId="71C61B7B" w14:textId="047B09C5" w:rsidR="00594255" w:rsidRPr="00594255" w:rsidRDefault="00594255" w:rsidP="00594255">
            <w:pPr>
              <w:rPr>
                <w:sz w:val="16"/>
                <w:szCs w:val="16"/>
              </w:rPr>
            </w:pPr>
            <w:r w:rsidRPr="00594255">
              <w:rPr>
                <w:b/>
                <w:sz w:val="16"/>
                <w:szCs w:val="16"/>
              </w:rPr>
              <w:t>Healthcare-</w:t>
            </w:r>
            <w:r w:rsidRPr="00594255">
              <w:rPr>
                <w:sz w:val="16"/>
                <w:szCs w:val="16"/>
              </w:rPr>
              <w:t xml:space="preserve"> Working in healthcare – including hospitals, GPs, drop-in clinics and other healthcare settings</w:t>
            </w:r>
          </w:p>
          <w:p w14:paraId="45A98161" w14:textId="77777777" w:rsidR="00594255" w:rsidRPr="00594255" w:rsidRDefault="00594255" w:rsidP="00594255">
            <w:pPr>
              <w:rPr>
                <w:sz w:val="16"/>
                <w:szCs w:val="16"/>
              </w:rPr>
            </w:pPr>
          </w:p>
          <w:p w14:paraId="12D54E77" w14:textId="5F3FB4B0" w:rsidR="00594255" w:rsidRPr="00594255" w:rsidRDefault="00594255" w:rsidP="00594255">
            <w:pPr>
              <w:rPr>
                <w:sz w:val="16"/>
                <w:szCs w:val="16"/>
              </w:rPr>
            </w:pPr>
            <w:r w:rsidRPr="00594255">
              <w:rPr>
                <w:b/>
                <w:sz w:val="16"/>
                <w:szCs w:val="16"/>
              </w:rPr>
              <w:t>Food production-</w:t>
            </w:r>
            <w:r w:rsidRPr="00594255">
              <w:rPr>
                <w:sz w:val="16"/>
                <w:szCs w:val="16"/>
              </w:rPr>
              <w:t xml:space="preserve"> Working in food production – including farming and agriculture, any food manufacturing and food production</w:t>
            </w:r>
          </w:p>
          <w:p w14:paraId="1C2FF81C" w14:textId="77777777" w:rsidR="00594255" w:rsidRPr="00594255" w:rsidRDefault="00594255" w:rsidP="00594255">
            <w:pPr>
              <w:rPr>
                <w:sz w:val="16"/>
                <w:szCs w:val="16"/>
              </w:rPr>
            </w:pPr>
          </w:p>
          <w:p w14:paraId="1BE08A5F" w14:textId="0DC378E1" w:rsidR="00304D6A" w:rsidRDefault="00594255" w:rsidP="00594255">
            <w:pPr>
              <w:rPr>
                <w:sz w:val="16"/>
                <w:szCs w:val="16"/>
              </w:rPr>
            </w:pPr>
            <w:r w:rsidRPr="00594255">
              <w:rPr>
                <w:b/>
                <w:sz w:val="16"/>
                <w:szCs w:val="16"/>
              </w:rPr>
              <w:t>Transport-</w:t>
            </w:r>
            <w:r w:rsidRPr="00594255">
              <w:rPr>
                <w:sz w:val="16"/>
                <w:szCs w:val="16"/>
              </w:rPr>
              <w:t xml:space="preserve"> Working in public transport including underground, trains, buses, and logistics and storage</w:t>
            </w:r>
          </w:p>
          <w:p w14:paraId="586144B1" w14:textId="23A030B1" w:rsidR="0090416B" w:rsidRPr="00594255" w:rsidRDefault="0090416B" w:rsidP="0090416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26950D40" w14:textId="5621258E" w:rsidR="00304D6A" w:rsidRPr="00044300" w:rsidRDefault="00594255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SARS-CoV-2 infection</w:t>
            </w:r>
          </w:p>
        </w:tc>
        <w:tc>
          <w:tcPr>
            <w:tcW w:w="1296" w:type="dxa"/>
          </w:tcPr>
          <w:p w14:paraId="3F2A06A6" w14:textId="7644B97F" w:rsidR="00304D6A" w:rsidRPr="00044300" w:rsidRDefault="00594255" w:rsidP="005A2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  <w:tc>
          <w:tcPr>
            <w:tcW w:w="1582" w:type="dxa"/>
          </w:tcPr>
          <w:p w14:paraId="4A4DE333" w14:textId="33271446" w:rsidR="00304D6A" w:rsidRPr="00044300" w:rsidRDefault="00594255" w:rsidP="005A2B30">
            <w:pPr>
              <w:rPr>
                <w:sz w:val="16"/>
                <w:szCs w:val="16"/>
              </w:rPr>
            </w:pPr>
            <w:r w:rsidRPr="00594255">
              <w:rPr>
                <w:sz w:val="16"/>
              </w:rPr>
              <w:t>age, sex, ethnicity, socioeconomic deprivation (using index for multiple deprivation (IMD)), geographical region, and non-work community and leisure activities</w:t>
            </w:r>
          </w:p>
        </w:tc>
      </w:tr>
      <w:tr w:rsidR="009266B6" w:rsidRPr="00044300" w14:paraId="4BAAEF5D" w14:textId="77777777" w:rsidTr="00FD5580">
        <w:tc>
          <w:tcPr>
            <w:tcW w:w="1140" w:type="dxa"/>
          </w:tcPr>
          <w:p w14:paraId="1085B9DA" w14:textId="0CEDDEF2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Iverson 2020 </w:t>
            </w:r>
            <w:r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&lt;EndNote&gt;&lt;Cite&gt;&lt;Author&gt;Iversen&lt;/Author&gt;&lt;Year&gt;2020&lt;/Year&gt;&lt;RecNum&gt;82&lt;/RecNum&gt;&lt;DisplayText&gt;(7)&lt;/DisplayText&gt;&lt;record&gt;&lt;rec-number&gt;82&lt;/rec-number&gt;&lt;foreign-keys&gt;&lt;key app="EN" db-id="adxtp0tac22a27evpvmxxrzx5tpa0attrz0a" timestamp="1623170487"&gt;82&lt;/key&gt;&lt;/foreign-keys&gt;&lt;ref-type name="Journal Article"&gt;17&lt;/ref-type&gt;&lt;contributors&gt;&lt;authors&gt;&lt;author&gt;Iversen, Kasper&lt;/author&gt;&lt;author&gt;Bundgaard, Henning&lt;/author&gt;&lt;author&gt;Hasselbalch, Rasmus B.&lt;/author&gt;&lt;author&gt;Kristensen, Jonas H.&lt;/author&gt;&lt;author&gt;Nielsen, Pernille B.&lt;/author&gt;&lt;author&gt;Pries-Heje, Mia&lt;/author&gt;&lt;author&gt;Knudsen, Andreas D.&lt;/author&gt;&lt;author&gt;Christensen, Casper E.&lt;/author&gt;&lt;author&gt;Fogh, Kamille&lt;/author&gt;&lt;author&gt;Norsk, Jakob B.&lt;/author&gt;&lt;author&gt;Andersen, Ove&lt;/author&gt;&lt;author&gt;Fischer, Thea K.&lt;/author&gt;&lt;author&gt;Jensen, Claus Antonio Juul&lt;/author&gt;&lt;author&gt;Larsen, Margit&lt;/author&gt;&lt;author&gt;Torp-Pedersen, Christian&lt;/author&gt;&lt;author&gt;Rungby, Jørgen&lt;/author&gt;&lt;author&gt;Ditlev, Sisse B.&lt;/author&gt;&lt;author&gt;Hageman, Ida&lt;/author&gt;&lt;author&gt;Møgelvang, Rasmus&lt;/author&gt;&lt;author&gt;Hother, Christoffer E.&lt;/author&gt;&lt;author&gt;Gybel-Brask, Mikkel&lt;/author&gt;&lt;author&gt;Sørensen, Erik&lt;/author&gt;&lt;author&gt;Harritshøj, Lene&lt;/author&gt;&lt;author&gt;Folke, Fredrik&lt;/author&gt;&lt;author&gt;Sten, Curt&lt;/author&gt;&lt;author&gt;Benfield, Thomas&lt;/author&gt;&lt;author&gt;Nielsen, Susanne Dam&lt;/author&gt;&lt;author&gt;Ullum, Henrik&lt;/author&gt;&lt;/authors&gt;&lt;/contributors&gt;&lt;titles&gt;&lt;title&gt;Risk of COVID-19 in health-care workers in Denmark: an observational cohort study&lt;/title&gt;&lt;secondary-title&gt;The Lancet Infectious Diseases&lt;/secondary-title&gt;&lt;/titles&gt;&lt;periodical&gt;&lt;full-title&gt;The Lancet Infectious Diseases&lt;/full-title&gt;&lt;/periodical&gt;&lt;pages&gt;1401-1408&lt;/pages&gt;&lt;volume&gt;20&lt;/volume&gt;&lt;number&gt;12&lt;/number&gt;&lt;dates&gt;&lt;year&gt;2020&lt;/year&gt;&lt;/dates&gt;&lt;publisher&gt;Elsevier&lt;/publisher&gt;&lt;isbn&gt;1473-3099&lt;/isbn&gt;&lt;urls&gt;&lt;related-urls&gt;&lt;url&gt;https://doi.org/10.1016/S1473-3099(20)30589-2&lt;/url&gt;&lt;/related-urls&gt;&lt;/urls&gt;&lt;electronic-resource-num&gt;10.1016/S1473-3099(20)30589-2&lt;/electronic-resource-num&gt;&lt;access-date&gt;2021/06/08&lt;/access-date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14:paraId="71A46E15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152D6F74" w14:textId="75379D8F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Danish cohort</w:t>
            </w:r>
          </w:p>
          <w:p w14:paraId="2FD6D624" w14:textId="1139636A" w:rsidR="00C34F91" w:rsidRPr="00044300" w:rsidRDefault="00C34F91" w:rsidP="00C34F91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7ED168F9" w14:textId="77777777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Aug 2020</w:t>
            </w:r>
          </w:p>
          <w:p w14:paraId="3A6E46E6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5FE1FEF0" w14:textId="4115663C" w:rsidR="00C34F91" w:rsidRPr="00044300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15 2020 to April 23 2020</w:t>
            </w:r>
          </w:p>
        </w:tc>
        <w:tc>
          <w:tcPr>
            <w:tcW w:w="1316" w:type="dxa"/>
          </w:tcPr>
          <w:p w14:paraId="7BFE318C" w14:textId="16B8594D" w:rsidR="00C34F91" w:rsidRPr="00C34F91" w:rsidRDefault="00C34F91" w:rsidP="00C34F91">
            <w:pPr>
              <w:rPr>
                <w:sz w:val="16"/>
                <w:szCs w:val="16"/>
              </w:rPr>
            </w:pPr>
            <w:r w:rsidRPr="00C34F91">
              <w:rPr>
                <w:rFonts w:cs="ScalaLancetPro"/>
                <w:bCs/>
                <w:color w:val="000000"/>
                <w:sz w:val="16"/>
                <w:szCs w:val="18"/>
              </w:rPr>
              <w:t>Observational cohort study, screening health-care workers in the Capital Region of Denmark. A total of 28792 participants provided antibody results.</w:t>
            </w:r>
          </w:p>
        </w:tc>
        <w:tc>
          <w:tcPr>
            <w:tcW w:w="1392" w:type="dxa"/>
          </w:tcPr>
          <w:p w14:paraId="15F465F3" w14:textId="437A2468" w:rsidR="00C34F91" w:rsidRPr="00044300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  <w:p w14:paraId="5BF7E1C9" w14:textId="77777777" w:rsidR="00C34F91" w:rsidRPr="00044300" w:rsidRDefault="00C34F91" w:rsidP="00C34F91">
            <w:pPr>
              <w:rPr>
                <w:sz w:val="16"/>
                <w:szCs w:val="16"/>
              </w:rPr>
            </w:pPr>
          </w:p>
          <w:p w14:paraId="6FE66FA3" w14:textId="7C86C01E" w:rsidR="00C34F91" w:rsidRDefault="00C34F91" w:rsidP="00C34F91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Healthcare-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58853090" w14:textId="77777777" w:rsidR="00C34F91" w:rsidRPr="00044300" w:rsidRDefault="00C34F91" w:rsidP="00C34F91">
            <w:pPr>
              <w:rPr>
                <w:sz w:val="16"/>
                <w:szCs w:val="16"/>
              </w:rPr>
            </w:pPr>
          </w:p>
          <w:p w14:paraId="61BFCB6F" w14:textId="1F00F641" w:rsidR="00C34F91" w:rsidRPr="00044300" w:rsidRDefault="00C34F91" w:rsidP="00C34F91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15EC39AB" w14:textId="0ACED443" w:rsidR="00C34F91" w:rsidRPr="00044300" w:rsidRDefault="00C34F91" w:rsidP="00C34F91">
            <w:pPr>
              <w:rPr>
                <w:sz w:val="16"/>
                <w:szCs w:val="16"/>
              </w:rPr>
            </w:pPr>
            <w:r w:rsidRPr="00C34F91">
              <w:rPr>
                <w:rFonts w:cs="ScalaLancetPro"/>
                <w:color w:val="000000"/>
                <w:sz w:val="16"/>
                <w:szCs w:val="18"/>
              </w:rPr>
              <w:t>positive antibody test for SARS-CoV-2</w:t>
            </w:r>
          </w:p>
        </w:tc>
        <w:tc>
          <w:tcPr>
            <w:tcW w:w="1296" w:type="dxa"/>
          </w:tcPr>
          <w:p w14:paraId="226D0E85" w14:textId="7388381A" w:rsidR="00C34F91" w:rsidRPr="00044300" w:rsidRDefault="0090416B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donors</w:t>
            </w:r>
          </w:p>
        </w:tc>
        <w:tc>
          <w:tcPr>
            <w:tcW w:w="1582" w:type="dxa"/>
          </w:tcPr>
          <w:p w14:paraId="4CD2BD09" w14:textId="07B3BFC5" w:rsidR="00C34F91" w:rsidRPr="00044300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</w:t>
            </w:r>
          </w:p>
        </w:tc>
      </w:tr>
      <w:tr w:rsidR="009266B6" w:rsidRPr="00044300" w14:paraId="0C4873C8" w14:textId="77777777" w:rsidTr="00FD5580">
        <w:tc>
          <w:tcPr>
            <w:tcW w:w="1140" w:type="dxa"/>
          </w:tcPr>
          <w:p w14:paraId="465AB381" w14:textId="4A5AFAA1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Magnusson 2021</w:t>
            </w:r>
            <w:r>
              <w:rPr>
                <w:sz w:val="16"/>
                <w:szCs w:val="16"/>
              </w:rPr>
              <w:fldChar w:fldCharType="begin">
                <w:fldData xml:space="preserve">PEVuZE5vdGU+PENpdGU+PEF1dGhvcj5NYWdudXNzb248L0F1dGhvcj48WWVhcj4yMDIxPC9ZZWFy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</w:fldData>
              </w:fldChar>
            </w:r>
            <w:r w:rsidR="004D7EE0">
              <w:rPr>
                <w:sz w:val="16"/>
                <w:szCs w:val="16"/>
              </w:rPr>
              <w:instrText xml:space="preserve"> ADDIN EN.CITE </w:instrText>
            </w:r>
            <w:r w:rsidR="004D7EE0">
              <w:rPr>
                <w:sz w:val="16"/>
                <w:szCs w:val="16"/>
              </w:rPr>
              <w:fldChar w:fldCharType="begin">
                <w:fldData xml:space="preserve">PEVuZE5vdGU+PENpdGU+PEF1dGhvcj5NYWdudXNzb248L0F1dGhvcj48WWVhcj4yMDIxPC9ZZWFy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</w:fldData>
              </w:fldChar>
            </w:r>
            <w:r w:rsidR="004D7EE0">
              <w:rPr>
                <w:sz w:val="16"/>
                <w:szCs w:val="16"/>
              </w:rPr>
              <w:instrText xml:space="preserve"> ADDIN EN.CITE.DATA </w:instrText>
            </w:r>
            <w:r w:rsidR="004D7EE0">
              <w:rPr>
                <w:sz w:val="16"/>
                <w:szCs w:val="16"/>
              </w:rPr>
            </w:r>
            <w:r w:rsidR="004D7EE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(8, 9)</w:t>
            </w:r>
            <w:r>
              <w:rPr>
                <w:sz w:val="16"/>
                <w:szCs w:val="16"/>
              </w:rPr>
              <w:fldChar w:fldCharType="end"/>
            </w:r>
          </w:p>
          <w:p w14:paraId="7E435DF6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1058DB72" w14:textId="20A53DDF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Norwegian registry</w:t>
            </w:r>
          </w:p>
          <w:p w14:paraId="355FF4C9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77ADAE9B" w14:textId="7793883E" w:rsidR="00C34F91" w:rsidRPr="00044300" w:rsidRDefault="00C34F91" w:rsidP="00C34F91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33259BE4" w14:textId="5378AD72" w:rsidR="00C34F91" w:rsidRDefault="00CB62B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266B6">
              <w:rPr>
                <w:sz w:val="16"/>
                <w:szCs w:val="16"/>
              </w:rPr>
              <w:t>ublished Oct 2021</w:t>
            </w:r>
          </w:p>
          <w:p w14:paraId="07D6CCA4" w14:textId="77777777" w:rsidR="00CB62B1" w:rsidRDefault="00CB62B1" w:rsidP="00C34F91">
            <w:pPr>
              <w:rPr>
                <w:sz w:val="16"/>
                <w:szCs w:val="16"/>
              </w:rPr>
            </w:pPr>
          </w:p>
          <w:p w14:paraId="6F81D7C9" w14:textId="77777777" w:rsidR="00CB62B1" w:rsidRDefault="00CB62B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wave (Feb 26 2020 to July 17 2020) </w:t>
            </w:r>
          </w:p>
          <w:p w14:paraId="31BE91C3" w14:textId="77777777" w:rsidR="00CB62B1" w:rsidRDefault="00CB62B1" w:rsidP="00C34F91">
            <w:pPr>
              <w:rPr>
                <w:sz w:val="16"/>
                <w:szCs w:val="16"/>
              </w:rPr>
            </w:pPr>
          </w:p>
          <w:p w14:paraId="5D1058C2" w14:textId="0EFE826A" w:rsidR="00CB62B1" w:rsidRPr="00044300" w:rsidRDefault="00CB62B1" w:rsidP="00CB6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wave (July 18 2020 to December 18 2020)</w:t>
            </w:r>
          </w:p>
        </w:tc>
        <w:tc>
          <w:tcPr>
            <w:tcW w:w="1316" w:type="dxa"/>
          </w:tcPr>
          <w:p w14:paraId="5729EC68" w14:textId="759CD94B" w:rsidR="00C34F91" w:rsidRPr="008F0E83" w:rsidRDefault="008F0E83" w:rsidP="008F0E83">
            <w:pPr>
              <w:rPr>
                <w:sz w:val="16"/>
                <w:szCs w:val="16"/>
              </w:rPr>
            </w:pPr>
            <w:r w:rsidRPr="008F0E83">
              <w:rPr>
                <w:sz w:val="16"/>
              </w:rPr>
              <w:t>Data from the BEREDT C19 register which included all Norwegian residents in their working age, here defined as age between 20 and 70 years on January 1st 2020</w:t>
            </w:r>
            <w:r>
              <w:rPr>
                <w:sz w:val="16"/>
              </w:rPr>
              <w:t xml:space="preserve"> (3,559,694 included participants)</w:t>
            </w:r>
            <w:r w:rsidRPr="008F0E83">
              <w:rPr>
                <w:sz w:val="16"/>
              </w:rPr>
              <w:t>.</w:t>
            </w:r>
          </w:p>
        </w:tc>
        <w:tc>
          <w:tcPr>
            <w:tcW w:w="1392" w:type="dxa"/>
          </w:tcPr>
          <w:p w14:paraId="5C47F99F" w14:textId="77777777" w:rsidR="00C34F91" w:rsidRDefault="00CB62B1" w:rsidP="00C34F91">
            <w:pPr>
              <w:rPr>
                <w:sz w:val="16"/>
              </w:rPr>
            </w:pPr>
            <w:r w:rsidRPr="004458FF">
              <w:rPr>
                <w:sz w:val="16"/>
              </w:rPr>
              <w:t>Standard Classification of Occupations (ISCO-08 using 4-digit codes, i.e. corresponding to the Norwegian STYRK-08)</w:t>
            </w:r>
          </w:p>
          <w:p w14:paraId="4BE30CEC" w14:textId="77777777" w:rsidR="008F0E83" w:rsidRDefault="008F0E83" w:rsidP="00C34F91">
            <w:pPr>
              <w:rPr>
                <w:sz w:val="16"/>
              </w:rPr>
            </w:pPr>
          </w:p>
          <w:p w14:paraId="60738EED" w14:textId="77777777" w:rsidR="008F0E83" w:rsidRDefault="008F0E83" w:rsidP="008F0E83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Healthcare-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4C3F0818" w14:textId="035FDE88" w:rsidR="008F0E83" w:rsidRDefault="008F0E83" w:rsidP="008F0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</w:t>
            </w:r>
          </w:p>
          <w:p w14:paraId="617087BB" w14:textId="2F5ABA90" w:rsidR="008F0E83" w:rsidRPr="00044300" w:rsidRDefault="008F0E83" w:rsidP="008F0E83">
            <w:pPr>
              <w:rPr>
                <w:sz w:val="16"/>
                <w:szCs w:val="16"/>
              </w:rPr>
            </w:pPr>
          </w:p>
          <w:p w14:paraId="4FD9F48F" w14:textId="77777777" w:rsidR="008F0E83" w:rsidRDefault="008F0E83" w:rsidP="008F0E83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Transport-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505E1F24" w14:textId="260CB583" w:rsidR="008F0E83" w:rsidRDefault="008F0E83" w:rsidP="008F0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and tram driver</w:t>
            </w:r>
          </w:p>
          <w:p w14:paraId="603ACA1B" w14:textId="77777777" w:rsidR="008F0E83" w:rsidRDefault="008F0E83" w:rsidP="008F0E83">
            <w:pPr>
              <w:rPr>
                <w:sz w:val="16"/>
                <w:szCs w:val="16"/>
              </w:rPr>
            </w:pPr>
          </w:p>
          <w:p w14:paraId="7E5F3B20" w14:textId="7E2B5214" w:rsidR="008F0E83" w:rsidRPr="008F0E83" w:rsidRDefault="008F0E83" w:rsidP="008F0E83">
            <w:pPr>
              <w:rPr>
                <w:b/>
                <w:sz w:val="16"/>
                <w:szCs w:val="16"/>
              </w:rPr>
            </w:pPr>
            <w:r w:rsidRPr="008F0E83">
              <w:rPr>
                <w:b/>
                <w:sz w:val="16"/>
                <w:szCs w:val="16"/>
              </w:rPr>
              <w:t>Note: all data estimated from graphs</w:t>
            </w:r>
          </w:p>
        </w:tc>
        <w:tc>
          <w:tcPr>
            <w:tcW w:w="1325" w:type="dxa"/>
          </w:tcPr>
          <w:p w14:paraId="266C49AA" w14:textId="0E7E2AB3" w:rsidR="00C34F91" w:rsidRPr="00044300" w:rsidRDefault="00CB62B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PCR test</w:t>
            </w:r>
          </w:p>
        </w:tc>
        <w:tc>
          <w:tcPr>
            <w:tcW w:w="1296" w:type="dxa"/>
          </w:tcPr>
          <w:p w14:paraId="2352CF28" w14:textId="11DF6439" w:rsidR="00C34F91" w:rsidRPr="00044300" w:rsidRDefault="008F0E83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Everyone else aged 20-70 years</w:t>
            </w:r>
          </w:p>
        </w:tc>
        <w:tc>
          <w:tcPr>
            <w:tcW w:w="1582" w:type="dxa"/>
          </w:tcPr>
          <w:p w14:paraId="3AE2078D" w14:textId="1C43B992" w:rsidR="00C34F91" w:rsidRPr="00044300" w:rsidRDefault="008F0E83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sex, continent of birth, testing</w:t>
            </w:r>
          </w:p>
        </w:tc>
      </w:tr>
      <w:tr w:rsidR="009266B6" w:rsidRPr="00044300" w14:paraId="2BC98DD1" w14:textId="77777777" w:rsidTr="00FD5580">
        <w:tc>
          <w:tcPr>
            <w:tcW w:w="1140" w:type="dxa"/>
          </w:tcPr>
          <w:p w14:paraId="19C2F696" w14:textId="05B16951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Mudumbudzi 2020</w:t>
            </w:r>
            <w:r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&lt;EndNote&gt;&lt;Cite&gt;&lt;Author&gt;Mutambudzi&lt;/Author&gt;&lt;Year&gt;2021&lt;/Year&gt;&lt;RecNum&gt;31&lt;/RecNum&gt;&lt;DisplayText&gt;(10)&lt;/DisplayText&gt;&lt;record&gt;&lt;rec-number&gt;31&lt;/rec-number&gt;&lt;foreign-keys&gt;&lt;key app="EN" db-id="adxtp0tac22a27evpvmxxrzx5tpa0attrz0a" timestamp="1619772318"&gt;31&lt;/key&gt;&lt;/foreign-keys&gt;&lt;ref-type name="Journal Article"&gt;17&lt;/ref-type&gt;&lt;contributors&gt;&lt;authors&gt;&lt;author&gt;Mutambudzi, Miriam&lt;/author&gt;&lt;author&gt;Niedzwiedz, Claire&lt;/author&gt;&lt;author&gt;Macdonald, Ewan Beaton&lt;/author&gt;&lt;author&gt;Leyland, Alastair&lt;/author&gt;&lt;author&gt;Mair, Frances&lt;/author&gt;&lt;author&gt;Anderson, Jana&lt;/author&gt;&lt;author&gt;Celis-Morales, Carlos&lt;/author&gt;&lt;author&gt;Cleland, John&lt;/author&gt;&lt;author&gt;Forbes, John&lt;/author&gt;&lt;author&gt;Gill, Jason&lt;/author&gt;&lt;author&gt;Hastie, Claire&lt;/author&gt;&lt;author&gt;Ho, Frederick&lt;/author&gt;&lt;author&gt;Jani, Bhautesh&lt;/author&gt;&lt;author&gt;Mackay, Daniel F.&lt;/author&gt;&lt;author&gt;Nicholl, Barbara&lt;/author&gt;&lt;author&gt;Donnell, Catherine&lt;/author&gt;&lt;author&gt;Sattar, Naveed&lt;/author&gt;&lt;author&gt;Welsh, Paul&lt;/author&gt;&lt;author&gt;Pell, Jill P.&lt;/author&gt;&lt;author&gt;Katikireddi, Srinivasa Vittal&lt;/author&gt;&lt;author&gt;Demou, Evangelia&lt;/author&gt;&lt;/authors&gt;&lt;/contributors&gt;&lt;titles&gt;&lt;title&gt;Occupation and risk of severe COVID-19: prospective cohort study of 120 075 UK Biobank participants&lt;/title&gt;&lt;secondary-title&gt;Occupational and Environmental Medicine&lt;/secondary-title&gt;&lt;/titles&gt;&lt;periodical&gt;&lt;full-title&gt;Occupational and Environmental Medicine&lt;/full-title&gt;&lt;/periodical&gt;&lt;pages&gt;307&lt;/pages&gt;&lt;volume&gt;78&lt;/volume&gt;&lt;number&gt;5&lt;/number&gt;&lt;dates&gt;&lt;year&gt;2021&lt;/year&gt;&lt;/dates&gt;&lt;urls&gt;&lt;related-urls&gt;&lt;url&gt;http://oem.bmj.com/content/78/5/307.abstract&lt;/url&gt;&lt;/related-urls&gt;&lt;/urls&gt;&lt;electronic-resource-num&gt;10.1136/oemed-2020-106731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(10)</w:t>
            </w:r>
            <w:r>
              <w:rPr>
                <w:sz w:val="16"/>
                <w:szCs w:val="16"/>
              </w:rPr>
              <w:fldChar w:fldCharType="end"/>
            </w:r>
          </w:p>
          <w:p w14:paraId="626FA53D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33834324" w14:textId="57A2E2A0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Biobank</w:t>
            </w:r>
            <w:r w:rsidR="00163B5A">
              <w:rPr>
                <w:sz w:val="16"/>
                <w:szCs w:val="16"/>
              </w:rPr>
              <w:t xml:space="preserve"> </w:t>
            </w:r>
          </w:p>
          <w:p w14:paraId="7AB9AA80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528E850A" w14:textId="1251A5A0" w:rsidR="00C34F91" w:rsidRPr="00044300" w:rsidRDefault="00C34F91" w:rsidP="00C34F91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14:paraId="113A4DA7" w14:textId="77777777" w:rsidR="00C34F91" w:rsidRDefault="00DE2B45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December 2020</w:t>
            </w:r>
          </w:p>
          <w:p w14:paraId="187507EC" w14:textId="77777777" w:rsidR="00DE2B45" w:rsidRDefault="00DE2B45" w:rsidP="00C34F91">
            <w:pPr>
              <w:rPr>
                <w:sz w:val="16"/>
                <w:szCs w:val="16"/>
              </w:rPr>
            </w:pPr>
          </w:p>
          <w:p w14:paraId="4092B21D" w14:textId="606728E4" w:rsidR="00DE2B45" w:rsidRPr="00044300" w:rsidRDefault="00DE2B45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16 2020 to July 26 2020</w:t>
            </w:r>
          </w:p>
        </w:tc>
        <w:tc>
          <w:tcPr>
            <w:tcW w:w="1316" w:type="dxa"/>
          </w:tcPr>
          <w:p w14:paraId="56C7E870" w14:textId="48F99551" w:rsidR="00C34F91" w:rsidRPr="00044300" w:rsidRDefault="00C37C97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Prospective cohort study. </w:t>
            </w:r>
            <w:r w:rsidR="00F5460F">
              <w:rPr>
                <w:sz w:val="16"/>
                <w:szCs w:val="16"/>
              </w:rPr>
              <w:t>UK Biobank data linked with SARS-CoV-2 test results from Public Health England.</w:t>
            </w:r>
            <w:r>
              <w:rPr>
                <w:sz w:val="16"/>
                <w:szCs w:val="16"/>
              </w:rPr>
              <w:t xml:space="preserve"> Sample included 120,075 working participants aged 49 to 64 years.</w:t>
            </w:r>
          </w:p>
        </w:tc>
        <w:tc>
          <w:tcPr>
            <w:tcW w:w="1392" w:type="dxa"/>
          </w:tcPr>
          <w:p w14:paraId="7257B363" w14:textId="3C49BC92" w:rsidR="00C34F91" w:rsidRDefault="00EB0D7C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types of definitions: Broad occupational groups of essential workers, detailed occupational groups of essential workers and SOC 2000 major occupation group.</w:t>
            </w:r>
          </w:p>
          <w:p w14:paraId="73D3F112" w14:textId="24D43D0C" w:rsidR="00EB0D7C" w:rsidRDefault="00EB0D7C" w:rsidP="00C34F91">
            <w:pPr>
              <w:rPr>
                <w:sz w:val="16"/>
                <w:szCs w:val="16"/>
              </w:rPr>
            </w:pPr>
          </w:p>
          <w:p w14:paraId="3667DADC" w14:textId="77777777" w:rsidR="00EB0D7C" w:rsidRDefault="00EB0D7C" w:rsidP="00EB0D7C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Healthcare-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49440D0D" w14:textId="204BF134" w:rsidR="00EB0D7C" w:rsidRDefault="00EB0D7C" w:rsidP="00EB0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Healthcare professionals</w:t>
            </w:r>
          </w:p>
          <w:p w14:paraId="52B59179" w14:textId="77777777" w:rsidR="00EB0D7C" w:rsidRPr="00044300" w:rsidRDefault="00EB0D7C" w:rsidP="00EB0D7C">
            <w:pPr>
              <w:rPr>
                <w:sz w:val="16"/>
                <w:szCs w:val="16"/>
              </w:rPr>
            </w:pPr>
          </w:p>
          <w:p w14:paraId="1A9AC26D" w14:textId="77777777" w:rsidR="00EB0D7C" w:rsidRDefault="00EB0D7C" w:rsidP="00EB0D7C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Social Care-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3E217F8D" w14:textId="1F5DA9F4" w:rsidR="00EB0D7C" w:rsidRPr="00044300" w:rsidRDefault="00EB0D7C" w:rsidP="00EB0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care workers</w:t>
            </w:r>
          </w:p>
          <w:p w14:paraId="262727A8" w14:textId="77777777" w:rsidR="00EB0D7C" w:rsidRPr="00044300" w:rsidRDefault="00EB0D7C" w:rsidP="00EB0D7C">
            <w:pPr>
              <w:rPr>
                <w:sz w:val="16"/>
                <w:szCs w:val="16"/>
              </w:rPr>
            </w:pPr>
          </w:p>
          <w:p w14:paraId="47290CEE" w14:textId="77777777" w:rsidR="00EB0D7C" w:rsidRDefault="00EB0D7C" w:rsidP="00EB0D7C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Food production-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0CE1E972" w14:textId="32489C2C" w:rsidR="00EB0D7C" w:rsidRDefault="00EB0D7C" w:rsidP="00EB0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workers </w:t>
            </w:r>
          </w:p>
          <w:p w14:paraId="51C56BDE" w14:textId="77777777" w:rsidR="00EB0D7C" w:rsidRPr="00044300" w:rsidRDefault="00EB0D7C" w:rsidP="00EB0D7C">
            <w:pPr>
              <w:rPr>
                <w:sz w:val="16"/>
                <w:szCs w:val="16"/>
              </w:rPr>
            </w:pPr>
          </w:p>
          <w:p w14:paraId="1DC7F8FF" w14:textId="77777777" w:rsidR="00EB0D7C" w:rsidRDefault="00EB0D7C" w:rsidP="00EB0D7C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Transport-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4E2CEBBA" w14:textId="128FB757" w:rsidR="00EB0D7C" w:rsidRPr="00044300" w:rsidRDefault="00EB0D7C" w:rsidP="00FD5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</w:t>
            </w:r>
            <w:r w:rsidR="00FD5580">
              <w:rPr>
                <w:sz w:val="16"/>
                <w:szCs w:val="16"/>
              </w:rPr>
              <w:t>t workers</w:t>
            </w:r>
          </w:p>
        </w:tc>
        <w:tc>
          <w:tcPr>
            <w:tcW w:w="1325" w:type="dxa"/>
          </w:tcPr>
          <w:p w14:paraId="2C5C0CA6" w14:textId="2D64021D" w:rsidR="00C37C97" w:rsidRPr="00C37C97" w:rsidRDefault="00C37C97" w:rsidP="00C34F91">
            <w:pPr>
              <w:rPr>
                <w:sz w:val="16"/>
                <w:szCs w:val="16"/>
              </w:rPr>
            </w:pPr>
            <w:r w:rsidRPr="00C37C97">
              <w:rPr>
                <w:sz w:val="16"/>
              </w:rPr>
              <w:t>Severe COVID-19 defined by positive test result in a hospital setting or death with primary/</w:t>
            </w:r>
            <w:r w:rsidR="00EB0D7C">
              <w:rPr>
                <w:sz w:val="16"/>
              </w:rPr>
              <w:t xml:space="preserve"> </w:t>
            </w:r>
            <w:r w:rsidRPr="00C37C97">
              <w:rPr>
                <w:sz w:val="16"/>
              </w:rPr>
              <w:t>contributory cause.</w:t>
            </w:r>
          </w:p>
          <w:p w14:paraId="0F6CC400" w14:textId="5AA7F782" w:rsidR="00C37C97" w:rsidRPr="00C37C97" w:rsidRDefault="00C37C97" w:rsidP="00C37C97">
            <w:pPr>
              <w:rPr>
                <w:sz w:val="16"/>
                <w:szCs w:val="16"/>
              </w:rPr>
            </w:pPr>
          </w:p>
          <w:p w14:paraId="78CF2950" w14:textId="77777777" w:rsidR="00C34F91" w:rsidRPr="00C37C97" w:rsidRDefault="00C34F91" w:rsidP="00C37C9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25DFA1E" w14:textId="5CB888CC" w:rsidR="00C34F91" w:rsidRPr="00044300" w:rsidRDefault="00EB0D7C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Non-essential workers</w:t>
            </w:r>
          </w:p>
        </w:tc>
        <w:tc>
          <w:tcPr>
            <w:tcW w:w="1582" w:type="dxa"/>
          </w:tcPr>
          <w:p w14:paraId="4A514B7B" w14:textId="5B7930D1" w:rsidR="00C34F91" w:rsidRPr="00C37C97" w:rsidRDefault="00C37C97" w:rsidP="00C34F91">
            <w:pPr>
              <w:rPr>
                <w:sz w:val="18"/>
                <w:szCs w:val="18"/>
              </w:rPr>
            </w:pPr>
            <w:r w:rsidRPr="00C37C97">
              <w:rPr>
                <w:sz w:val="18"/>
                <w:szCs w:val="18"/>
              </w:rPr>
              <w:t>Model adjusted for age group, sex, ethnicity &amp; country of birth</w:t>
            </w:r>
          </w:p>
        </w:tc>
      </w:tr>
      <w:tr w:rsidR="009266B6" w:rsidRPr="00044300" w14:paraId="3CE4CA24" w14:textId="77777777" w:rsidTr="00FD5580">
        <w:tc>
          <w:tcPr>
            <w:tcW w:w="1140" w:type="dxa"/>
          </w:tcPr>
          <w:p w14:paraId="02E1D783" w14:textId="310F5451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Shah 2020 </w:t>
            </w:r>
            <w:r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&lt;EndNote&gt;&lt;Cite&gt;&lt;Author&gt;Shah&lt;/Author&gt;&lt;Year&gt;2020&lt;/Year&gt;&lt;RecNum&gt;80&lt;/RecNum&gt;&lt;DisplayText&gt;(11)&lt;/DisplayText&gt;&lt;record&gt;&lt;rec-number&gt;80&lt;/rec-number&gt;&lt;foreign-keys&gt;&lt;key app="EN" db-id="adxtp0tac22a27evpvmxxrzx5tpa0attrz0a" timestamp="1622188063"&gt;80&lt;/key&gt;&lt;/foreign-keys&gt;&lt;ref-type name="Journal Article"&gt;17&lt;/ref-type&gt;&lt;contributors&gt;&lt;authors&gt;&lt;author&gt;Shah, Anoop S. V.&lt;/author&gt;&lt;author&gt;Wood, Rachael&lt;/author&gt;&lt;author&gt;Gribben, Ciara&lt;/author&gt;&lt;author&gt;Caldwell, David&lt;/author&gt;&lt;author&gt;Bishop, Jennifer&lt;/author&gt;&lt;author&gt;Weir, Amanda&lt;/author&gt;&lt;author&gt;Kennedy, Sharon&lt;/author&gt;&lt;author&gt;Reid, Martin&lt;/author&gt;&lt;author&gt;Smith-Palmer, Alison&lt;/author&gt;&lt;author&gt;Goldberg, David&lt;/author&gt;&lt;author&gt;McMenamin, Jim&lt;/author&gt;&lt;author&gt;Fischbacher, Colin&lt;/author&gt;&lt;author&gt;Robertson, Chris&lt;/author&gt;&lt;author&gt;Hutchinson, Sharon&lt;/author&gt;&lt;author&gt;McKeigue, Paul&lt;/author&gt;&lt;author&gt;Colhoun, Helen&lt;/author&gt;&lt;author&gt;McAllister, David A.&lt;/author&gt;&lt;/authors&gt;&lt;/contributors&gt;&lt;titles&gt;&lt;title&gt;Risk of hospital admission with coronavirus disease 2019 in healthcare workers and their households: nationwide linkage cohort study&lt;/title&gt;&lt;secondary-title&gt;BMJ&lt;/secondary-title&gt;&lt;/titles&gt;&lt;periodical&gt;&lt;full-title&gt;BMJ&lt;/full-title&gt;&lt;/periodical&gt;&lt;pages&gt;m3582&lt;/pages&gt;&lt;volume&gt;371&lt;/volume&gt;&lt;dates&gt;&lt;year&gt;2020&lt;/year&gt;&lt;/dates&gt;&lt;urls&gt;&lt;related-urls&gt;&lt;url&gt;http://www.bmj.com/content/371/bmj.m3582.abstract&lt;/url&gt;&lt;/related-urls&gt;&lt;/urls&gt;&lt;electronic-resource-num&gt;10.1136/bmj.m3582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(11)</w:t>
            </w:r>
            <w:r>
              <w:rPr>
                <w:sz w:val="16"/>
                <w:szCs w:val="16"/>
              </w:rPr>
              <w:fldChar w:fldCharType="end"/>
            </w:r>
          </w:p>
          <w:p w14:paraId="27CFCC81" w14:textId="77777777" w:rsidR="00C34F91" w:rsidRDefault="00C34F91" w:rsidP="00C34F91">
            <w:pPr>
              <w:rPr>
                <w:sz w:val="16"/>
                <w:szCs w:val="16"/>
              </w:rPr>
            </w:pPr>
          </w:p>
          <w:p w14:paraId="69442E36" w14:textId="2049B89E" w:rsidR="00C34F91" w:rsidRDefault="00C34F91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 Scotland</w:t>
            </w:r>
          </w:p>
        </w:tc>
        <w:tc>
          <w:tcPr>
            <w:tcW w:w="965" w:type="dxa"/>
          </w:tcPr>
          <w:p w14:paraId="6EAB23BD" w14:textId="3F46821C" w:rsidR="00C34F91" w:rsidRDefault="001F7A44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September 2020</w:t>
            </w:r>
          </w:p>
          <w:p w14:paraId="0EFA3BE6" w14:textId="30D8A439" w:rsidR="001F7A44" w:rsidRDefault="001F7A44" w:rsidP="00C34F91">
            <w:pPr>
              <w:rPr>
                <w:sz w:val="16"/>
                <w:szCs w:val="16"/>
              </w:rPr>
            </w:pPr>
          </w:p>
          <w:p w14:paraId="0220E4FE" w14:textId="0F5A4A9A" w:rsidR="001F7A44" w:rsidRDefault="001F7A44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 2020 to June 6 2020</w:t>
            </w:r>
          </w:p>
          <w:p w14:paraId="77ADC68C" w14:textId="02F9CF0B" w:rsidR="003704B1" w:rsidRPr="00044300" w:rsidRDefault="003704B1" w:rsidP="00C34F9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60A6EF81" w14:textId="27C714B2" w:rsidR="00C34F91" w:rsidRPr="00044300" w:rsidRDefault="00816F6B" w:rsidP="00816F6B">
            <w:pPr>
              <w:rPr>
                <w:sz w:val="16"/>
                <w:szCs w:val="16"/>
              </w:rPr>
            </w:pPr>
            <w:r w:rsidRPr="00816F6B">
              <w:rPr>
                <w:sz w:val="16"/>
              </w:rPr>
              <w:t>Healthcare workers aged 18-65 years, their households, and other members of the general population. Cohort study comprising of 158445 healthcare workers and 229905 household members.</w:t>
            </w:r>
          </w:p>
        </w:tc>
        <w:tc>
          <w:tcPr>
            <w:tcW w:w="1392" w:type="dxa"/>
          </w:tcPr>
          <w:p w14:paraId="6382ABD6" w14:textId="77777777" w:rsidR="00C34F91" w:rsidRDefault="00816F6B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 was obtained from the healthcare worker database.</w:t>
            </w:r>
          </w:p>
          <w:p w14:paraId="5583D869" w14:textId="77777777" w:rsidR="00816F6B" w:rsidRDefault="00816F6B" w:rsidP="00C34F91">
            <w:pPr>
              <w:rPr>
                <w:sz w:val="16"/>
                <w:szCs w:val="16"/>
              </w:rPr>
            </w:pPr>
          </w:p>
          <w:p w14:paraId="273174C2" w14:textId="77777777" w:rsidR="00816F6B" w:rsidRDefault="00816F6B" w:rsidP="00816F6B">
            <w:pPr>
              <w:rPr>
                <w:sz w:val="16"/>
                <w:szCs w:val="16"/>
              </w:rPr>
            </w:pPr>
            <w:r w:rsidRPr="00044300">
              <w:rPr>
                <w:b/>
                <w:sz w:val="16"/>
                <w:szCs w:val="16"/>
              </w:rPr>
              <w:t>Healthcare-</w:t>
            </w:r>
            <w:r w:rsidRPr="00044300">
              <w:rPr>
                <w:sz w:val="16"/>
                <w:szCs w:val="16"/>
              </w:rPr>
              <w:t xml:space="preserve"> </w:t>
            </w:r>
          </w:p>
          <w:p w14:paraId="2F58FCC3" w14:textId="09DF80AC" w:rsidR="00816F6B" w:rsidRDefault="008867D0" w:rsidP="00816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facing and non-patient facing</w:t>
            </w:r>
          </w:p>
          <w:p w14:paraId="03E586DB" w14:textId="77777777" w:rsidR="00816F6B" w:rsidRPr="00044300" w:rsidRDefault="00816F6B" w:rsidP="00816F6B">
            <w:pPr>
              <w:rPr>
                <w:sz w:val="16"/>
                <w:szCs w:val="16"/>
              </w:rPr>
            </w:pPr>
          </w:p>
          <w:p w14:paraId="7F3F116F" w14:textId="27071380" w:rsidR="00816F6B" w:rsidRPr="00044300" w:rsidRDefault="00816F6B" w:rsidP="00E95185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318CCCE8" w14:textId="672A9D68" w:rsidR="00C34F91" w:rsidRPr="00044300" w:rsidRDefault="008867D0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hospital admission</w:t>
            </w:r>
          </w:p>
        </w:tc>
        <w:tc>
          <w:tcPr>
            <w:tcW w:w="1296" w:type="dxa"/>
          </w:tcPr>
          <w:p w14:paraId="019DA43F" w14:textId="595D3C53" w:rsidR="00C34F91" w:rsidRPr="00044300" w:rsidRDefault="008867D0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population</w:t>
            </w:r>
          </w:p>
        </w:tc>
        <w:tc>
          <w:tcPr>
            <w:tcW w:w="1582" w:type="dxa"/>
          </w:tcPr>
          <w:p w14:paraId="17B2AEB3" w14:textId="3EB60C62" w:rsidR="00C34F91" w:rsidRPr="00044300" w:rsidRDefault="003F4D7A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sex, socioeconomic deprivation, ethnicity, comorbidity</w:t>
            </w:r>
          </w:p>
        </w:tc>
      </w:tr>
      <w:tr w:rsidR="009266B6" w:rsidRPr="00044300" w14:paraId="19E885CE" w14:textId="77777777" w:rsidTr="00FD5580">
        <w:tc>
          <w:tcPr>
            <w:tcW w:w="1140" w:type="dxa"/>
          </w:tcPr>
          <w:p w14:paraId="188AE7F2" w14:textId="6CBC8EDE" w:rsidR="00F55BB8" w:rsidRDefault="00F55BB8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Nguyen 2020</w:t>
            </w:r>
            <w:r w:rsidR="00E457F4">
              <w:rPr>
                <w:sz w:val="16"/>
                <w:szCs w:val="16"/>
              </w:rPr>
              <w:fldChar w:fldCharType="begin">
                <w:fldData xml:space="preserve">PEVuZE5vdGU+PENpdGU+PEF1dGhvcj5OZ3V5ZW48L0F1dGhvcj48WWVhcj4yMDIwPC9ZZWFyPjxS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==
</w:fldData>
              </w:fldChar>
            </w:r>
            <w:r w:rsidR="004D7EE0">
              <w:rPr>
                <w:sz w:val="16"/>
                <w:szCs w:val="16"/>
              </w:rPr>
              <w:instrText xml:space="preserve"> ADDIN EN.CITE </w:instrText>
            </w:r>
            <w:r w:rsidR="004D7EE0">
              <w:rPr>
                <w:sz w:val="16"/>
                <w:szCs w:val="16"/>
              </w:rPr>
              <w:fldChar w:fldCharType="begin">
                <w:fldData xml:space="preserve">PEVuZE5vdGU+PENpdGU+PEF1dGhvcj5OZ3V5ZW48L0F1dGhvcj48WWVhcj4yMDIwPC9ZZWFyPjxS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==
</w:fldData>
              </w:fldChar>
            </w:r>
            <w:r w:rsidR="004D7EE0">
              <w:rPr>
                <w:sz w:val="16"/>
                <w:szCs w:val="16"/>
              </w:rPr>
              <w:instrText xml:space="preserve"> ADDIN EN.CITE.DATA </w:instrText>
            </w:r>
            <w:r w:rsidR="004D7EE0">
              <w:rPr>
                <w:sz w:val="16"/>
                <w:szCs w:val="16"/>
              </w:rPr>
            </w:r>
            <w:r w:rsidR="004D7EE0">
              <w:rPr>
                <w:sz w:val="16"/>
                <w:szCs w:val="16"/>
              </w:rPr>
              <w:fldChar w:fldCharType="end"/>
            </w:r>
            <w:r w:rsidR="00E457F4"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(12)</w:t>
            </w:r>
            <w:r w:rsidR="00E457F4">
              <w:rPr>
                <w:sz w:val="16"/>
                <w:szCs w:val="16"/>
              </w:rPr>
              <w:fldChar w:fldCharType="end"/>
            </w:r>
          </w:p>
          <w:p w14:paraId="6F123AFE" w14:textId="77777777" w:rsidR="00F55BB8" w:rsidRDefault="00F55BB8" w:rsidP="00C34F91">
            <w:pPr>
              <w:rPr>
                <w:sz w:val="16"/>
                <w:szCs w:val="16"/>
              </w:rPr>
            </w:pPr>
          </w:p>
          <w:p w14:paraId="1F33136C" w14:textId="7618A8C1" w:rsidR="00F55BB8" w:rsidRDefault="00F55BB8" w:rsidP="0030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 and USA COVID </w:t>
            </w:r>
            <w:r w:rsidR="003051F9">
              <w:rPr>
                <w:sz w:val="16"/>
                <w:szCs w:val="16"/>
              </w:rPr>
              <w:t>Zoe data</w:t>
            </w:r>
          </w:p>
        </w:tc>
        <w:tc>
          <w:tcPr>
            <w:tcW w:w="965" w:type="dxa"/>
          </w:tcPr>
          <w:p w14:paraId="0FDF951D" w14:textId="77777777" w:rsidR="00F55BB8" w:rsidRDefault="003051F9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July 2020</w:t>
            </w:r>
          </w:p>
          <w:p w14:paraId="2BCCEFAB" w14:textId="77777777" w:rsidR="003051F9" w:rsidRDefault="003051F9" w:rsidP="00C34F91">
            <w:pPr>
              <w:rPr>
                <w:sz w:val="16"/>
                <w:szCs w:val="16"/>
              </w:rPr>
            </w:pPr>
          </w:p>
          <w:p w14:paraId="057CDE78" w14:textId="4021CCEB" w:rsidR="003051F9" w:rsidRDefault="003051F9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24 2020 to April 23 2020</w:t>
            </w:r>
          </w:p>
        </w:tc>
        <w:tc>
          <w:tcPr>
            <w:tcW w:w="1316" w:type="dxa"/>
          </w:tcPr>
          <w:p w14:paraId="226F58F8" w14:textId="24A839B9" w:rsidR="00F55BB8" w:rsidRPr="00816F6B" w:rsidRDefault="003051F9" w:rsidP="00952110">
            <w:pPr>
              <w:rPr>
                <w:sz w:val="16"/>
              </w:rPr>
            </w:pPr>
            <w:r w:rsidRPr="003051F9">
              <w:rPr>
                <w:rFonts w:cs="ScalaLancetPro"/>
                <w:color w:val="000000"/>
                <w:sz w:val="16"/>
                <w:szCs w:val="18"/>
              </w:rPr>
              <w:t xml:space="preserve">Prospective, observational cohort study using the COVID </w:t>
            </w:r>
            <w:r w:rsidRPr="00952110">
              <w:rPr>
                <w:rFonts w:cs="ScalaLancetPro"/>
                <w:color w:val="000000"/>
                <w:sz w:val="16"/>
                <w:szCs w:val="16"/>
              </w:rPr>
              <w:t xml:space="preserve">Symptom Study app. </w:t>
            </w:r>
            <w:r w:rsidR="00952110" w:rsidRPr="00952110">
              <w:rPr>
                <w:rFonts w:cs="ScalaLancetPro"/>
                <w:color w:val="000000"/>
                <w:sz w:val="16"/>
                <w:szCs w:val="16"/>
              </w:rPr>
              <w:t>Study comprised of 2,135,190 participants.</w:t>
            </w:r>
          </w:p>
        </w:tc>
        <w:tc>
          <w:tcPr>
            <w:tcW w:w="1392" w:type="dxa"/>
          </w:tcPr>
          <w:p w14:paraId="61F0ED56" w14:textId="77777777" w:rsidR="00F55BB8" w:rsidRDefault="00952110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 either frontline health-care or general pop.</w:t>
            </w:r>
          </w:p>
          <w:p w14:paraId="6221212E" w14:textId="77777777" w:rsidR="00952110" w:rsidRDefault="00952110" w:rsidP="00C34F91">
            <w:pPr>
              <w:rPr>
                <w:sz w:val="16"/>
                <w:szCs w:val="16"/>
              </w:rPr>
            </w:pPr>
          </w:p>
          <w:p w14:paraId="77ED1E4B" w14:textId="77777777" w:rsidR="00952110" w:rsidRDefault="00952110" w:rsidP="00C34F91">
            <w:pPr>
              <w:rPr>
                <w:sz w:val="16"/>
                <w:szCs w:val="16"/>
              </w:rPr>
            </w:pPr>
            <w:r w:rsidRPr="00952110">
              <w:rPr>
                <w:b/>
                <w:sz w:val="16"/>
                <w:szCs w:val="16"/>
              </w:rPr>
              <w:t>Healthcare</w:t>
            </w:r>
            <w:r>
              <w:rPr>
                <w:sz w:val="16"/>
                <w:szCs w:val="16"/>
              </w:rPr>
              <w:t>- Frontline healthcare workers</w:t>
            </w:r>
          </w:p>
          <w:p w14:paraId="76A88E13" w14:textId="77777777" w:rsidR="00952110" w:rsidRDefault="00952110" w:rsidP="00952110">
            <w:pPr>
              <w:rPr>
                <w:b/>
                <w:sz w:val="16"/>
                <w:szCs w:val="16"/>
              </w:rPr>
            </w:pPr>
          </w:p>
          <w:p w14:paraId="24B4DE7D" w14:textId="1FF793C8" w:rsidR="00952110" w:rsidRDefault="00952110" w:rsidP="00E95185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49C82452" w14:textId="79712D45" w:rsidR="00F55BB8" w:rsidRDefault="00952110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infection</w:t>
            </w:r>
          </w:p>
        </w:tc>
        <w:tc>
          <w:tcPr>
            <w:tcW w:w="1296" w:type="dxa"/>
          </w:tcPr>
          <w:p w14:paraId="1E263F7F" w14:textId="38E03241" w:rsidR="00F55BB8" w:rsidRDefault="00952110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population</w:t>
            </w:r>
          </w:p>
        </w:tc>
        <w:tc>
          <w:tcPr>
            <w:tcW w:w="1582" w:type="dxa"/>
          </w:tcPr>
          <w:p w14:paraId="3C5EBF95" w14:textId="3D959268" w:rsidR="00F55BB8" w:rsidRPr="00952110" w:rsidRDefault="00952110" w:rsidP="00FD5580">
            <w:pPr>
              <w:rPr>
                <w:sz w:val="16"/>
                <w:szCs w:val="16"/>
              </w:rPr>
            </w:pPr>
            <w:r w:rsidRPr="00952110">
              <w:rPr>
                <w:sz w:val="16"/>
                <w:szCs w:val="16"/>
              </w:rPr>
              <w:t xml:space="preserve">All models were stratified </w:t>
            </w:r>
            <w:r w:rsidR="00FD5580">
              <w:rPr>
                <w:sz w:val="16"/>
                <w:szCs w:val="16"/>
              </w:rPr>
              <w:t xml:space="preserve">by age, date and </w:t>
            </w:r>
            <w:r w:rsidRPr="00952110">
              <w:rPr>
                <w:sz w:val="16"/>
                <w:szCs w:val="16"/>
              </w:rPr>
              <w:t>country. Multivariate risk fact</w:t>
            </w:r>
            <w:r w:rsidR="00FD5580">
              <w:rPr>
                <w:sz w:val="16"/>
                <w:szCs w:val="16"/>
              </w:rPr>
              <w:t>or models were adjusted for sex, history of diabetes, heart disease, lung disease, kidney disease, smoking, ethnicity and BMI.</w:t>
            </w:r>
            <w:r w:rsidRPr="00952110">
              <w:rPr>
                <w:sz w:val="16"/>
                <w:szCs w:val="16"/>
              </w:rPr>
              <w:t xml:space="preserve"> </w:t>
            </w:r>
          </w:p>
        </w:tc>
      </w:tr>
      <w:tr w:rsidR="009266B6" w:rsidRPr="00044300" w14:paraId="1C5D4CAD" w14:textId="77777777" w:rsidTr="00FD5580">
        <w:tc>
          <w:tcPr>
            <w:tcW w:w="1140" w:type="dxa"/>
          </w:tcPr>
          <w:p w14:paraId="5B3B4E7C" w14:textId="1D4FBDE6" w:rsidR="00E457F4" w:rsidRDefault="00E457F4" w:rsidP="00E4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Rowlands 2021</w:t>
            </w:r>
            <w:r>
              <w:rPr>
                <w:sz w:val="16"/>
                <w:szCs w:val="16"/>
              </w:rPr>
              <w:fldChar w:fldCharType="begin"/>
            </w:r>
            <w:r w:rsidR="004D7EE0">
              <w:rPr>
                <w:sz w:val="16"/>
                <w:szCs w:val="16"/>
              </w:rPr>
              <w:instrText xml:space="preserve"> ADDIN EN.CITE &lt;EndNote&gt;&lt;Cite&gt;&lt;Author&gt;Rowlands&lt;/Author&gt;&lt;Year&gt;2021&lt;/Year&gt;&lt;RecNum&gt;101&lt;/RecNum&gt;&lt;DisplayText&gt;(13)&lt;/DisplayText&gt;&lt;record&gt;&lt;rec-number&gt;101&lt;/rec-number&gt;&lt;foreign-keys&gt;&lt;key app="EN" db-id="adxtp0tac22a27evpvmxxrzx5tpa0attrz0a" timestamp="1624613287"&gt;101&lt;/key&gt;&lt;/foreign-keys&gt;&lt;ref-type name="Journal Article"&gt;17&lt;/ref-type&gt;&lt;contributors&gt;&lt;authors&gt;&lt;author&gt;Rowlands, A. V.&lt;/author&gt;&lt;author&gt;Gillies, C.&lt;/author&gt;&lt;author&gt;Chudasama, Y.&lt;/author&gt;&lt;author&gt;Davies, M. J.&lt;/author&gt;&lt;author&gt;Islam, N.&lt;/author&gt;&lt;author&gt;Kloecker, D. E.&lt;/author&gt;&lt;author&gt;Lawson, C.&lt;/author&gt;&lt;author&gt;Pareek, M.&lt;/author&gt;&lt;author&gt;Razieh, C.&lt;/author&gt;&lt;author&gt;Zaccardi, F.&lt;/author&gt;&lt;author&gt;Yates, T.&lt;/author&gt;&lt;author&gt;Khunti, K.&lt;/author&gt;&lt;/authors&gt;&lt;/contributors&gt;&lt;titles&gt;&lt;title&gt;Association of working shifts, inside and outside of healthcare, with severe COVID−19: an observational study&lt;/title&gt;&lt;secondary-title&gt;BMC Public Health&lt;/secondary-title&gt;&lt;/titles&gt;&lt;periodical&gt;&lt;full-title&gt;BMC Public Health&lt;/full-title&gt;&lt;/periodical&gt;&lt;pages&gt;773&lt;/pages&gt;&lt;volume&gt;21&lt;/volume&gt;&lt;number&gt;1&lt;/number&gt;&lt;dates&gt;&lt;year&gt;2021&lt;/year&gt;&lt;pub-dates&gt;&lt;date&gt;2021/04/22&lt;/date&gt;&lt;/pub-dates&gt;&lt;/dates&gt;&lt;isbn&gt;1471-2458&lt;/isbn&gt;&lt;urls&gt;&lt;related-urls&gt;&lt;url&gt;https://doi.org/10.1186/s12889-021-10839-0&lt;/url&gt;&lt;/related-urls&gt;&lt;/urls&gt;&lt;electronic-resource-num&gt;10.1186/s12889-021-10839-0&lt;/electronic-resource-num&gt;&lt;/record&gt;&lt;/Cite&gt;&lt;/EndNote&gt;</w:instrText>
            </w:r>
            <w:r>
              <w:rPr>
                <w:sz w:val="16"/>
                <w:szCs w:val="16"/>
              </w:rPr>
              <w:fldChar w:fldCharType="separate"/>
            </w:r>
            <w:r w:rsidR="004D7EE0">
              <w:rPr>
                <w:noProof/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fldChar w:fldCharType="end"/>
            </w:r>
          </w:p>
          <w:p w14:paraId="3EDCEA10" w14:textId="77777777" w:rsidR="00E457F4" w:rsidRDefault="00E457F4" w:rsidP="00E457F4">
            <w:pPr>
              <w:rPr>
                <w:sz w:val="16"/>
                <w:szCs w:val="16"/>
              </w:rPr>
            </w:pPr>
          </w:p>
          <w:p w14:paraId="3A178D0B" w14:textId="32C53C91" w:rsidR="00E457F4" w:rsidRDefault="00E457F4" w:rsidP="00E4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Biobank</w:t>
            </w:r>
          </w:p>
        </w:tc>
        <w:tc>
          <w:tcPr>
            <w:tcW w:w="965" w:type="dxa"/>
          </w:tcPr>
          <w:p w14:paraId="2046461D" w14:textId="77777777" w:rsidR="00E457F4" w:rsidRDefault="00E457F4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Published April 2021</w:t>
            </w:r>
          </w:p>
          <w:p w14:paraId="6D207CE5" w14:textId="77777777" w:rsidR="00044CA8" w:rsidRDefault="00044CA8" w:rsidP="00C34F91">
            <w:pPr>
              <w:rPr>
                <w:sz w:val="16"/>
                <w:szCs w:val="16"/>
              </w:rPr>
            </w:pPr>
          </w:p>
          <w:p w14:paraId="348AB4CA" w14:textId="1B10740F" w:rsidR="00044CA8" w:rsidRDefault="00044CA8" w:rsidP="00C34F91">
            <w:pPr>
              <w:rPr>
                <w:sz w:val="16"/>
                <w:szCs w:val="16"/>
              </w:rPr>
            </w:pPr>
            <w:r w:rsidRPr="00044CA8">
              <w:rPr>
                <w:sz w:val="16"/>
                <w:szCs w:val="16"/>
              </w:rPr>
              <w:t xml:space="preserve">March </w:t>
            </w:r>
            <w:r w:rsidR="00E95185">
              <w:rPr>
                <w:sz w:val="16"/>
                <w:szCs w:val="16"/>
              </w:rPr>
              <w:t xml:space="preserve">16 2020 to </w:t>
            </w:r>
            <w:r w:rsidRPr="00044CA8">
              <w:rPr>
                <w:sz w:val="16"/>
                <w:szCs w:val="16"/>
              </w:rPr>
              <w:t xml:space="preserve"> August </w:t>
            </w:r>
            <w:r w:rsidR="00E95185">
              <w:rPr>
                <w:sz w:val="16"/>
                <w:szCs w:val="16"/>
              </w:rPr>
              <w:t xml:space="preserve">31 </w:t>
            </w:r>
            <w:r w:rsidRPr="00044CA8">
              <w:rPr>
                <w:sz w:val="16"/>
                <w:szCs w:val="16"/>
              </w:rPr>
              <w:t>2020</w:t>
            </w:r>
          </w:p>
        </w:tc>
        <w:tc>
          <w:tcPr>
            <w:tcW w:w="1316" w:type="dxa"/>
          </w:tcPr>
          <w:p w14:paraId="48468266" w14:textId="157BA5AA" w:rsidR="00E457F4" w:rsidRPr="003051F9" w:rsidRDefault="00E457F4" w:rsidP="00E457F4">
            <w:pPr>
              <w:rPr>
                <w:rFonts w:cs="ScalaLancetPro"/>
                <w:color w:val="000000"/>
                <w:sz w:val="16"/>
                <w:szCs w:val="18"/>
              </w:rPr>
            </w:pPr>
            <w:r w:rsidRPr="003051F9">
              <w:rPr>
                <w:rFonts w:cs="ScalaLancetPro"/>
                <w:color w:val="000000"/>
                <w:sz w:val="16"/>
                <w:szCs w:val="18"/>
              </w:rPr>
              <w:t>Prospective, observational cohort study using the</w:t>
            </w:r>
            <w:r>
              <w:rPr>
                <w:rFonts w:cs="ScalaLancetPro"/>
                <w:color w:val="000000"/>
                <w:sz w:val="16"/>
                <w:szCs w:val="18"/>
              </w:rPr>
              <w:t xml:space="preserve"> UK Biobank</w:t>
            </w:r>
            <w:r w:rsidRPr="00952110">
              <w:rPr>
                <w:rFonts w:cs="ScalaLancetPro"/>
                <w:color w:val="000000"/>
                <w:sz w:val="16"/>
                <w:szCs w:val="16"/>
              </w:rPr>
              <w:t xml:space="preserve">. </w:t>
            </w:r>
            <w:r>
              <w:rPr>
                <w:rFonts w:cs="ScalaLancetPro"/>
                <w:color w:val="000000"/>
                <w:sz w:val="16"/>
                <w:szCs w:val="16"/>
              </w:rPr>
              <w:t xml:space="preserve">Study comprised of </w:t>
            </w:r>
            <w:r w:rsidRPr="00952110">
              <w:rPr>
                <w:rFonts w:cs="ScalaLancetPro"/>
                <w:color w:val="000000"/>
                <w:sz w:val="16"/>
                <w:szCs w:val="16"/>
              </w:rPr>
              <w:t xml:space="preserve"> </w:t>
            </w:r>
            <w:r w:rsidR="00F079E6" w:rsidRPr="00F079E6">
              <w:rPr>
                <w:rFonts w:cs="ScalaLancetPro"/>
                <w:color w:val="000000"/>
                <w:sz w:val="16"/>
                <w:szCs w:val="16"/>
              </w:rPr>
              <w:t xml:space="preserve">235,685 </w:t>
            </w:r>
            <w:r w:rsidRPr="00952110">
              <w:rPr>
                <w:rFonts w:cs="ScalaLancetPro"/>
                <w:color w:val="000000"/>
                <w:sz w:val="16"/>
                <w:szCs w:val="16"/>
              </w:rPr>
              <w:t>participants</w:t>
            </w:r>
          </w:p>
        </w:tc>
        <w:tc>
          <w:tcPr>
            <w:tcW w:w="1392" w:type="dxa"/>
          </w:tcPr>
          <w:p w14:paraId="4BB0C831" w14:textId="7DB69D67" w:rsidR="00F079E6" w:rsidRPr="00F079E6" w:rsidRDefault="00F079E6" w:rsidP="00F079E6">
            <w:pPr>
              <w:rPr>
                <w:sz w:val="16"/>
                <w:szCs w:val="16"/>
              </w:rPr>
            </w:pPr>
            <w:r w:rsidRPr="00F079E6">
              <w:rPr>
                <w:sz w:val="16"/>
                <w:szCs w:val="16"/>
              </w:rPr>
              <w:t xml:space="preserve">Occupation </w:t>
            </w:r>
            <w:r>
              <w:rPr>
                <w:sz w:val="16"/>
                <w:szCs w:val="16"/>
              </w:rPr>
              <w:t>from baseline taken 2006-2010</w:t>
            </w:r>
          </w:p>
          <w:p w14:paraId="57FCD84A" w14:textId="77777777" w:rsidR="00F079E6" w:rsidRPr="00F079E6" w:rsidRDefault="00F079E6" w:rsidP="00F079E6">
            <w:pPr>
              <w:rPr>
                <w:sz w:val="16"/>
                <w:szCs w:val="16"/>
              </w:rPr>
            </w:pPr>
          </w:p>
          <w:p w14:paraId="1A027C95" w14:textId="61C17BFE" w:rsidR="00F079E6" w:rsidRPr="00F079E6" w:rsidRDefault="00F079E6" w:rsidP="00F079E6">
            <w:pPr>
              <w:rPr>
                <w:sz w:val="16"/>
                <w:szCs w:val="16"/>
              </w:rPr>
            </w:pPr>
            <w:r w:rsidRPr="00FD5580">
              <w:rPr>
                <w:b/>
                <w:sz w:val="16"/>
                <w:szCs w:val="16"/>
              </w:rPr>
              <w:t>Healthcare</w:t>
            </w:r>
            <w:r w:rsidRPr="00F079E6">
              <w:rPr>
                <w:sz w:val="16"/>
                <w:szCs w:val="16"/>
              </w:rPr>
              <w:t>- healthcare workers</w:t>
            </w:r>
          </w:p>
          <w:p w14:paraId="6C72109B" w14:textId="77777777" w:rsidR="00F079E6" w:rsidRPr="00F079E6" w:rsidRDefault="00F079E6" w:rsidP="00F079E6">
            <w:pPr>
              <w:rPr>
                <w:sz w:val="16"/>
                <w:szCs w:val="16"/>
              </w:rPr>
            </w:pPr>
          </w:p>
          <w:p w14:paraId="7C92ED54" w14:textId="77777777" w:rsidR="00F079E6" w:rsidRPr="00F079E6" w:rsidRDefault="00F079E6" w:rsidP="00F079E6">
            <w:pPr>
              <w:rPr>
                <w:sz w:val="16"/>
                <w:szCs w:val="16"/>
              </w:rPr>
            </w:pPr>
          </w:p>
          <w:p w14:paraId="2BA7BA22" w14:textId="56DF87B0" w:rsidR="00F079E6" w:rsidRPr="00F079E6" w:rsidRDefault="00F079E6" w:rsidP="00F079E6">
            <w:pPr>
              <w:rPr>
                <w:sz w:val="16"/>
                <w:szCs w:val="16"/>
              </w:rPr>
            </w:pPr>
            <w:r w:rsidRPr="00F079E6">
              <w:rPr>
                <w:sz w:val="16"/>
                <w:szCs w:val="16"/>
              </w:rPr>
              <w:t xml:space="preserve"> </w:t>
            </w:r>
          </w:p>
          <w:p w14:paraId="540554CD" w14:textId="70A7102B" w:rsidR="00E457F4" w:rsidRDefault="00E457F4" w:rsidP="00F079E6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6B931CD4" w14:textId="37AA5462" w:rsidR="00E457F4" w:rsidRDefault="006E31B5" w:rsidP="006E3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Severe COVID-19 </w:t>
            </w:r>
            <w:r w:rsidR="00F079E6" w:rsidRPr="00F079E6">
              <w:rPr>
                <w:sz w:val="16"/>
                <w:szCs w:val="16"/>
              </w:rPr>
              <w:t>defined as a composite of a positive test result for SARS-</w:t>
            </w:r>
            <w:r>
              <w:rPr>
                <w:sz w:val="16"/>
                <w:szCs w:val="16"/>
              </w:rPr>
              <w:t xml:space="preserve">CoV-2 from a hospital setting </w:t>
            </w:r>
            <w:r w:rsidR="00F079E6" w:rsidRPr="00F079E6">
              <w:rPr>
                <w:sz w:val="16"/>
                <w:szCs w:val="16"/>
              </w:rPr>
              <w:t>or death related to the disease</w:t>
            </w:r>
          </w:p>
        </w:tc>
        <w:tc>
          <w:tcPr>
            <w:tcW w:w="1296" w:type="dxa"/>
          </w:tcPr>
          <w:p w14:paraId="05C5E17D" w14:textId="3DF7EF1E" w:rsidR="00E457F4" w:rsidRDefault="00F079E6" w:rsidP="00C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Workers who worked neither in hea</w:t>
            </w:r>
            <w:r w:rsidR="000B53F2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th</w:t>
            </w:r>
            <w:r w:rsidR="000B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care or on shifts</w:t>
            </w:r>
          </w:p>
        </w:tc>
        <w:tc>
          <w:tcPr>
            <w:tcW w:w="1582" w:type="dxa"/>
          </w:tcPr>
          <w:p w14:paraId="13681E41" w14:textId="72B1414F" w:rsidR="00E457F4" w:rsidRPr="00952110" w:rsidRDefault="00F079E6" w:rsidP="00F07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BMI, sex, ethnicity, deprivation, cancer</w:t>
            </w:r>
            <w:r w:rsidRPr="00F079E6">
              <w:rPr>
                <w:sz w:val="16"/>
                <w:szCs w:val="16"/>
              </w:rPr>
              <w:t>, co-morbidities</w:t>
            </w:r>
            <w:r>
              <w:rPr>
                <w:sz w:val="16"/>
                <w:szCs w:val="16"/>
              </w:rPr>
              <w:t xml:space="preserve"> and smoking status</w:t>
            </w:r>
          </w:p>
        </w:tc>
      </w:tr>
    </w:tbl>
    <w:p w14:paraId="6E52667C" w14:textId="77777777" w:rsidR="00062FB2" w:rsidRDefault="00062FB2" w:rsidP="005A2B30"/>
    <w:p w14:paraId="5629E3C4" w14:textId="6A0FA649" w:rsidR="002E00EA" w:rsidRDefault="006022F8" w:rsidP="00E30BED">
      <w:r>
        <w:br w:type="page"/>
      </w:r>
    </w:p>
    <w:p w14:paraId="7CCAAC93" w14:textId="3640D46F" w:rsidR="00BE05F9" w:rsidRPr="00E30BED" w:rsidRDefault="00E30BED" w:rsidP="005A2B30">
      <w:pPr>
        <w:rPr>
          <w:b/>
          <w:sz w:val="24"/>
          <w:szCs w:val="24"/>
        </w:rPr>
      </w:pPr>
      <w:r w:rsidRPr="00E30BED">
        <w:rPr>
          <w:b/>
          <w:sz w:val="24"/>
          <w:szCs w:val="24"/>
        </w:rPr>
        <w:t>References</w:t>
      </w:r>
    </w:p>
    <w:p w14:paraId="7149C568" w14:textId="77777777" w:rsidR="004D7EE0" w:rsidRPr="004D7EE0" w:rsidRDefault="00BE05F9" w:rsidP="004D7EE0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D7EE0" w:rsidRPr="004D7EE0">
        <w:t>1.</w:t>
      </w:r>
      <w:r w:rsidR="004D7EE0" w:rsidRPr="004D7EE0">
        <w:tab/>
        <w:t>COVID-19 Risk by Occupation and Workplace. UK: UK Government Environmental Modelling Group; 2021.</w:t>
      </w:r>
    </w:p>
    <w:p w14:paraId="7194EF5A" w14:textId="77777777" w:rsidR="004D7EE0" w:rsidRPr="004D7EE0" w:rsidRDefault="004D7EE0" w:rsidP="004D7EE0">
      <w:pPr>
        <w:pStyle w:val="EndNoteBibliography"/>
        <w:spacing w:after="0"/>
      </w:pPr>
      <w:r w:rsidRPr="004D7EE0">
        <w:t>2.</w:t>
      </w:r>
      <w:r w:rsidRPr="004D7EE0">
        <w:tab/>
        <w:t>Gómez-Ochoa SA, Franco OH, Rojas LZ, Raguindin PF, Roa-Díaz ZM, Wyssmann BM, et al. COVID-19 in Health-Care Workers: A Living Systematic Review and Meta-Analysis of Prevalence, Risk Factors, Clinical Characteristics, and Outcomes. American Journal of Epidemiology. 2021;190(1):161-75.</w:t>
      </w:r>
    </w:p>
    <w:p w14:paraId="55545F20" w14:textId="77777777" w:rsidR="004D7EE0" w:rsidRPr="004D7EE0" w:rsidRDefault="004D7EE0" w:rsidP="004D7EE0">
      <w:pPr>
        <w:pStyle w:val="EndNoteBibliography"/>
        <w:spacing w:after="0"/>
      </w:pPr>
      <w:r w:rsidRPr="004D7EE0">
        <w:t>3.</w:t>
      </w:r>
      <w:r w:rsidRPr="004D7EE0">
        <w:tab/>
        <w:t>Gholami M, Fawad I, Shadan S, Rowaiee R, Ghanem H, Hassan Khamis A, et al. COVID-19 and healthcare workers: A systematic review and meta-analysis. International Journal of Infectious Diseases. 2021;104:335-46.</w:t>
      </w:r>
    </w:p>
    <w:p w14:paraId="7D92D3B2" w14:textId="77777777" w:rsidR="004D7EE0" w:rsidRPr="004D7EE0" w:rsidRDefault="004D7EE0" w:rsidP="004D7EE0">
      <w:pPr>
        <w:pStyle w:val="EndNoteBibliography"/>
        <w:spacing w:after="0"/>
      </w:pPr>
      <w:r w:rsidRPr="004D7EE0">
        <w:t>4.</w:t>
      </w:r>
      <w:r w:rsidRPr="004D7EE0">
        <w:tab/>
        <w:t>Nafilyan V, Pawelek P, Ayoubkhani D, Rhodes S, Pembrey L, Matz M, et al. Occupation and COVID-19 mortality in England: a national linked data study of 14.3 million adults. medRxiv. 2021:2021.05.12.21257123.</w:t>
      </w:r>
    </w:p>
    <w:p w14:paraId="22B64EF5" w14:textId="77777777" w:rsidR="004D7EE0" w:rsidRPr="004D7EE0" w:rsidRDefault="004D7EE0" w:rsidP="004D7EE0">
      <w:pPr>
        <w:pStyle w:val="EndNoteBibliography"/>
        <w:spacing w:after="0"/>
      </w:pPr>
      <w:r w:rsidRPr="004D7EE0">
        <w:t>5.</w:t>
      </w:r>
      <w:r w:rsidRPr="004D7EE0">
        <w:tab/>
        <w:t>Beale S, Patel P, Rodger A, Braithwaite I, Byrne T, Erica Fong WL, et al. Occupation, Work-Related Contact, and SARS-CoV-2 Anti-Nucleocapsid Serological Status: Findings from the Virus Watch prospective cohort study. medRxiv. 2021:2021.05.13.21257161.</w:t>
      </w:r>
    </w:p>
    <w:p w14:paraId="095415F7" w14:textId="77777777" w:rsidR="004D7EE0" w:rsidRPr="004D7EE0" w:rsidRDefault="004D7EE0" w:rsidP="004D7EE0">
      <w:pPr>
        <w:pStyle w:val="EndNoteBibliography"/>
        <w:spacing w:after="0"/>
      </w:pPr>
      <w:r w:rsidRPr="004D7EE0">
        <w:t>6.</w:t>
      </w:r>
      <w:r w:rsidRPr="004D7EE0">
        <w:tab/>
        <w:t>Hiironen I, Saavedra-Campos M, Panitz J, Ma T, Nsonwu O, Charlett A, et al. Occupational exposures associated with being a COVID-19 case; evidence from three case-controls studies. medRxiv. 2020:2020.12.21.20248161.</w:t>
      </w:r>
    </w:p>
    <w:p w14:paraId="6F9A1200" w14:textId="77777777" w:rsidR="004D7EE0" w:rsidRPr="004D7EE0" w:rsidRDefault="004D7EE0" w:rsidP="004D7EE0">
      <w:pPr>
        <w:pStyle w:val="EndNoteBibliography"/>
        <w:spacing w:after="0"/>
      </w:pPr>
      <w:r w:rsidRPr="004D7EE0">
        <w:t>7.</w:t>
      </w:r>
      <w:r w:rsidRPr="004D7EE0">
        <w:tab/>
        <w:t>Iversen K, Bundgaard H, Hasselbalch RB, Kristensen JH, Nielsen PB, Pries-Heje M, et al. Risk of COVID-19 in health-care workers in Denmark: an observational cohort study. The Lancet Infectious Diseases. 2020;20(12):1401-8.</w:t>
      </w:r>
    </w:p>
    <w:p w14:paraId="2DA7FB31" w14:textId="77777777" w:rsidR="004D7EE0" w:rsidRPr="004D7EE0" w:rsidRDefault="004D7EE0" w:rsidP="004D7EE0">
      <w:pPr>
        <w:pStyle w:val="EndNoteBibliography"/>
        <w:spacing w:after="0"/>
      </w:pPr>
      <w:r w:rsidRPr="004D7EE0">
        <w:t>8.</w:t>
      </w:r>
      <w:r w:rsidRPr="004D7EE0">
        <w:tab/>
        <w:t>Magnusson K, Nygård K, Methi F, Vold L, Telle K. Occupational risk of COVID-19 in the 1&amp;lt;sup&amp;gt;st&amp;lt;/sup&amp;gt; vs 2&amp;lt;sup&amp;gt;nd&amp;lt;/sup&amp;gt; wave of infection. medRxiv. 2021:2020.10.29.20220426.</w:t>
      </w:r>
    </w:p>
    <w:p w14:paraId="2AE77ABA" w14:textId="77777777" w:rsidR="004D7EE0" w:rsidRPr="004D7EE0" w:rsidRDefault="004D7EE0" w:rsidP="004D7EE0">
      <w:pPr>
        <w:pStyle w:val="EndNoteBibliography"/>
        <w:spacing w:after="0"/>
      </w:pPr>
      <w:r w:rsidRPr="004D7EE0">
        <w:t>9.</w:t>
      </w:r>
      <w:r w:rsidRPr="004D7EE0">
        <w:tab/>
        <w:t>Magnusson K, Nygård K, Methi F, Vold L, Telle K. Occupational risk of COVID-19 in the first versus second epidemic wave in Norway, 2020. Eurosurveillance. 2021;26(40):2001875.</w:t>
      </w:r>
    </w:p>
    <w:p w14:paraId="431057B8" w14:textId="77777777" w:rsidR="004D7EE0" w:rsidRPr="004D7EE0" w:rsidRDefault="004D7EE0" w:rsidP="004D7EE0">
      <w:pPr>
        <w:pStyle w:val="EndNoteBibliography"/>
        <w:spacing w:after="0"/>
      </w:pPr>
      <w:r w:rsidRPr="004D7EE0">
        <w:t>10.</w:t>
      </w:r>
      <w:r w:rsidRPr="004D7EE0">
        <w:tab/>
        <w:t>Mutambudzi M, Niedzwiedz C, Macdonald EB, Leyland A, Mair F, Anderson J, et al. Occupation and risk of severe COVID-19: prospective cohort study of 120 075 UK Biobank participants. Occupational and Environmental Medicine. 2021;78(5):307.</w:t>
      </w:r>
    </w:p>
    <w:p w14:paraId="5E2B2557" w14:textId="77777777" w:rsidR="004D7EE0" w:rsidRPr="004D7EE0" w:rsidRDefault="004D7EE0" w:rsidP="004D7EE0">
      <w:pPr>
        <w:pStyle w:val="EndNoteBibliography"/>
        <w:spacing w:after="0"/>
      </w:pPr>
      <w:r w:rsidRPr="004D7EE0">
        <w:t>11.</w:t>
      </w:r>
      <w:r w:rsidRPr="004D7EE0">
        <w:tab/>
        <w:t>Shah ASV, Wood R, Gribben C, Caldwell D, Bishop J, Weir A, et al. Risk of hospital admission with coronavirus disease 2019 in healthcare workers and their households: nationwide linkage cohort study. BMJ. 2020;371:m3582.</w:t>
      </w:r>
    </w:p>
    <w:p w14:paraId="4DC5B8A9" w14:textId="77777777" w:rsidR="004D7EE0" w:rsidRPr="004D7EE0" w:rsidRDefault="004D7EE0" w:rsidP="004D7EE0">
      <w:pPr>
        <w:pStyle w:val="EndNoteBibliography"/>
        <w:spacing w:after="0"/>
      </w:pPr>
      <w:r w:rsidRPr="004D7EE0">
        <w:t>12.</w:t>
      </w:r>
      <w:r w:rsidRPr="004D7EE0">
        <w:tab/>
        <w:t>Nguyen LH, Drew DA, Graham MS, Joshi AD, Guo C-G, Ma W, et al. Risk of COVID-19 among front-line health-care workers and the general community: a prospective cohort study. The Lancet Public Health. 2020;5(9):e475-e83.</w:t>
      </w:r>
    </w:p>
    <w:p w14:paraId="0BEE0545" w14:textId="77777777" w:rsidR="004D7EE0" w:rsidRPr="004D7EE0" w:rsidRDefault="004D7EE0" w:rsidP="004D7EE0">
      <w:pPr>
        <w:pStyle w:val="EndNoteBibliography"/>
      </w:pPr>
      <w:r w:rsidRPr="004D7EE0">
        <w:t>13.</w:t>
      </w:r>
      <w:r w:rsidRPr="004D7EE0">
        <w:tab/>
        <w:t>Rowlands AV, Gillies C, Chudasama Y, Davies MJ, Islam N, Kloecker DE, et al. Association of working shifts, inside and outside of healthcare, with severe COVID−19: an observational study. BMC Public Health. 2021;21(1):773.</w:t>
      </w:r>
    </w:p>
    <w:p w14:paraId="65EC67F6" w14:textId="74195C12" w:rsidR="00932BD4" w:rsidRDefault="00BE05F9" w:rsidP="005A2B30">
      <w:r>
        <w:fldChar w:fldCharType="end"/>
      </w:r>
    </w:p>
    <w:sectPr w:rsidR="00932BD4" w:rsidSect="006022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146CC" w16cid:durableId="248E88C6"/>
  <w16cid:commentId w16cid:paraId="78BF1E5E" w16cid:durableId="248E88A9"/>
  <w16cid:commentId w16cid:paraId="64F713B8" w16cid:durableId="248E88AA"/>
  <w16cid:commentId w16cid:paraId="5FBF1EC4" w16cid:durableId="248E88AB"/>
  <w16cid:commentId w16cid:paraId="70BCA065" w16cid:durableId="248E88AC"/>
  <w16cid:commentId w16cid:paraId="355D1E91" w16cid:durableId="248E944F"/>
  <w16cid:commentId w16cid:paraId="78417697" w16cid:durableId="248E88AD"/>
  <w16cid:commentId w16cid:paraId="5D80792B" w16cid:durableId="248E88AE"/>
  <w16cid:commentId w16cid:paraId="5B481204" w16cid:durableId="248E88AF"/>
  <w16cid:commentId w16cid:paraId="46965CAA" w16cid:durableId="248E88B0"/>
  <w16cid:commentId w16cid:paraId="6B71A9D1" w16cid:durableId="248E88B1"/>
  <w16cid:commentId w16cid:paraId="4EB4818C" w16cid:durableId="248E88B2"/>
  <w16cid:commentId w16cid:paraId="6EC533E3" w16cid:durableId="248E88B3"/>
  <w16cid:commentId w16cid:paraId="3FD37649" w16cid:durableId="248E88B4"/>
  <w16cid:commentId w16cid:paraId="4BDD3C73" w16cid:durableId="248E88B5"/>
  <w16cid:commentId w16cid:paraId="5352B46A" w16cid:durableId="248E88B6"/>
  <w16cid:commentId w16cid:paraId="6A863A73" w16cid:durableId="248E88B7"/>
  <w16cid:commentId w16cid:paraId="6E527A92" w16cid:durableId="248E88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F14D" w14:textId="77777777" w:rsidR="009266B6" w:rsidRDefault="009266B6" w:rsidP="00872D52">
      <w:pPr>
        <w:spacing w:after="0" w:line="240" w:lineRule="auto"/>
      </w:pPr>
      <w:r>
        <w:separator/>
      </w:r>
    </w:p>
  </w:endnote>
  <w:endnote w:type="continuationSeparator" w:id="0">
    <w:p w14:paraId="44630094" w14:textId="77777777" w:rsidR="009266B6" w:rsidRDefault="009266B6" w:rsidP="0087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GroteskC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75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9B563" w14:textId="22E54E5C" w:rsidR="009266B6" w:rsidRDefault="00926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1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8DB4F3" w14:textId="77777777" w:rsidR="009266B6" w:rsidRDefault="0092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88EC" w14:textId="77777777" w:rsidR="009266B6" w:rsidRDefault="009266B6" w:rsidP="00872D52">
      <w:pPr>
        <w:spacing w:after="0" w:line="240" w:lineRule="auto"/>
      </w:pPr>
      <w:r>
        <w:separator/>
      </w:r>
    </w:p>
  </w:footnote>
  <w:footnote w:type="continuationSeparator" w:id="0">
    <w:p w14:paraId="2ABA39C0" w14:textId="77777777" w:rsidR="009266B6" w:rsidRDefault="009266B6" w:rsidP="0087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55B7"/>
    <w:multiLevelType w:val="hybridMultilevel"/>
    <w:tmpl w:val="AFEC68C0"/>
    <w:lvl w:ilvl="0" w:tplc="254AF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xtp0tac22a27evpvmxxrzx5tpa0attrz0a&quot;&gt;My EndNote Library-Saved&lt;record-ids&gt;&lt;item&gt;10&lt;/item&gt;&lt;item&gt;31&lt;/item&gt;&lt;item&gt;74&lt;/item&gt;&lt;item&gt;76&lt;/item&gt;&lt;item&gt;79&lt;/item&gt;&lt;item&gt;80&lt;/item&gt;&lt;item&gt;82&lt;/item&gt;&lt;item&gt;83&lt;/item&gt;&lt;item&gt;85&lt;/item&gt;&lt;item&gt;86&lt;/item&gt;&lt;item&gt;101&lt;/item&gt;&lt;item&gt;172&lt;/item&gt;&lt;item&gt;173&lt;/item&gt;&lt;/record-ids&gt;&lt;/item&gt;&lt;/Libraries&gt;"/>
  </w:docVars>
  <w:rsids>
    <w:rsidRoot w:val="005A2B30"/>
    <w:rsid w:val="00010BE2"/>
    <w:rsid w:val="00044300"/>
    <w:rsid w:val="00044CA8"/>
    <w:rsid w:val="00055E01"/>
    <w:rsid w:val="00062FB2"/>
    <w:rsid w:val="00081E39"/>
    <w:rsid w:val="000B53F2"/>
    <w:rsid w:val="000C7358"/>
    <w:rsid w:val="000E6611"/>
    <w:rsid w:val="00113B05"/>
    <w:rsid w:val="00143E05"/>
    <w:rsid w:val="00163B5A"/>
    <w:rsid w:val="001D0F21"/>
    <w:rsid w:val="001D1A77"/>
    <w:rsid w:val="001F7A44"/>
    <w:rsid w:val="00217508"/>
    <w:rsid w:val="00235E56"/>
    <w:rsid w:val="002372C2"/>
    <w:rsid w:val="00254090"/>
    <w:rsid w:val="00261550"/>
    <w:rsid w:val="0028147C"/>
    <w:rsid w:val="002B5923"/>
    <w:rsid w:val="002C0CAF"/>
    <w:rsid w:val="002E00EA"/>
    <w:rsid w:val="00304D6A"/>
    <w:rsid w:val="003051F9"/>
    <w:rsid w:val="003571E7"/>
    <w:rsid w:val="003704B1"/>
    <w:rsid w:val="0037233F"/>
    <w:rsid w:val="003B332E"/>
    <w:rsid w:val="003F4D7A"/>
    <w:rsid w:val="00411DE6"/>
    <w:rsid w:val="004233BE"/>
    <w:rsid w:val="00440732"/>
    <w:rsid w:val="004458FF"/>
    <w:rsid w:val="00457C18"/>
    <w:rsid w:val="00473371"/>
    <w:rsid w:val="0049391F"/>
    <w:rsid w:val="00496C24"/>
    <w:rsid w:val="004B2AB9"/>
    <w:rsid w:val="004D7EE0"/>
    <w:rsid w:val="004F7070"/>
    <w:rsid w:val="004F7B81"/>
    <w:rsid w:val="005815A3"/>
    <w:rsid w:val="00594255"/>
    <w:rsid w:val="005A2B30"/>
    <w:rsid w:val="006022F8"/>
    <w:rsid w:val="00604F50"/>
    <w:rsid w:val="00624171"/>
    <w:rsid w:val="006E31B5"/>
    <w:rsid w:val="006F523C"/>
    <w:rsid w:val="00700245"/>
    <w:rsid w:val="007379F3"/>
    <w:rsid w:val="00741EC3"/>
    <w:rsid w:val="00742CF5"/>
    <w:rsid w:val="00816F6B"/>
    <w:rsid w:val="00840584"/>
    <w:rsid w:val="00872D52"/>
    <w:rsid w:val="008867D0"/>
    <w:rsid w:val="00893973"/>
    <w:rsid w:val="008B5756"/>
    <w:rsid w:val="008F0E83"/>
    <w:rsid w:val="0090416B"/>
    <w:rsid w:val="00923058"/>
    <w:rsid w:val="009266B6"/>
    <w:rsid w:val="00932BD4"/>
    <w:rsid w:val="00933C15"/>
    <w:rsid w:val="00945DE2"/>
    <w:rsid w:val="00952110"/>
    <w:rsid w:val="009A6ADB"/>
    <w:rsid w:val="009E2149"/>
    <w:rsid w:val="00A05E8F"/>
    <w:rsid w:val="00A317D0"/>
    <w:rsid w:val="00A34F11"/>
    <w:rsid w:val="00A44A4B"/>
    <w:rsid w:val="00A75D83"/>
    <w:rsid w:val="00A938CB"/>
    <w:rsid w:val="00A94D9E"/>
    <w:rsid w:val="00AA7CDA"/>
    <w:rsid w:val="00B06315"/>
    <w:rsid w:val="00B94079"/>
    <w:rsid w:val="00BE05F9"/>
    <w:rsid w:val="00BF0FCB"/>
    <w:rsid w:val="00C03428"/>
    <w:rsid w:val="00C34F91"/>
    <w:rsid w:val="00C37C97"/>
    <w:rsid w:val="00C60254"/>
    <w:rsid w:val="00CB4B9C"/>
    <w:rsid w:val="00CB62B1"/>
    <w:rsid w:val="00D0486E"/>
    <w:rsid w:val="00D213F3"/>
    <w:rsid w:val="00D22426"/>
    <w:rsid w:val="00D254A2"/>
    <w:rsid w:val="00DB37F7"/>
    <w:rsid w:val="00DC2767"/>
    <w:rsid w:val="00DE2B45"/>
    <w:rsid w:val="00DE727D"/>
    <w:rsid w:val="00DF444F"/>
    <w:rsid w:val="00E20D02"/>
    <w:rsid w:val="00E30BED"/>
    <w:rsid w:val="00E457F4"/>
    <w:rsid w:val="00E4673A"/>
    <w:rsid w:val="00E72669"/>
    <w:rsid w:val="00E95185"/>
    <w:rsid w:val="00E96D92"/>
    <w:rsid w:val="00EB0D7C"/>
    <w:rsid w:val="00ED475F"/>
    <w:rsid w:val="00F079E6"/>
    <w:rsid w:val="00F131D0"/>
    <w:rsid w:val="00F5460F"/>
    <w:rsid w:val="00F55BB8"/>
    <w:rsid w:val="00FC6B46"/>
    <w:rsid w:val="00FD5580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6C0CE"/>
  <w15:chartTrackingRefBased/>
  <w15:docId w15:val="{EFD8CDE6-2C1E-4A31-993E-B8900753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E05F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05F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E05F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05F9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044300"/>
    <w:pPr>
      <w:ind w:left="720"/>
      <w:contextualSpacing/>
    </w:pPr>
  </w:style>
  <w:style w:type="paragraph" w:customStyle="1" w:styleId="Default">
    <w:name w:val="Default"/>
    <w:rsid w:val="00C34F91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57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52"/>
  </w:style>
  <w:style w:type="paragraph" w:styleId="Footer">
    <w:name w:val="footer"/>
    <w:basedOn w:val="Normal"/>
    <w:link w:val="FooterChar"/>
    <w:uiPriority w:val="99"/>
    <w:unhideWhenUsed/>
    <w:rsid w:val="0087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B50-AF3E-4B09-8595-58457A6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Rhodes</dc:creator>
  <cp:keywords/>
  <dc:description/>
  <cp:lastModifiedBy>Sarah Rhodes</cp:lastModifiedBy>
  <cp:revision>7</cp:revision>
  <dcterms:created xsi:type="dcterms:W3CDTF">2021-10-26T13:28:00Z</dcterms:created>
  <dcterms:modified xsi:type="dcterms:W3CDTF">2021-10-27T13:32:00Z</dcterms:modified>
</cp:coreProperties>
</file>