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DA46" w14:textId="04F896F8" w:rsidR="00753E3D" w:rsidRPr="00611145" w:rsidRDefault="00454F5C" w:rsidP="00611145">
      <w:pPr>
        <w:pStyle w:val="Caption"/>
        <w:rPr>
          <w:i w:val="0"/>
          <w:iCs w:val="0"/>
          <w:sz w:val="36"/>
          <w:szCs w:val="32"/>
        </w:rPr>
      </w:pPr>
      <w:r>
        <w:rPr>
          <w:i w:val="0"/>
          <w:iCs w:val="0"/>
          <w:sz w:val="36"/>
          <w:szCs w:val="32"/>
        </w:rPr>
        <w:t>April</w:t>
      </w:r>
      <w:r w:rsidR="00D62704">
        <w:rPr>
          <w:i w:val="0"/>
          <w:iCs w:val="0"/>
          <w:sz w:val="36"/>
          <w:szCs w:val="32"/>
        </w:rPr>
        <w:t xml:space="preserve"> </w:t>
      </w:r>
      <w:r w:rsidR="001C7CF7">
        <w:rPr>
          <w:i w:val="0"/>
          <w:iCs w:val="0"/>
          <w:sz w:val="36"/>
          <w:szCs w:val="32"/>
        </w:rPr>
        <w:t>202</w:t>
      </w:r>
      <w:r>
        <w:rPr>
          <w:i w:val="0"/>
          <w:iCs w:val="0"/>
          <w:sz w:val="36"/>
          <w:szCs w:val="32"/>
        </w:rPr>
        <w:t>2</w:t>
      </w:r>
    </w:p>
    <w:p w14:paraId="538FE46D" w14:textId="77777777" w:rsidR="00753E3D" w:rsidRDefault="00753E3D" w:rsidP="00CD7F98">
      <w:pPr>
        <w:pStyle w:val="Caption"/>
      </w:pPr>
    </w:p>
    <w:p w14:paraId="76D5BF4B" w14:textId="77777777" w:rsidR="001C7CF7" w:rsidRDefault="001C7CF7" w:rsidP="00753E3D">
      <w:pPr>
        <w:jc w:val="center"/>
        <w:rPr>
          <w:rFonts w:ascii="Arial" w:hAnsi="Arial" w:cs="Arial"/>
          <w:b/>
          <w:bCs/>
          <w:sz w:val="36"/>
          <w:szCs w:val="36"/>
        </w:rPr>
      </w:pPr>
    </w:p>
    <w:p w14:paraId="01B5AD86" w14:textId="67C352B5" w:rsidR="00AE7B7A" w:rsidRPr="001C7CF7" w:rsidRDefault="001C7CF7" w:rsidP="00753E3D">
      <w:pPr>
        <w:jc w:val="center"/>
        <w:rPr>
          <w:b/>
          <w:bCs/>
          <w:sz w:val="52"/>
          <w:szCs w:val="52"/>
        </w:rPr>
      </w:pPr>
      <w:r w:rsidRPr="001C7CF7">
        <w:rPr>
          <w:rFonts w:ascii="Arial" w:hAnsi="Arial" w:cs="Arial"/>
          <w:b/>
          <w:bCs/>
          <w:sz w:val="36"/>
          <w:szCs w:val="36"/>
        </w:rPr>
        <w:t>Protocol -</w:t>
      </w:r>
      <w:r w:rsidR="002947CB">
        <w:rPr>
          <w:rFonts w:ascii="Arial" w:hAnsi="Arial" w:cs="Arial"/>
          <w:b/>
          <w:bCs/>
          <w:sz w:val="36"/>
          <w:szCs w:val="36"/>
        </w:rPr>
        <w:t xml:space="preserve"> </w:t>
      </w:r>
      <w:r w:rsidR="002947CB" w:rsidRPr="001C7CF7">
        <w:rPr>
          <w:rFonts w:ascii="Arial" w:hAnsi="Arial" w:cs="Arial"/>
          <w:b/>
          <w:bCs/>
          <w:sz w:val="36"/>
          <w:szCs w:val="36"/>
        </w:rPr>
        <w:t>EPHOR</w:t>
      </w:r>
      <w:r w:rsidRPr="001C7CF7">
        <w:rPr>
          <w:rFonts w:ascii="Arial" w:hAnsi="Arial" w:cs="Arial"/>
          <w:b/>
          <w:bCs/>
          <w:sz w:val="36"/>
          <w:szCs w:val="36"/>
        </w:rPr>
        <w:t xml:space="preserve"> Work Package 8</w:t>
      </w:r>
      <w:r w:rsidR="00436677">
        <w:rPr>
          <w:rFonts w:ascii="Arial" w:hAnsi="Arial" w:cs="Arial"/>
          <w:b/>
          <w:bCs/>
          <w:sz w:val="36"/>
          <w:szCs w:val="36"/>
        </w:rPr>
        <w:t>.3</w:t>
      </w:r>
      <w:r w:rsidRPr="001C7CF7">
        <w:rPr>
          <w:rFonts w:ascii="Arial" w:hAnsi="Arial" w:cs="Arial"/>
          <w:b/>
          <w:bCs/>
          <w:sz w:val="36"/>
          <w:szCs w:val="36"/>
        </w:rPr>
        <w:t>: Impact Assessment</w:t>
      </w:r>
    </w:p>
    <w:p w14:paraId="71DDFBF8" w14:textId="65A95358" w:rsidR="00753E3D" w:rsidRDefault="00753E3D" w:rsidP="00753E3D">
      <w:pPr>
        <w:jc w:val="center"/>
        <w:rPr>
          <w:b/>
          <w:bCs/>
          <w:sz w:val="40"/>
          <w:szCs w:val="40"/>
        </w:rPr>
      </w:pPr>
    </w:p>
    <w:p w14:paraId="2BEF3AB3" w14:textId="13ABB5CE" w:rsidR="00753E3D" w:rsidRDefault="00753E3D" w:rsidP="00753E3D">
      <w:pPr>
        <w:jc w:val="center"/>
        <w:rPr>
          <w:b/>
          <w:bCs/>
          <w:sz w:val="40"/>
          <w:szCs w:val="40"/>
        </w:rPr>
      </w:pPr>
    </w:p>
    <w:p w14:paraId="3D6A4BF8" w14:textId="69CB100C" w:rsidR="00753E3D" w:rsidRPr="00753E3D" w:rsidRDefault="00753E3D" w:rsidP="00753E3D">
      <w:pPr>
        <w:spacing w:line="240" w:lineRule="auto"/>
        <w:jc w:val="right"/>
        <w:rPr>
          <w:b/>
          <w:bCs/>
          <w:sz w:val="28"/>
          <w:szCs w:val="28"/>
        </w:rPr>
      </w:pPr>
      <w:r w:rsidRPr="00753E3D">
        <w:rPr>
          <w:b/>
          <w:bCs/>
          <w:sz w:val="28"/>
          <w:szCs w:val="28"/>
        </w:rPr>
        <w:t>Matt Gittins</w:t>
      </w:r>
      <w:r w:rsidR="00C04751">
        <w:rPr>
          <w:b/>
          <w:bCs/>
          <w:sz w:val="28"/>
          <w:szCs w:val="28"/>
        </w:rPr>
        <w:t>, Luke Mu</w:t>
      </w:r>
      <w:r w:rsidR="003A147F">
        <w:rPr>
          <w:b/>
          <w:bCs/>
          <w:sz w:val="28"/>
          <w:szCs w:val="28"/>
        </w:rPr>
        <w:t>n</w:t>
      </w:r>
      <w:r w:rsidR="00C04751">
        <w:rPr>
          <w:b/>
          <w:bCs/>
          <w:sz w:val="28"/>
          <w:szCs w:val="28"/>
        </w:rPr>
        <w:t>ford,</w:t>
      </w:r>
      <w:r w:rsidR="003A147F">
        <w:rPr>
          <w:b/>
          <w:bCs/>
          <w:sz w:val="28"/>
          <w:szCs w:val="28"/>
        </w:rPr>
        <w:t xml:space="preserve"> </w:t>
      </w:r>
      <w:proofErr w:type="spellStart"/>
      <w:r w:rsidR="003A147F">
        <w:rPr>
          <w:b/>
          <w:bCs/>
          <w:sz w:val="28"/>
          <w:szCs w:val="28"/>
        </w:rPr>
        <w:t>Ioannis</w:t>
      </w:r>
      <w:proofErr w:type="spellEnd"/>
      <w:r w:rsidR="003A147F">
        <w:rPr>
          <w:b/>
          <w:bCs/>
          <w:sz w:val="28"/>
          <w:szCs w:val="28"/>
        </w:rPr>
        <w:t xml:space="preserve"> </w:t>
      </w:r>
      <w:proofErr w:type="spellStart"/>
      <w:r w:rsidR="003A147F">
        <w:rPr>
          <w:b/>
          <w:bCs/>
          <w:sz w:val="28"/>
          <w:szCs w:val="28"/>
        </w:rPr>
        <w:t>Basinas</w:t>
      </w:r>
      <w:proofErr w:type="spellEnd"/>
      <w:r w:rsidR="00184B20">
        <w:rPr>
          <w:b/>
          <w:bCs/>
          <w:sz w:val="28"/>
          <w:szCs w:val="28"/>
        </w:rPr>
        <w:t>,</w:t>
      </w:r>
      <w:r w:rsidR="00C04751" w:rsidRPr="00C04751">
        <w:rPr>
          <w:b/>
          <w:bCs/>
          <w:sz w:val="28"/>
          <w:szCs w:val="28"/>
        </w:rPr>
        <w:t xml:space="preserve"> </w:t>
      </w:r>
      <w:proofErr w:type="spellStart"/>
      <w:r w:rsidR="00C04751">
        <w:rPr>
          <w:b/>
          <w:bCs/>
          <w:sz w:val="28"/>
          <w:szCs w:val="28"/>
        </w:rPr>
        <w:t>Martie</w:t>
      </w:r>
      <w:proofErr w:type="spellEnd"/>
      <w:r w:rsidR="00C04751">
        <w:rPr>
          <w:b/>
          <w:bCs/>
          <w:sz w:val="28"/>
          <w:szCs w:val="28"/>
        </w:rPr>
        <w:t xml:space="preserve"> van </w:t>
      </w:r>
      <w:proofErr w:type="spellStart"/>
      <w:r w:rsidR="00C04751">
        <w:rPr>
          <w:b/>
          <w:bCs/>
          <w:sz w:val="28"/>
          <w:szCs w:val="28"/>
        </w:rPr>
        <w:t>Tongeren</w:t>
      </w:r>
      <w:proofErr w:type="spellEnd"/>
      <w:r w:rsidR="00215E08">
        <w:rPr>
          <w:b/>
          <w:bCs/>
          <w:sz w:val="28"/>
          <w:szCs w:val="28"/>
        </w:rPr>
        <w:t>, ….??</w:t>
      </w:r>
      <w:r w:rsidR="00C04751">
        <w:rPr>
          <w:b/>
          <w:bCs/>
          <w:sz w:val="28"/>
          <w:szCs w:val="28"/>
        </w:rPr>
        <w:t xml:space="preserve"> </w:t>
      </w:r>
    </w:p>
    <w:p w14:paraId="1A754D4D" w14:textId="13F9546D" w:rsidR="00753E3D" w:rsidRPr="00753E3D" w:rsidRDefault="00753E3D" w:rsidP="00753E3D">
      <w:pPr>
        <w:spacing w:line="240" w:lineRule="auto"/>
        <w:jc w:val="right"/>
        <w:rPr>
          <w:b/>
          <w:bCs/>
          <w:sz w:val="28"/>
          <w:szCs w:val="28"/>
        </w:rPr>
      </w:pPr>
      <w:r w:rsidRPr="00753E3D">
        <w:rPr>
          <w:b/>
          <w:bCs/>
          <w:sz w:val="28"/>
          <w:szCs w:val="28"/>
        </w:rPr>
        <w:t>University of Manchester</w:t>
      </w:r>
    </w:p>
    <w:p w14:paraId="79EAAF99" w14:textId="77777777" w:rsidR="00753E3D" w:rsidRPr="00753E3D" w:rsidRDefault="00753E3D" w:rsidP="00753E3D">
      <w:pPr>
        <w:jc w:val="center"/>
        <w:rPr>
          <w:b/>
          <w:bCs/>
          <w:sz w:val="20"/>
          <w:szCs w:val="20"/>
        </w:rPr>
      </w:pPr>
    </w:p>
    <w:p w14:paraId="31CEACFF" w14:textId="523B0D54" w:rsidR="00753E3D" w:rsidRDefault="00753E3D">
      <w:pPr>
        <w:spacing w:line="259" w:lineRule="auto"/>
        <w:jc w:val="left"/>
        <w:rPr>
          <w:rFonts w:cs="Arial"/>
        </w:rPr>
      </w:pPr>
      <w:r>
        <w:rPr>
          <w:rFonts w:cs="Arial"/>
        </w:rPr>
        <w:br w:type="page"/>
      </w:r>
    </w:p>
    <w:p w14:paraId="6D18412A" w14:textId="37CF68F1" w:rsidR="00753E3D" w:rsidRDefault="00753E3D" w:rsidP="008D3AA5">
      <w:pPr>
        <w:pStyle w:val="Heading1"/>
        <w:numPr>
          <w:ilvl w:val="0"/>
          <w:numId w:val="0"/>
        </w:numPr>
      </w:pPr>
      <w:bookmarkStart w:id="0" w:name="_Toc47607902"/>
      <w:bookmarkStart w:id="1" w:name="_Toc97305527"/>
      <w:r>
        <w:lastRenderedPageBreak/>
        <w:t>Contents Page</w:t>
      </w:r>
      <w:bookmarkEnd w:id="0"/>
      <w:bookmarkEnd w:id="1"/>
    </w:p>
    <w:sdt>
      <w:sdtPr>
        <w:rPr>
          <w:rFonts w:cstheme="minorBidi"/>
          <w:b w:val="0"/>
          <w:bCs w:val="0"/>
          <w:caps w:val="0"/>
          <w:sz w:val="22"/>
          <w:szCs w:val="22"/>
        </w:rPr>
        <w:id w:val="-110057074"/>
        <w:docPartObj>
          <w:docPartGallery w:val="Table of Contents"/>
          <w:docPartUnique/>
        </w:docPartObj>
      </w:sdtPr>
      <w:sdtEndPr>
        <w:rPr>
          <w:noProof/>
        </w:rPr>
      </w:sdtEndPr>
      <w:sdtContent>
        <w:p w14:paraId="5412B797" w14:textId="380E6E6F" w:rsidR="00893A1E" w:rsidRDefault="00336302">
          <w:pPr>
            <w:pStyle w:val="TOC1"/>
            <w:tabs>
              <w:tab w:val="right" w:leader="dot" w:pos="9016"/>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97305527" w:history="1">
            <w:r w:rsidR="00893A1E" w:rsidRPr="00E8287F">
              <w:rPr>
                <w:rStyle w:val="Hyperlink"/>
                <w:noProof/>
              </w:rPr>
              <w:t>Contents Page</w:t>
            </w:r>
            <w:r w:rsidR="00893A1E">
              <w:rPr>
                <w:noProof/>
                <w:webHidden/>
              </w:rPr>
              <w:tab/>
            </w:r>
            <w:r w:rsidR="00893A1E">
              <w:rPr>
                <w:noProof/>
                <w:webHidden/>
              </w:rPr>
              <w:fldChar w:fldCharType="begin"/>
            </w:r>
            <w:r w:rsidR="00893A1E">
              <w:rPr>
                <w:noProof/>
                <w:webHidden/>
              </w:rPr>
              <w:instrText xml:space="preserve"> PAGEREF _Toc97305527 \h </w:instrText>
            </w:r>
            <w:r w:rsidR="00893A1E">
              <w:rPr>
                <w:noProof/>
                <w:webHidden/>
              </w:rPr>
            </w:r>
            <w:r w:rsidR="00893A1E">
              <w:rPr>
                <w:noProof/>
                <w:webHidden/>
              </w:rPr>
              <w:fldChar w:fldCharType="separate"/>
            </w:r>
            <w:r w:rsidR="00893A1E">
              <w:rPr>
                <w:noProof/>
                <w:webHidden/>
              </w:rPr>
              <w:t>3</w:t>
            </w:r>
            <w:r w:rsidR="00893A1E">
              <w:rPr>
                <w:noProof/>
                <w:webHidden/>
              </w:rPr>
              <w:fldChar w:fldCharType="end"/>
            </w:r>
          </w:hyperlink>
        </w:p>
        <w:p w14:paraId="6D1A0ECB" w14:textId="3A158868" w:rsidR="00893A1E" w:rsidRDefault="00925A63">
          <w:pPr>
            <w:pStyle w:val="TOC1"/>
            <w:tabs>
              <w:tab w:val="right" w:leader="dot" w:pos="9016"/>
            </w:tabs>
            <w:rPr>
              <w:rFonts w:eastAsiaTheme="minorEastAsia" w:cstheme="minorBidi"/>
              <w:b w:val="0"/>
              <w:bCs w:val="0"/>
              <w:caps w:val="0"/>
              <w:noProof/>
              <w:sz w:val="22"/>
              <w:szCs w:val="22"/>
              <w:lang w:eastAsia="en-GB"/>
            </w:rPr>
          </w:pPr>
          <w:hyperlink w:anchor="_Toc97305528" w:history="1">
            <w:r w:rsidR="00893A1E" w:rsidRPr="00E8287F">
              <w:rPr>
                <w:rStyle w:val="Hyperlink"/>
                <w:noProof/>
              </w:rPr>
              <w:t>List of Tables</w:t>
            </w:r>
            <w:r w:rsidR="00893A1E">
              <w:rPr>
                <w:noProof/>
                <w:webHidden/>
              </w:rPr>
              <w:tab/>
            </w:r>
            <w:r w:rsidR="00893A1E">
              <w:rPr>
                <w:noProof/>
                <w:webHidden/>
              </w:rPr>
              <w:fldChar w:fldCharType="begin"/>
            </w:r>
            <w:r w:rsidR="00893A1E">
              <w:rPr>
                <w:noProof/>
                <w:webHidden/>
              </w:rPr>
              <w:instrText xml:space="preserve"> PAGEREF _Toc97305528 \h </w:instrText>
            </w:r>
            <w:r w:rsidR="00893A1E">
              <w:rPr>
                <w:noProof/>
                <w:webHidden/>
              </w:rPr>
            </w:r>
            <w:r w:rsidR="00893A1E">
              <w:rPr>
                <w:noProof/>
                <w:webHidden/>
              </w:rPr>
              <w:fldChar w:fldCharType="separate"/>
            </w:r>
            <w:r w:rsidR="00893A1E">
              <w:rPr>
                <w:noProof/>
                <w:webHidden/>
              </w:rPr>
              <w:t>5</w:t>
            </w:r>
            <w:r w:rsidR="00893A1E">
              <w:rPr>
                <w:noProof/>
                <w:webHidden/>
              </w:rPr>
              <w:fldChar w:fldCharType="end"/>
            </w:r>
          </w:hyperlink>
        </w:p>
        <w:p w14:paraId="1BB67404" w14:textId="52D0CE63" w:rsidR="00893A1E" w:rsidRDefault="00925A63">
          <w:pPr>
            <w:pStyle w:val="TOC1"/>
            <w:tabs>
              <w:tab w:val="right" w:leader="dot" w:pos="9016"/>
            </w:tabs>
            <w:rPr>
              <w:rFonts w:eastAsiaTheme="minorEastAsia" w:cstheme="minorBidi"/>
              <w:b w:val="0"/>
              <w:bCs w:val="0"/>
              <w:caps w:val="0"/>
              <w:noProof/>
              <w:sz w:val="22"/>
              <w:szCs w:val="22"/>
              <w:lang w:eastAsia="en-GB"/>
            </w:rPr>
          </w:pPr>
          <w:hyperlink w:anchor="_Toc97305529" w:history="1">
            <w:r w:rsidR="00893A1E" w:rsidRPr="00E8287F">
              <w:rPr>
                <w:rStyle w:val="Hyperlink"/>
                <w:noProof/>
              </w:rPr>
              <w:t>List of Figures</w:t>
            </w:r>
            <w:r w:rsidR="00893A1E">
              <w:rPr>
                <w:noProof/>
                <w:webHidden/>
              </w:rPr>
              <w:tab/>
            </w:r>
            <w:r w:rsidR="00893A1E">
              <w:rPr>
                <w:noProof/>
                <w:webHidden/>
              </w:rPr>
              <w:fldChar w:fldCharType="begin"/>
            </w:r>
            <w:r w:rsidR="00893A1E">
              <w:rPr>
                <w:noProof/>
                <w:webHidden/>
              </w:rPr>
              <w:instrText xml:space="preserve"> PAGEREF _Toc97305529 \h </w:instrText>
            </w:r>
            <w:r w:rsidR="00893A1E">
              <w:rPr>
                <w:noProof/>
                <w:webHidden/>
              </w:rPr>
            </w:r>
            <w:r w:rsidR="00893A1E">
              <w:rPr>
                <w:noProof/>
                <w:webHidden/>
              </w:rPr>
              <w:fldChar w:fldCharType="separate"/>
            </w:r>
            <w:r w:rsidR="00893A1E">
              <w:rPr>
                <w:noProof/>
                <w:webHidden/>
              </w:rPr>
              <w:t>7</w:t>
            </w:r>
            <w:r w:rsidR="00893A1E">
              <w:rPr>
                <w:noProof/>
                <w:webHidden/>
              </w:rPr>
              <w:fldChar w:fldCharType="end"/>
            </w:r>
          </w:hyperlink>
        </w:p>
        <w:p w14:paraId="418D7114" w14:textId="256B3299" w:rsidR="00893A1E" w:rsidRDefault="00925A63">
          <w:pPr>
            <w:pStyle w:val="TOC1"/>
            <w:tabs>
              <w:tab w:val="right" w:leader="dot" w:pos="9016"/>
            </w:tabs>
            <w:rPr>
              <w:rFonts w:eastAsiaTheme="minorEastAsia" w:cstheme="minorBidi"/>
              <w:b w:val="0"/>
              <w:bCs w:val="0"/>
              <w:caps w:val="0"/>
              <w:noProof/>
              <w:sz w:val="22"/>
              <w:szCs w:val="22"/>
              <w:lang w:eastAsia="en-GB"/>
            </w:rPr>
          </w:pPr>
          <w:hyperlink w:anchor="_Toc97305530" w:history="1">
            <w:r w:rsidR="00893A1E" w:rsidRPr="00E8287F">
              <w:rPr>
                <w:rStyle w:val="Hyperlink"/>
                <w:noProof/>
              </w:rPr>
              <w:t>Glossary</w:t>
            </w:r>
            <w:r w:rsidR="00893A1E">
              <w:rPr>
                <w:noProof/>
                <w:webHidden/>
              </w:rPr>
              <w:tab/>
            </w:r>
            <w:r w:rsidR="00893A1E">
              <w:rPr>
                <w:noProof/>
                <w:webHidden/>
              </w:rPr>
              <w:fldChar w:fldCharType="begin"/>
            </w:r>
            <w:r w:rsidR="00893A1E">
              <w:rPr>
                <w:noProof/>
                <w:webHidden/>
              </w:rPr>
              <w:instrText xml:space="preserve"> PAGEREF _Toc97305530 \h </w:instrText>
            </w:r>
            <w:r w:rsidR="00893A1E">
              <w:rPr>
                <w:noProof/>
                <w:webHidden/>
              </w:rPr>
            </w:r>
            <w:r w:rsidR="00893A1E">
              <w:rPr>
                <w:noProof/>
                <w:webHidden/>
              </w:rPr>
              <w:fldChar w:fldCharType="separate"/>
            </w:r>
            <w:r w:rsidR="00893A1E">
              <w:rPr>
                <w:noProof/>
                <w:webHidden/>
              </w:rPr>
              <w:t>8</w:t>
            </w:r>
            <w:r w:rsidR="00893A1E">
              <w:rPr>
                <w:noProof/>
                <w:webHidden/>
              </w:rPr>
              <w:fldChar w:fldCharType="end"/>
            </w:r>
          </w:hyperlink>
        </w:p>
        <w:p w14:paraId="6A37EBDF" w14:textId="43064414"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31" w:history="1">
            <w:r w:rsidR="00893A1E" w:rsidRPr="00E8287F">
              <w:rPr>
                <w:rStyle w:val="Hyperlink"/>
                <w:noProof/>
              </w:rPr>
              <w:t>1</w:t>
            </w:r>
            <w:r w:rsidR="00893A1E">
              <w:rPr>
                <w:rFonts w:eastAsiaTheme="minorEastAsia" w:cstheme="minorBidi"/>
                <w:b w:val="0"/>
                <w:bCs w:val="0"/>
                <w:caps w:val="0"/>
                <w:noProof/>
                <w:sz w:val="22"/>
                <w:szCs w:val="22"/>
                <w:lang w:eastAsia="en-GB"/>
              </w:rPr>
              <w:tab/>
            </w:r>
            <w:r w:rsidR="00893A1E" w:rsidRPr="00E8287F">
              <w:rPr>
                <w:rStyle w:val="Hyperlink"/>
                <w:noProof/>
              </w:rPr>
              <w:t>Brief Background/Introduction</w:t>
            </w:r>
            <w:r w:rsidR="00893A1E">
              <w:rPr>
                <w:noProof/>
                <w:webHidden/>
              </w:rPr>
              <w:tab/>
            </w:r>
            <w:r w:rsidR="00893A1E">
              <w:rPr>
                <w:noProof/>
                <w:webHidden/>
              </w:rPr>
              <w:fldChar w:fldCharType="begin"/>
            </w:r>
            <w:r w:rsidR="00893A1E">
              <w:rPr>
                <w:noProof/>
                <w:webHidden/>
              </w:rPr>
              <w:instrText xml:space="preserve"> PAGEREF _Toc97305531 \h </w:instrText>
            </w:r>
            <w:r w:rsidR="00893A1E">
              <w:rPr>
                <w:noProof/>
                <w:webHidden/>
              </w:rPr>
            </w:r>
            <w:r w:rsidR="00893A1E">
              <w:rPr>
                <w:noProof/>
                <w:webHidden/>
              </w:rPr>
              <w:fldChar w:fldCharType="separate"/>
            </w:r>
            <w:r w:rsidR="00893A1E">
              <w:rPr>
                <w:noProof/>
                <w:webHidden/>
              </w:rPr>
              <w:t>9</w:t>
            </w:r>
            <w:r w:rsidR="00893A1E">
              <w:rPr>
                <w:noProof/>
                <w:webHidden/>
              </w:rPr>
              <w:fldChar w:fldCharType="end"/>
            </w:r>
          </w:hyperlink>
        </w:p>
        <w:p w14:paraId="7E60C185" w14:textId="1FBB3ED5"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32" w:history="1">
            <w:r w:rsidR="00893A1E" w:rsidRPr="00E8287F">
              <w:rPr>
                <w:rStyle w:val="Hyperlink"/>
                <w:noProof/>
              </w:rPr>
              <w:t>1.1</w:t>
            </w:r>
            <w:r w:rsidR="00893A1E">
              <w:rPr>
                <w:rFonts w:eastAsiaTheme="minorEastAsia" w:cstheme="minorBidi"/>
                <w:smallCaps w:val="0"/>
                <w:noProof/>
                <w:sz w:val="22"/>
                <w:szCs w:val="22"/>
                <w:lang w:eastAsia="en-GB"/>
              </w:rPr>
              <w:tab/>
            </w:r>
            <w:r w:rsidR="00893A1E" w:rsidRPr="00E8287F">
              <w:rPr>
                <w:rStyle w:val="Hyperlink"/>
                <w:noProof/>
              </w:rPr>
              <w:t>Aims/Objectives</w:t>
            </w:r>
            <w:r w:rsidR="00893A1E">
              <w:rPr>
                <w:noProof/>
                <w:webHidden/>
              </w:rPr>
              <w:tab/>
            </w:r>
            <w:r w:rsidR="00893A1E">
              <w:rPr>
                <w:noProof/>
                <w:webHidden/>
              </w:rPr>
              <w:fldChar w:fldCharType="begin"/>
            </w:r>
            <w:r w:rsidR="00893A1E">
              <w:rPr>
                <w:noProof/>
                <w:webHidden/>
              </w:rPr>
              <w:instrText xml:space="preserve"> PAGEREF _Toc97305532 \h </w:instrText>
            </w:r>
            <w:r w:rsidR="00893A1E">
              <w:rPr>
                <w:noProof/>
                <w:webHidden/>
              </w:rPr>
            </w:r>
            <w:r w:rsidR="00893A1E">
              <w:rPr>
                <w:noProof/>
                <w:webHidden/>
              </w:rPr>
              <w:fldChar w:fldCharType="separate"/>
            </w:r>
            <w:r w:rsidR="00893A1E">
              <w:rPr>
                <w:noProof/>
                <w:webHidden/>
              </w:rPr>
              <w:t>10</w:t>
            </w:r>
            <w:r w:rsidR="00893A1E">
              <w:rPr>
                <w:noProof/>
                <w:webHidden/>
              </w:rPr>
              <w:fldChar w:fldCharType="end"/>
            </w:r>
          </w:hyperlink>
        </w:p>
        <w:p w14:paraId="60ED00A7" w14:textId="02122C18"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33" w:history="1">
            <w:r w:rsidR="00893A1E" w:rsidRPr="00E8287F">
              <w:rPr>
                <w:rStyle w:val="Hyperlink"/>
                <w:noProof/>
              </w:rPr>
              <w:t>1.1.1</w:t>
            </w:r>
            <w:r w:rsidR="00893A1E">
              <w:rPr>
                <w:rFonts w:eastAsiaTheme="minorEastAsia" w:cstheme="minorBidi"/>
                <w:i w:val="0"/>
                <w:iCs w:val="0"/>
                <w:noProof/>
                <w:sz w:val="22"/>
                <w:szCs w:val="22"/>
                <w:lang w:eastAsia="en-GB"/>
              </w:rPr>
              <w:tab/>
            </w:r>
            <w:r w:rsidR="00893A1E" w:rsidRPr="00E8287F">
              <w:rPr>
                <w:rStyle w:val="Hyperlink"/>
                <w:noProof/>
              </w:rPr>
              <w:t>Original Objectives - WP8</w:t>
            </w:r>
            <w:r w:rsidR="00893A1E">
              <w:rPr>
                <w:noProof/>
                <w:webHidden/>
              </w:rPr>
              <w:tab/>
            </w:r>
            <w:r w:rsidR="00893A1E">
              <w:rPr>
                <w:noProof/>
                <w:webHidden/>
              </w:rPr>
              <w:fldChar w:fldCharType="begin"/>
            </w:r>
            <w:r w:rsidR="00893A1E">
              <w:rPr>
                <w:noProof/>
                <w:webHidden/>
              </w:rPr>
              <w:instrText xml:space="preserve"> PAGEREF _Toc97305533 \h </w:instrText>
            </w:r>
            <w:r w:rsidR="00893A1E">
              <w:rPr>
                <w:noProof/>
                <w:webHidden/>
              </w:rPr>
            </w:r>
            <w:r w:rsidR="00893A1E">
              <w:rPr>
                <w:noProof/>
                <w:webHidden/>
              </w:rPr>
              <w:fldChar w:fldCharType="separate"/>
            </w:r>
            <w:r w:rsidR="00893A1E">
              <w:rPr>
                <w:noProof/>
                <w:webHidden/>
              </w:rPr>
              <w:t>10</w:t>
            </w:r>
            <w:r w:rsidR="00893A1E">
              <w:rPr>
                <w:noProof/>
                <w:webHidden/>
              </w:rPr>
              <w:fldChar w:fldCharType="end"/>
            </w:r>
          </w:hyperlink>
        </w:p>
        <w:p w14:paraId="7F3EF1E3" w14:textId="3C36B7AD"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34" w:history="1">
            <w:r w:rsidR="00893A1E" w:rsidRPr="00E8287F">
              <w:rPr>
                <w:rStyle w:val="Hyperlink"/>
                <w:noProof/>
              </w:rPr>
              <w:t>1.1.2</w:t>
            </w:r>
            <w:r w:rsidR="00893A1E">
              <w:rPr>
                <w:rFonts w:eastAsiaTheme="minorEastAsia" w:cstheme="minorBidi"/>
                <w:i w:val="0"/>
                <w:iCs w:val="0"/>
                <w:noProof/>
                <w:sz w:val="22"/>
                <w:szCs w:val="22"/>
                <w:lang w:eastAsia="en-GB"/>
              </w:rPr>
              <w:tab/>
            </w:r>
            <w:r w:rsidR="00893A1E" w:rsidRPr="00E8287F">
              <w:rPr>
                <w:rStyle w:val="Hyperlink"/>
                <w:noProof/>
              </w:rPr>
              <w:t>Original Description of work and role of partners</w:t>
            </w:r>
            <w:r w:rsidR="00893A1E">
              <w:rPr>
                <w:noProof/>
                <w:webHidden/>
              </w:rPr>
              <w:tab/>
            </w:r>
            <w:r w:rsidR="00893A1E">
              <w:rPr>
                <w:noProof/>
                <w:webHidden/>
              </w:rPr>
              <w:fldChar w:fldCharType="begin"/>
            </w:r>
            <w:r w:rsidR="00893A1E">
              <w:rPr>
                <w:noProof/>
                <w:webHidden/>
              </w:rPr>
              <w:instrText xml:space="preserve"> PAGEREF _Toc97305534 \h </w:instrText>
            </w:r>
            <w:r w:rsidR="00893A1E">
              <w:rPr>
                <w:noProof/>
                <w:webHidden/>
              </w:rPr>
            </w:r>
            <w:r w:rsidR="00893A1E">
              <w:rPr>
                <w:noProof/>
                <w:webHidden/>
              </w:rPr>
              <w:fldChar w:fldCharType="separate"/>
            </w:r>
            <w:r w:rsidR="00893A1E">
              <w:rPr>
                <w:noProof/>
                <w:webHidden/>
              </w:rPr>
              <w:t>11</w:t>
            </w:r>
            <w:r w:rsidR="00893A1E">
              <w:rPr>
                <w:noProof/>
                <w:webHidden/>
              </w:rPr>
              <w:fldChar w:fldCharType="end"/>
            </w:r>
          </w:hyperlink>
        </w:p>
        <w:p w14:paraId="2CD28EE5" w14:textId="3F87E814"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35" w:history="1">
            <w:r w:rsidR="00893A1E" w:rsidRPr="00E8287F">
              <w:rPr>
                <w:rStyle w:val="Hyperlink"/>
                <w:noProof/>
                <w:bdr w:val="none" w:sz="0" w:space="0" w:color="auto" w:frame="1"/>
                <w:lang w:eastAsia="en-GB"/>
              </w:rPr>
              <w:t>1.1.3</w:t>
            </w:r>
            <w:r w:rsidR="00893A1E">
              <w:rPr>
                <w:rFonts w:eastAsiaTheme="minorEastAsia" w:cstheme="minorBidi"/>
                <w:i w:val="0"/>
                <w:iCs w:val="0"/>
                <w:noProof/>
                <w:sz w:val="22"/>
                <w:szCs w:val="22"/>
                <w:lang w:eastAsia="en-GB"/>
              </w:rPr>
              <w:tab/>
            </w:r>
            <w:r w:rsidR="00893A1E" w:rsidRPr="00E8287F">
              <w:rPr>
                <w:rStyle w:val="Hyperlink"/>
                <w:noProof/>
              </w:rPr>
              <w:t xml:space="preserve">OBJECTIVE/AIMS – Specific </w:t>
            </w:r>
            <w:r w:rsidR="00893A1E" w:rsidRPr="00E8287F">
              <w:rPr>
                <w:rStyle w:val="Hyperlink"/>
                <w:noProof/>
                <w:bdr w:val="none" w:sz="0" w:space="0" w:color="auto" w:frame="1"/>
                <w:lang w:eastAsia="en-GB"/>
              </w:rPr>
              <w:t>Work Package 8.3</w:t>
            </w:r>
            <w:r w:rsidR="00893A1E">
              <w:rPr>
                <w:noProof/>
                <w:webHidden/>
              </w:rPr>
              <w:tab/>
            </w:r>
            <w:r w:rsidR="00893A1E">
              <w:rPr>
                <w:noProof/>
                <w:webHidden/>
              </w:rPr>
              <w:fldChar w:fldCharType="begin"/>
            </w:r>
            <w:r w:rsidR="00893A1E">
              <w:rPr>
                <w:noProof/>
                <w:webHidden/>
              </w:rPr>
              <w:instrText xml:space="preserve"> PAGEREF _Toc97305535 \h </w:instrText>
            </w:r>
            <w:r w:rsidR="00893A1E">
              <w:rPr>
                <w:noProof/>
                <w:webHidden/>
              </w:rPr>
            </w:r>
            <w:r w:rsidR="00893A1E">
              <w:rPr>
                <w:noProof/>
                <w:webHidden/>
              </w:rPr>
              <w:fldChar w:fldCharType="separate"/>
            </w:r>
            <w:r w:rsidR="00893A1E">
              <w:rPr>
                <w:noProof/>
                <w:webHidden/>
              </w:rPr>
              <w:t>12</w:t>
            </w:r>
            <w:r w:rsidR="00893A1E">
              <w:rPr>
                <w:noProof/>
                <w:webHidden/>
              </w:rPr>
              <w:fldChar w:fldCharType="end"/>
            </w:r>
          </w:hyperlink>
        </w:p>
        <w:p w14:paraId="24C0C3BB" w14:textId="61356ED2"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36" w:history="1">
            <w:r w:rsidR="00893A1E" w:rsidRPr="00E8287F">
              <w:rPr>
                <w:rStyle w:val="Hyperlink"/>
                <w:noProof/>
              </w:rPr>
              <w:t>2</w:t>
            </w:r>
            <w:r w:rsidR="00893A1E">
              <w:rPr>
                <w:rFonts w:eastAsiaTheme="minorEastAsia" w:cstheme="minorBidi"/>
                <w:b w:val="0"/>
                <w:bCs w:val="0"/>
                <w:caps w:val="0"/>
                <w:noProof/>
                <w:sz w:val="22"/>
                <w:szCs w:val="22"/>
                <w:lang w:eastAsia="en-GB"/>
              </w:rPr>
              <w:tab/>
            </w:r>
            <w:r w:rsidR="00893A1E" w:rsidRPr="00E8287F">
              <w:rPr>
                <w:rStyle w:val="Hyperlink"/>
                <w:noProof/>
              </w:rPr>
              <w:t>Methods</w:t>
            </w:r>
            <w:r w:rsidR="00893A1E">
              <w:rPr>
                <w:noProof/>
                <w:webHidden/>
              </w:rPr>
              <w:tab/>
            </w:r>
            <w:r w:rsidR="00893A1E">
              <w:rPr>
                <w:noProof/>
                <w:webHidden/>
              </w:rPr>
              <w:fldChar w:fldCharType="begin"/>
            </w:r>
            <w:r w:rsidR="00893A1E">
              <w:rPr>
                <w:noProof/>
                <w:webHidden/>
              </w:rPr>
              <w:instrText xml:space="preserve"> PAGEREF _Toc97305536 \h </w:instrText>
            </w:r>
            <w:r w:rsidR="00893A1E">
              <w:rPr>
                <w:noProof/>
                <w:webHidden/>
              </w:rPr>
            </w:r>
            <w:r w:rsidR="00893A1E">
              <w:rPr>
                <w:noProof/>
                <w:webHidden/>
              </w:rPr>
              <w:fldChar w:fldCharType="separate"/>
            </w:r>
            <w:r w:rsidR="00893A1E">
              <w:rPr>
                <w:noProof/>
                <w:webHidden/>
              </w:rPr>
              <w:t>13</w:t>
            </w:r>
            <w:r w:rsidR="00893A1E">
              <w:rPr>
                <w:noProof/>
                <w:webHidden/>
              </w:rPr>
              <w:fldChar w:fldCharType="end"/>
            </w:r>
          </w:hyperlink>
        </w:p>
        <w:p w14:paraId="12219CED" w14:textId="30873552"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37" w:history="1">
            <w:r w:rsidR="00893A1E" w:rsidRPr="00E8287F">
              <w:rPr>
                <w:rStyle w:val="Hyperlink"/>
                <w:noProof/>
                <w:bdr w:val="none" w:sz="0" w:space="0" w:color="auto" w:frame="1"/>
                <w:lang w:eastAsia="en-GB"/>
              </w:rPr>
              <w:t>2.1</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Background Case studies/Literature Review</w:t>
            </w:r>
            <w:r w:rsidR="00893A1E">
              <w:rPr>
                <w:noProof/>
                <w:webHidden/>
              </w:rPr>
              <w:tab/>
            </w:r>
            <w:r w:rsidR="00893A1E">
              <w:rPr>
                <w:noProof/>
                <w:webHidden/>
              </w:rPr>
              <w:fldChar w:fldCharType="begin"/>
            </w:r>
            <w:r w:rsidR="00893A1E">
              <w:rPr>
                <w:noProof/>
                <w:webHidden/>
              </w:rPr>
              <w:instrText xml:space="preserve"> PAGEREF _Toc97305537 \h </w:instrText>
            </w:r>
            <w:r w:rsidR="00893A1E">
              <w:rPr>
                <w:noProof/>
                <w:webHidden/>
              </w:rPr>
            </w:r>
            <w:r w:rsidR="00893A1E">
              <w:rPr>
                <w:noProof/>
                <w:webHidden/>
              </w:rPr>
              <w:fldChar w:fldCharType="separate"/>
            </w:r>
            <w:r w:rsidR="00893A1E">
              <w:rPr>
                <w:noProof/>
                <w:webHidden/>
              </w:rPr>
              <w:t>13</w:t>
            </w:r>
            <w:r w:rsidR="00893A1E">
              <w:rPr>
                <w:noProof/>
                <w:webHidden/>
              </w:rPr>
              <w:fldChar w:fldCharType="end"/>
            </w:r>
          </w:hyperlink>
        </w:p>
        <w:p w14:paraId="2E8DE838" w14:textId="0786C641"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38" w:history="1">
            <w:r w:rsidR="00893A1E" w:rsidRPr="00E8287F">
              <w:rPr>
                <w:rStyle w:val="Hyperlink"/>
                <w:noProof/>
              </w:rPr>
              <w:t>2.2</w:t>
            </w:r>
            <w:r w:rsidR="00893A1E">
              <w:rPr>
                <w:rFonts w:eastAsiaTheme="minorEastAsia" w:cstheme="minorBidi"/>
                <w:smallCaps w:val="0"/>
                <w:noProof/>
                <w:sz w:val="22"/>
                <w:szCs w:val="22"/>
                <w:lang w:eastAsia="en-GB"/>
              </w:rPr>
              <w:tab/>
            </w:r>
            <w:r w:rsidR="00893A1E" w:rsidRPr="00E8287F">
              <w:rPr>
                <w:rStyle w:val="Hyperlink"/>
                <w:noProof/>
              </w:rPr>
              <w:t>Simulation Study</w:t>
            </w:r>
            <w:r w:rsidR="00893A1E">
              <w:rPr>
                <w:noProof/>
                <w:webHidden/>
              </w:rPr>
              <w:tab/>
            </w:r>
            <w:r w:rsidR="00893A1E">
              <w:rPr>
                <w:noProof/>
                <w:webHidden/>
              </w:rPr>
              <w:fldChar w:fldCharType="begin"/>
            </w:r>
            <w:r w:rsidR="00893A1E">
              <w:rPr>
                <w:noProof/>
                <w:webHidden/>
              </w:rPr>
              <w:instrText xml:space="preserve"> PAGEREF _Toc97305538 \h </w:instrText>
            </w:r>
            <w:r w:rsidR="00893A1E">
              <w:rPr>
                <w:noProof/>
                <w:webHidden/>
              </w:rPr>
            </w:r>
            <w:r w:rsidR="00893A1E">
              <w:rPr>
                <w:noProof/>
                <w:webHidden/>
              </w:rPr>
              <w:fldChar w:fldCharType="separate"/>
            </w:r>
            <w:r w:rsidR="00893A1E">
              <w:rPr>
                <w:noProof/>
                <w:webHidden/>
              </w:rPr>
              <w:t>17</w:t>
            </w:r>
            <w:r w:rsidR="00893A1E">
              <w:rPr>
                <w:noProof/>
                <w:webHidden/>
              </w:rPr>
              <w:fldChar w:fldCharType="end"/>
            </w:r>
          </w:hyperlink>
        </w:p>
        <w:p w14:paraId="1512880F" w14:textId="1CE0FFE2"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39" w:history="1">
            <w:r w:rsidR="00893A1E" w:rsidRPr="00E8287F">
              <w:rPr>
                <w:rStyle w:val="Hyperlink"/>
                <w:noProof/>
                <w:bdr w:val="none" w:sz="0" w:space="0" w:color="auto" w:frame="1"/>
                <w:lang w:eastAsia="en-GB"/>
              </w:rPr>
              <w:t>2.3</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Study Population</w:t>
            </w:r>
            <w:r w:rsidR="00893A1E">
              <w:rPr>
                <w:noProof/>
                <w:webHidden/>
              </w:rPr>
              <w:tab/>
            </w:r>
            <w:r w:rsidR="00893A1E">
              <w:rPr>
                <w:noProof/>
                <w:webHidden/>
              </w:rPr>
              <w:fldChar w:fldCharType="begin"/>
            </w:r>
            <w:r w:rsidR="00893A1E">
              <w:rPr>
                <w:noProof/>
                <w:webHidden/>
              </w:rPr>
              <w:instrText xml:space="preserve"> PAGEREF _Toc97305539 \h </w:instrText>
            </w:r>
            <w:r w:rsidR="00893A1E">
              <w:rPr>
                <w:noProof/>
                <w:webHidden/>
              </w:rPr>
            </w:r>
            <w:r w:rsidR="00893A1E">
              <w:rPr>
                <w:noProof/>
                <w:webHidden/>
              </w:rPr>
              <w:fldChar w:fldCharType="separate"/>
            </w:r>
            <w:r w:rsidR="00893A1E">
              <w:rPr>
                <w:noProof/>
                <w:webHidden/>
              </w:rPr>
              <w:t>17</w:t>
            </w:r>
            <w:r w:rsidR="00893A1E">
              <w:rPr>
                <w:noProof/>
                <w:webHidden/>
              </w:rPr>
              <w:fldChar w:fldCharType="end"/>
            </w:r>
          </w:hyperlink>
        </w:p>
        <w:p w14:paraId="02FA6784" w14:textId="45D12984"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40" w:history="1">
            <w:r w:rsidR="00893A1E" w:rsidRPr="00E8287F">
              <w:rPr>
                <w:rStyle w:val="Hyperlink"/>
                <w:noProof/>
                <w:bdr w:val="none" w:sz="0" w:space="0" w:color="auto" w:frame="1"/>
                <w:lang w:eastAsia="en-GB"/>
              </w:rPr>
              <w:t>2.4</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Defining the Outcome of Interest</w:t>
            </w:r>
            <w:r w:rsidR="00893A1E">
              <w:rPr>
                <w:noProof/>
                <w:webHidden/>
              </w:rPr>
              <w:tab/>
            </w:r>
            <w:r w:rsidR="00893A1E">
              <w:rPr>
                <w:noProof/>
                <w:webHidden/>
              </w:rPr>
              <w:fldChar w:fldCharType="begin"/>
            </w:r>
            <w:r w:rsidR="00893A1E">
              <w:rPr>
                <w:noProof/>
                <w:webHidden/>
              </w:rPr>
              <w:instrText xml:space="preserve"> PAGEREF _Toc97305540 \h </w:instrText>
            </w:r>
            <w:r w:rsidR="00893A1E">
              <w:rPr>
                <w:noProof/>
                <w:webHidden/>
              </w:rPr>
            </w:r>
            <w:r w:rsidR="00893A1E">
              <w:rPr>
                <w:noProof/>
                <w:webHidden/>
              </w:rPr>
              <w:fldChar w:fldCharType="separate"/>
            </w:r>
            <w:r w:rsidR="00893A1E">
              <w:rPr>
                <w:noProof/>
                <w:webHidden/>
              </w:rPr>
              <w:t>17</w:t>
            </w:r>
            <w:r w:rsidR="00893A1E">
              <w:rPr>
                <w:noProof/>
                <w:webHidden/>
              </w:rPr>
              <w:fldChar w:fldCharType="end"/>
            </w:r>
          </w:hyperlink>
        </w:p>
        <w:p w14:paraId="5B61F20B" w14:textId="6E36E24A"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1" w:history="1">
            <w:r w:rsidR="00893A1E" w:rsidRPr="00E8287F">
              <w:rPr>
                <w:rStyle w:val="Hyperlink"/>
                <w:noProof/>
                <w:bdr w:val="none" w:sz="0" w:space="0" w:color="auto" w:frame="1"/>
                <w:lang w:eastAsia="en-GB"/>
              </w:rPr>
              <w:t>2.4.1</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Primary Outcome – Life expectancy of Lung Cancer</w:t>
            </w:r>
            <w:r w:rsidR="00893A1E">
              <w:rPr>
                <w:noProof/>
                <w:webHidden/>
              </w:rPr>
              <w:tab/>
            </w:r>
            <w:r w:rsidR="00893A1E">
              <w:rPr>
                <w:noProof/>
                <w:webHidden/>
              </w:rPr>
              <w:fldChar w:fldCharType="begin"/>
            </w:r>
            <w:r w:rsidR="00893A1E">
              <w:rPr>
                <w:noProof/>
                <w:webHidden/>
              </w:rPr>
              <w:instrText xml:space="preserve"> PAGEREF _Toc97305541 \h </w:instrText>
            </w:r>
            <w:r w:rsidR="00893A1E">
              <w:rPr>
                <w:noProof/>
                <w:webHidden/>
              </w:rPr>
            </w:r>
            <w:r w:rsidR="00893A1E">
              <w:rPr>
                <w:noProof/>
                <w:webHidden/>
              </w:rPr>
              <w:fldChar w:fldCharType="separate"/>
            </w:r>
            <w:r w:rsidR="00893A1E">
              <w:rPr>
                <w:noProof/>
                <w:webHidden/>
              </w:rPr>
              <w:t>17</w:t>
            </w:r>
            <w:r w:rsidR="00893A1E">
              <w:rPr>
                <w:noProof/>
                <w:webHidden/>
              </w:rPr>
              <w:fldChar w:fldCharType="end"/>
            </w:r>
          </w:hyperlink>
        </w:p>
        <w:p w14:paraId="578F6797" w14:textId="2BC149D2"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42" w:history="1">
            <w:r w:rsidR="00893A1E" w:rsidRPr="00E8287F">
              <w:rPr>
                <w:rStyle w:val="Hyperlink"/>
                <w:noProof/>
                <w:bdr w:val="none" w:sz="0" w:space="0" w:color="auto" w:frame="1"/>
                <w:lang w:eastAsia="en-GB"/>
              </w:rPr>
              <w:t>2.5</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Explanatory/Independent Variables</w:t>
            </w:r>
            <w:r w:rsidR="00893A1E">
              <w:rPr>
                <w:noProof/>
                <w:webHidden/>
              </w:rPr>
              <w:tab/>
            </w:r>
            <w:r w:rsidR="00893A1E">
              <w:rPr>
                <w:noProof/>
                <w:webHidden/>
              </w:rPr>
              <w:fldChar w:fldCharType="begin"/>
            </w:r>
            <w:r w:rsidR="00893A1E">
              <w:rPr>
                <w:noProof/>
                <w:webHidden/>
              </w:rPr>
              <w:instrText xml:space="preserve"> PAGEREF _Toc97305542 \h </w:instrText>
            </w:r>
            <w:r w:rsidR="00893A1E">
              <w:rPr>
                <w:noProof/>
                <w:webHidden/>
              </w:rPr>
            </w:r>
            <w:r w:rsidR="00893A1E">
              <w:rPr>
                <w:noProof/>
                <w:webHidden/>
              </w:rPr>
              <w:fldChar w:fldCharType="separate"/>
            </w:r>
            <w:r w:rsidR="00893A1E">
              <w:rPr>
                <w:noProof/>
                <w:webHidden/>
              </w:rPr>
              <w:t>21</w:t>
            </w:r>
            <w:r w:rsidR="00893A1E">
              <w:rPr>
                <w:noProof/>
                <w:webHidden/>
              </w:rPr>
              <w:fldChar w:fldCharType="end"/>
            </w:r>
          </w:hyperlink>
        </w:p>
        <w:p w14:paraId="3385E34C" w14:textId="1E773AA5"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3" w:history="1">
            <w:r w:rsidR="00893A1E" w:rsidRPr="00E8287F">
              <w:rPr>
                <w:rStyle w:val="Hyperlink"/>
                <w:noProof/>
                <w:bdr w:val="none" w:sz="0" w:space="0" w:color="auto" w:frame="1"/>
                <w:lang w:eastAsia="en-GB"/>
              </w:rPr>
              <w:t>2.5.1</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Time invariant exposure covariate(s)</w:t>
            </w:r>
            <w:r w:rsidR="00893A1E">
              <w:rPr>
                <w:noProof/>
                <w:webHidden/>
              </w:rPr>
              <w:tab/>
            </w:r>
            <w:r w:rsidR="00893A1E">
              <w:rPr>
                <w:noProof/>
                <w:webHidden/>
              </w:rPr>
              <w:fldChar w:fldCharType="begin"/>
            </w:r>
            <w:r w:rsidR="00893A1E">
              <w:rPr>
                <w:noProof/>
                <w:webHidden/>
              </w:rPr>
              <w:instrText xml:space="preserve"> PAGEREF _Toc97305543 \h </w:instrText>
            </w:r>
            <w:r w:rsidR="00893A1E">
              <w:rPr>
                <w:noProof/>
                <w:webHidden/>
              </w:rPr>
            </w:r>
            <w:r w:rsidR="00893A1E">
              <w:rPr>
                <w:noProof/>
                <w:webHidden/>
              </w:rPr>
              <w:fldChar w:fldCharType="separate"/>
            </w:r>
            <w:r w:rsidR="00893A1E">
              <w:rPr>
                <w:noProof/>
                <w:webHidden/>
              </w:rPr>
              <w:t>21</w:t>
            </w:r>
            <w:r w:rsidR="00893A1E">
              <w:rPr>
                <w:noProof/>
                <w:webHidden/>
              </w:rPr>
              <w:fldChar w:fldCharType="end"/>
            </w:r>
          </w:hyperlink>
        </w:p>
        <w:p w14:paraId="326DB37A" w14:textId="099582F5"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4" w:history="1">
            <w:r w:rsidR="00893A1E" w:rsidRPr="00E8287F">
              <w:rPr>
                <w:rStyle w:val="Hyperlink"/>
                <w:noProof/>
              </w:rPr>
              <w:t>2.5.2</w:t>
            </w:r>
            <w:r w:rsidR="00893A1E">
              <w:rPr>
                <w:rFonts w:eastAsiaTheme="minorEastAsia" w:cstheme="minorBidi"/>
                <w:i w:val="0"/>
                <w:iCs w:val="0"/>
                <w:noProof/>
                <w:sz w:val="22"/>
                <w:szCs w:val="22"/>
                <w:lang w:eastAsia="en-GB"/>
              </w:rPr>
              <w:tab/>
            </w:r>
            <w:r w:rsidR="00893A1E" w:rsidRPr="00E8287F">
              <w:rPr>
                <w:rStyle w:val="Hyperlink"/>
                <w:noProof/>
              </w:rPr>
              <w:t>Time varying exposure covariate(s)</w:t>
            </w:r>
            <w:r w:rsidR="00893A1E">
              <w:rPr>
                <w:noProof/>
                <w:webHidden/>
              </w:rPr>
              <w:tab/>
            </w:r>
            <w:r w:rsidR="00893A1E">
              <w:rPr>
                <w:noProof/>
                <w:webHidden/>
              </w:rPr>
              <w:fldChar w:fldCharType="begin"/>
            </w:r>
            <w:r w:rsidR="00893A1E">
              <w:rPr>
                <w:noProof/>
                <w:webHidden/>
              </w:rPr>
              <w:instrText xml:space="preserve"> PAGEREF _Toc97305544 \h </w:instrText>
            </w:r>
            <w:r w:rsidR="00893A1E">
              <w:rPr>
                <w:noProof/>
                <w:webHidden/>
              </w:rPr>
            </w:r>
            <w:r w:rsidR="00893A1E">
              <w:rPr>
                <w:noProof/>
                <w:webHidden/>
              </w:rPr>
              <w:fldChar w:fldCharType="separate"/>
            </w:r>
            <w:r w:rsidR="00893A1E">
              <w:rPr>
                <w:noProof/>
                <w:webHidden/>
              </w:rPr>
              <w:t>22</w:t>
            </w:r>
            <w:r w:rsidR="00893A1E">
              <w:rPr>
                <w:noProof/>
                <w:webHidden/>
              </w:rPr>
              <w:fldChar w:fldCharType="end"/>
            </w:r>
          </w:hyperlink>
        </w:p>
        <w:p w14:paraId="358B1322" w14:textId="5C05F376"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45" w:history="1">
            <w:r w:rsidR="00893A1E" w:rsidRPr="00E8287F">
              <w:rPr>
                <w:rStyle w:val="Hyperlink"/>
                <w:noProof/>
                <w:bdr w:val="none" w:sz="0" w:space="0" w:color="auto" w:frame="1"/>
                <w:lang w:eastAsia="en-GB"/>
              </w:rPr>
              <w:t>2.6</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Permutational Algorithms – Simulating time to event with time-varying exposure histories.</w:t>
            </w:r>
            <w:r w:rsidR="00893A1E">
              <w:rPr>
                <w:noProof/>
                <w:webHidden/>
              </w:rPr>
              <w:tab/>
            </w:r>
            <w:r w:rsidR="00893A1E">
              <w:rPr>
                <w:noProof/>
                <w:webHidden/>
              </w:rPr>
              <w:fldChar w:fldCharType="begin"/>
            </w:r>
            <w:r w:rsidR="00893A1E">
              <w:rPr>
                <w:noProof/>
                <w:webHidden/>
              </w:rPr>
              <w:instrText xml:space="preserve"> PAGEREF _Toc97305545 \h </w:instrText>
            </w:r>
            <w:r w:rsidR="00893A1E">
              <w:rPr>
                <w:noProof/>
                <w:webHidden/>
              </w:rPr>
            </w:r>
            <w:r w:rsidR="00893A1E">
              <w:rPr>
                <w:noProof/>
                <w:webHidden/>
              </w:rPr>
              <w:fldChar w:fldCharType="separate"/>
            </w:r>
            <w:r w:rsidR="00893A1E">
              <w:rPr>
                <w:noProof/>
                <w:webHidden/>
              </w:rPr>
              <w:t>24</w:t>
            </w:r>
            <w:r w:rsidR="00893A1E">
              <w:rPr>
                <w:noProof/>
                <w:webHidden/>
              </w:rPr>
              <w:fldChar w:fldCharType="end"/>
            </w:r>
          </w:hyperlink>
        </w:p>
        <w:p w14:paraId="3369C197" w14:textId="78F7FF03"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6" w:history="1">
            <w:r w:rsidR="00893A1E" w:rsidRPr="00E8287F">
              <w:rPr>
                <w:rStyle w:val="Hyperlink"/>
                <w:noProof/>
                <w:bdr w:val="none" w:sz="0" w:space="0" w:color="auto" w:frame="1"/>
                <w:lang w:eastAsia="en-GB"/>
              </w:rPr>
              <w:t>2.6.1</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Permutational Algorithms with rejection sampling</w:t>
            </w:r>
            <w:r w:rsidR="00893A1E">
              <w:rPr>
                <w:noProof/>
                <w:webHidden/>
              </w:rPr>
              <w:tab/>
            </w:r>
            <w:r w:rsidR="00893A1E">
              <w:rPr>
                <w:noProof/>
                <w:webHidden/>
              </w:rPr>
              <w:fldChar w:fldCharType="begin"/>
            </w:r>
            <w:r w:rsidR="00893A1E">
              <w:rPr>
                <w:noProof/>
                <w:webHidden/>
              </w:rPr>
              <w:instrText xml:space="preserve"> PAGEREF _Toc97305546 \h </w:instrText>
            </w:r>
            <w:r w:rsidR="00893A1E">
              <w:rPr>
                <w:noProof/>
                <w:webHidden/>
              </w:rPr>
            </w:r>
            <w:r w:rsidR="00893A1E">
              <w:rPr>
                <w:noProof/>
                <w:webHidden/>
              </w:rPr>
              <w:fldChar w:fldCharType="separate"/>
            </w:r>
            <w:r w:rsidR="00893A1E">
              <w:rPr>
                <w:noProof/>
                <w:webHidden/>
              </w:rPr>
              <w:t>24</w:t>
            </w:r>
            <w:r w:rsidR="00893A1E">
              <w:rPr>
                <w:noProof/>
                <w:webHidden/>
              </w:rPr>
              <w:fldChar w:fldCharType="end"/>
            </w:r>
          </w:hyperlink>
        </w:p>
        <w:p w14:paraId="7B348735" w14:textId="1F278CF9"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47" w:history="1">
            <w:r w:rsidR="00893A1E" w:rsidRPr="00E8287F">
              <w:rPr>
                <w:rStyle w:val="Hyperlink"/>
                <w:noProof/>
                <w:bdr w:val="none" w:sz="0" w:space="0" w:color="auto" w:frame="1"/>
                <w:lang w:eastAsia="en-GB"/>
              </w:rPr>
              <w:t>2.7</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Defining the covariate exposure histories</w:t>
            </w:r>
            <w:r w:rsidR="00893A1E">
              <w:rPr>
                <w:noProof/>
                <w:webHidden/>
              </w:rPr>
              <w:tab/>
            </w:r>
            <w:r w:rsidR="00893A1E">
              <w:rPr>
                <w:noProof/>
                <w:webHidden/>
              </w:rPr>
              <w:fldChar w:fldCharType="begin"/>
            </w:r>
            <w:r w:rsidR="00893A1E">
              <w:rPr>
                <w:noProof/>
                <w:webHidden/>
              </w:rPr>
              <w:instrText xml:space="preserve"> PAGEREF _Toc97305547 \h </w:instrText>
            </w:r>
            <w:r w:rsidR="00893A1E">
              <w:rPr>
                <w:noProof/>
                <w:webHidden/>
              </w:rPr>
            </w:r>
            <w:r w:rsidR="00893A1E">
              <w:rPr>
                <w:noProof/>
                <w:webHidden/>
              </w:rPr>
              <w:fldChar w:fldCharType="separate"/>
            </w:r>
            <w:r w:rsidR="00893A1E">
              <w:rPr>
                <w:noProof/>
                <w:webHidden/>
              </w:rPr>
              <w:t>26</w:t>
            </w:r>
            <w:r w:rsidR="00893A1E">
              <w:rPr>
                <w:noProof/>
                <w:webHidden/>
              </w:rPr>
              <w:fldChar w:fldCharType="end"/>
            </w:r>
          </w:hyperlink>
        </w:p>
        <w:p w14:paraId="2933F5CA" w14:textId="57DC0D3E"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8" w:history="1">
            <w:r w:rsidR="00893A1E" w:rsidRPr="00E8287F">
              <w:rPr>
                <w:rStyle w:val="Hyperlink"/>
                <w:noProof/>
              </w:rPr>
              <w:t>2.7.1</w:t>
            </w:r>
            <w:r w:rsidR="00893A1E">
              <w:rPr>
                <w:rFonts w:eastAsiaTheme="minorEastAsia" w:cstheme="minorBidi"/>
                <w:i w:val="0"/>
                <w:iCs w:val="0"/>
                <w:noProof/>
                <w:sz w:val="22"/>
                <w:szCs w:val="22"/>
                <w:lang w:eastAsia="en-GB"/>
              </w:rPr>
              <w:tab/>
            </w:r>
            <w:r w:rsidR="00893A1E" w:rsidRPr="00E8287F">
              <w:rPr>
                <w:rStyle w:val="Hyperlink"/>
                <w:noProof/>
              </w:rPr>
              <w:t>Defining Exposure – Respirable Crystalline Silica (RCS)</w:t>
            </w:r>
            <w:r w:rsidR="00893A1E">
              <w:rPr>
                <w:noProof/>
                <w:webHidden/>
              </w:rPr>
              <w:tab/>
            </w:r>
            <w:r w:rsidR="00893A1E">
              <w:rPr>
                <w:noProof/>
                <w:webHidden/>
              </w:rPr>
              <w:fldChar w:fldCharType="begin"/>
            </w:r>
            <w:r w:rsidR="00893A1E">
              <w:rPr>
                <w:noProof/>
                <w:webHidden/>
              </w:rPr>
              <w:instrText xml:space="preserve"> PAGEREF _Toc97305548 \h </w:instrText>
            </w:r>
            <w:r w:rsidR="00893A1E">
              <w:rPr>
                <w:noProof/>
                <w:webHidden/>
              </w:rPr>
            </w:r>
            <w:r w:rsidR="00893A1E">
              <w:rPr>
                <w:noProof/>
                <w:webHidden/>
              </w:rPr>
              <w:fldChar w:fldCharType="separate"/>
            </w:r>
            <w:r w:rsidR="00893A1E">
              <w:rPr>
                <w:noProof/>
                <w:webHidden/>
              </w:rPr>
              <w:t>26</w:t>
            </w:r>
            <w:r w:rsidR="00893A1E">
              <w:rPr>
                <w:noProof/>
                <w:webHidden/>
              </w:rPr>
              <w:fldChar w:fldCharType="end"/>
            </w:r>
          </w:hyperlink>
        </w:p>
        <w:p w14:paraId="496911D6" w14:textId="678F1962"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49" w:history="1">
            <w:r w:rsidR="00893A1E" w:rsidRPr="00E8287F">
              <w:rPr>
                <w:rStyle w:val="Hyperlink"/>
                <w:noProof/>
              </w:rPr>
              <w:t>2.7.2</w:t>
            </w:r>
            <w:r w:rsidR="00893A1E">
              <w:rPr>
                <w:rFonts w:eastAsiaTheme="minorEastAsia" w:cstheme="minorBidi"/>
                <w:i w:val="0"/>
                <w:iCs w:val="0"/>
                <w:noProof/>
                <w:sz w:val="22"/>
                <w:szCs w:val="22"/>
                <w:lang w:eastAsia="en-GB"/>
              </w:rPr>
              <w:tab/>
            </w:r>
            <w:r w:rsidR="00893A1E" w:rsidRPr="00E8287F">
              <w:rPr>
                <w:rStyle w:val="Hyperlink"/>
                <w:noProof/>
              </w:rPr>
              <w:t>Lagged Exposure–Response – ‘Decaying’ Risk and Latency Periods</w:t>
            </w:r>
            <w:r w:rsidR="00893A1E">
              <w:rPr>
                <w:noProof/>
                <w:webHidden/>
              </w:rPr>
              <w:tab/>
            </w:r>
            <w:r w:rsidR="00893A1E">
              <w:rPr>
                <w:noProof/>
                <w:webHidden/>
              </w:rPr>
              <w:fldChar w:fldCharType="begin"/>
            </w:r>
            <w:r w:rsidR="00893A1E">
              <w:rPr>
                <w:noProof/>
                <w:webHidden/>
              </w:rPr>
              <w:instrText xml:space="preserve"> PAGEREF _Toc97305549 \h </w:instrText>
            </w:r>
            <w:r w:rsidR="00893A1E">
              <w:rPr>
                <w:noProof/>
                <w:webHidden/>
              </w:rPr>
            </w:r>
            <w:r w:rsidR="00893A1E">
              <w:rPr>
                <w:noProof/>
                <w:webHidden/>
              </w:rPr>
              <w:fldChar w:fldCharType="separate"/>
            </w:r>
            <w:r w:rsidR="00893A1E">
              <w:rPr>
                <w:noProof/>
                <w:webHidden/>
              </w:rPr>
              <w:t>29</w:t>
            </w:r>
            <w:r w:rsidR="00893A1E">
              <w:rPr>
                <w:noProof/>
                <w:webHidden/>
              </w:rPr>
              <w:fldChar w:fldCharType="end"/>
            </w:r>
          </w:hyperlink>
        </w:p>
        <w:p w14:paraId="5EDE1535" w14:textId="427AFFFE"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0" w:history="1">
            <w:r w:rsidR="00893A1E" w:rsidRPr="00E8287F">
              <w:rPr>
                <w:rStyle w:val="Hyperlink"/>
                <w:noProof/>
                <w:bdr w:val="none" w:sz="0" w:space="0" w:color="auto" w:frame="1"/>
                <w:lang w:eastAsia="en-GB"/>
              </w:rPr>
              <w:t>2.7.3</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Co-Exposure(s) definition – The Working Life Exposome?</w:t>
            </w:r>
            <w:r w:rsidR="00893A1E">
              <w:rPr>
                <w:noProof/>
                <w:webHidden/>
              </w:rPr>
              <w:tab/>
            </w:r>
            <w:r w:rsidR="00893A1E">
              <w:rPr>
                <w:noProof/>
                <w:webHidden/>
              </w:rPr>
              <w:fldChar w:fldCharType="begin"/>
            </w:r>
            <w:r w:rsidR="00893A1E">
              <w:rPr>
                <w:noProof/>
                <w:webHidden/>
              </w:rPr>
              <w:instrText xml:space="preserve"> PAGEREF _Toc97305550 \h </w:instrText>
            </w:r>
            <w:r w:rsidR="00893A1E">
              <w:rPr>
                <w:noProof/>
                <w:webHidden/>
              </w:rPr>
            </w:r>
            <w:r w:rsidR="00893A1E">
              <w:rPr>
                <w:noProof/>
                <w:webHidden/>
              </w:rPr>
              <w:fldChar w:fldCharType="separate"/>
            </w:r>
            <w:r w:rsidR="00893A1E">
              <w:rPr>
                <w:noProof/>
                <w:webHidden/>
              </w:rPr>
              <w:t>30</w:t>
            </w:r>
            <w:r w:rsidR="00893A1E">
              <w:rPr>
                <w:noProof/>
                <w:webHidden/>
              </w:rPr>
              <w:fldChar w:fldCharType="end"/>
            </w:r>
          </w:hyperlink>
        </w:p>
        <w:p w14:paraId="08E083A0" w14:textId="6C169054"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1" w:history="1">
            <w:r w:rsidR="00893A1E" w:rsidRPr="00E8287F">
              <w:rPr>
                <w:rStyle w:val="Hyperlink"/>
                <w:noProof/>
                <w:bdr w:val="none" w:sz="0" w:space="0" w:color="auto" w:frame="1"/>
                <w:lang w:eastAsia="en-GB"/>
              </w:rPr>
              <w:t>2.7.4</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Non-working life confounders</w:t>
            </w:r>
            <w:r w:rsidR="00893A1E">
              <w:rPr>
                <w:noProof/>
                <w:webHidden/>
              </w:rPr>
              <w:tab/>
            </w:r>
            <w:r w:rsidR="00893A1E">
              <w:rPr>
                <w:noProof/>
                <w:webHidden/>
              </w:rPr>
              <w:fldChar w:fldCharType="begin"/>
            </w:r>
            <w:r w:rsidR="00893A1E">
              <w:rPr>
                <w:noProof/>
                <w:webHidden/>
              </w:rPr>
              <w:instrText xml:space="preserve"> PAGEREF _Toc97305551 \h </w:instrText>
            </w:r>
            <w:r w:rsidR="00893A1E">
              <w:rPr>
                <w:noProof/>
                <w:webHidden/>
              </w:rPr>
            </w:r>
            <w:r w:rsidR="00893A1E">
              <w:rPr>
                <w:noProof/>
                <w:webHidden/>
              </w:rPr>
              <w:fldChar w:fldCharType="separate"/>
            </w:r>
            <w:r w:rsidR="00893A1E">
              <w:rPr>
                <w:noProof/>
                <w:webHidden/>
              </w:rPr>
              <w:t>33</w:t>
            </w:r>
            <w:r w:rsidR="00893A1E">
              <w:rPr>
                <w:noProof/>
                <w:webHidden/>
              </w:rPr>
              <w:fldChar w:fldCharType="end"/>
            </w:r>
          </w:hyperlink>
        </w:p>
        <w:p w14:paraId="28263DC9" w14:textId="47146CCF"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2" w:history="1">
            <w:r w:rsidR="00893A1E" w:rsidRPr="00E8287F">
              <w:rPr>
                <w:rStyle w:val="Hyperlink"/>
                <w:noProof/>
                <w:bdr w:val="none" w:sz="0" w:space="0" w:color="auto" w:frame="1"/>
                <w:lang w:eastAsia="en-GB"/>
              </w:rPr>
              <w:t>2.7.5</w:t>
            </w:r>
            <w:r w:rsidR="00893A1E">
              <w:rPr>
                <w:rFonts w:eastAsiaTheme="minorEastAsia" w:cstheme="minorBidi"/>
                <w:i w:val="0"/>
                <w:iCs w:val="0"/>
                <w:noProof/>
                <w:sz w:val="22"/>
                <w:szCs w:val="22"/>
                <w:lang w:eastAsia="en-GB"/>
              </w:rPr>
              <w:tab/>
            </w:r>
            <w:r w:rsidR="00893A1E" w:rsidRPr="00E8287F">
              <w:rPr>
                <w:rStyle w:val="Hyperlink"/>
                <w:noProof/>
                <w:bdr w:val="none" w:sz="0" w:space="0" w:color="auto" w:frame="1"/>
                <w:lang w:eastAsia="en-GB"/>
              </w:rPr>
              <w:t>Exposure Intervention</w:t>
            </w:r>
            <w:r w:rsidR="00893A1E">
              <w:rPr>
                <w:noProof/>
                <w:webHidden/>
              </w:rPr>
              <w:tab/>
            </w:r>
            <w:r w:rsidR="00893A1E">
              <w:rPr>
                <w:noProof/>
                <w:webHidden/>
              </w:rPr>
              <w:fldChar w:fldCharType="begin"/>
            </w:r>
            <w:r w:rsidR="00893A1E">
              <w:rPr>
                <w:noProof/>
                <w:webHidden/>
              </w:rPr>
              <w:instrText xml:space="preserve"> PAGEREF _Toc97305552 \h </w:instrText>
            </w:r>
            <w:r w:rsidR="00893A1E">
              <w:rPr>
                <w:noProof/>
                <w:webHidden/>
              </w:rPr>
            </w:r>
            <w:r w:rsidR="00893A1E">
              <w:rPr>
                <w:noProof/>
                <w:webHidden/>
              </w:rPr>
              <w:fldChar w:fldCharType="separate"/>
            </w:r>
            <w:r w:rsidR="00893A1E">
              <w:rPr>
                <w:noProof/>
                <w:webHidden/>
              </w:rPr>
              <w:t>35</w:t>
            </w:r>
            <w:r w:rsidR="00893A1E">
              <w:rPr>
                <w:noProof/>
                <w:webHidden/>
              </w:rPr>
              <w:fldChar w:fldCharType="end"/>
            </w:r>
          </w:hyperlink>
        </w:p>
        <w:p w14:paraId="5E1D0562" w14:textId="55E8FEF1"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53" w:history="1">
            <w:r w:rsidR="00893A1E" w:rsidRPr="00E8287F">
              <w:rPr>
                <w:rStyle w:val="Hyperlink"/>
                <w:noProof/>
              </w:rPr>
              <w:t>2.8</w:t>
            </w:r>
            <w:r w:rsidR="00893A1E">
              <w:rPr>
                <w:rFonts w:eastAsiaTheme="minorEastAsia" w:cstheme="minorBidi"/>
                <w:smallCaps w:val="0"/>
                <w:noProof/>
                <w:sz w:val="22"/>
                <w:szCs w:val="22"/>
                <w:lang w:eastAsia="en-GB"/>
              </w:rPr>
              <w:tab/>
            </w:r>
            <w:r w:rsidR="00893A1E" w:rsidRPr="00E8287F">
              <w:rPr>
                <w:rStyle w:val="Hyperlink"/>
                <w:noProof/>
              </w:rPr>
              <w:t>Developing the Exposome-outcome framework</w:t>
            </w:r>
            <w:r w:rsidR="00893A1E">
              <w:rPr>
                <w:noProof/>
                <w:webHidden/>
              </w:rPr>
              <w:tab/>
            </w:r>
            <w:r w:rsidR="00893A1E">
              <w:rPr>
                <w:noProof/>
                <w:webHidden/>
              </w:rPr>
              <w:fldChar w:fldCharType="begin"/>
            </w:r>
            <w:r w:rsidR="00893A1E">
              <w:rPr>
                <w:noProof/>
                <w:webHidden/>
              </w:rPr>
              <w:instrText xml:space="preserve"> PAGEREF _Toc97305553 \h </w:instrText>
            </w:r>
            <w:r w:rsidR="00893A1E">
              <w:rPr>
                <w:noProof/>
                <w:webHidden/>
              </w:rPr>
            </w:r>
            <w:r w:rsidR="00893A1E">
              <w:rPr>
                <w:noProof/>
                <w:webHidden/>
              </w:rPr>
              <w:fldChar w:fldCharType="separate"/>
            </w:r>
            <w:r w:rsidR="00893A1E">
              <w:rPr>
                <w:noProof/>
                <w:webHidden/>
              </w:rPr>
              <w:t>37</w:t>
            </w:r>
            <w:r w:rsidR="00893A1E">
              <w:rPr>
                <w:noProof/>
                <w:webHidden/>
              </w:rPr>
              <w:fldChar w:fldCharType="end"/>
            </w:r>
          </w:hyperlink>
        </w:p>
        <w:p w14:paraId="1A6477BD" w14:textId="56251B80"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4" w:history="1">
            <w:r w:rsidR="00893A1E" w:rsidRPr="00E8287F">
              <w:rPr>
                <w:rStyle w:val="Hyperlink"/>
                <w:noProof/>
              </w:rPr>
              <w:t>2.8.1</w:t>
            </w:r>
            <w:r w:rsidR="00893A1E">
              <w:rPr>
                <w:rFonts w:eastAsiaTheme="minorEastAsia" w:cstheme="minorBidi"/>
                <w:i w:val="0"/>
                <w:iCs w:val="0"/>
                <w:noProof/>
                <w:sz w:val="22"/>
                <w:szCs w:val="22"/>
                <w:lang w:eastAsia="en-GB"/>
              </w:rPr>
              <w:tab/>
            </w:r>
            <w:r w:rsidR="00893A1E" w:rsidRPr="00E8287F">
              <w:rPr>
                <w:rStyle w:val="Hyperlink"/>
                <w:noProof/>
              </w:rPr>
              <w:t>The basic single exposure-outcome model</w:t>
            </w:r>
            <w:r w:rsidR="00893A1E">
              <w:rPr>
                <w:noProof/>
                <w:webHidden/>
              </w:rPr>
              <w:tab/>
            </w:r>
            <w:r w:rsidR="00893A1E">
              <w:rPr>
                <w:noProof/>
                <w:webHidden/>
              </w:rPr>
              <w:fldChar w:fldCharType="begin"/>
            </w:r>
            <w:r w:rsidR="00893A1E">
              <w:rPr>
                <w:noProof/>
                <w:webHidden/>
              </w:rPr>
              <w:instrText xml:space="preserve"> PAGEREF _Toc97305554 \h </w:instrText>
            </w:r>
            <w:r w:rsidR="00893A1E">
              <w:rPr>
                <w:noProof/>
                <w:webHidden/>
              </w:rPr>
            </w:r>
            <w:r w:rsidR="00893A1E">
              <w:rPr>
                <w:noProof/>
                <w:webHidden/>
              </w:rPr>
              <w:fldChar w:fldCharType="separate"/>
            </w:r>
            <w:r w:rsidR="00893A1E">
              <w:rPr>
                <w:noProof/>
                <w:webHidden/>
              </w:rPr>
              <w:t>37</w:t>
            </w:r>
            <w:r w:rsidR="00893A1E">
              <w:rPr>
                <w:noProof/>
                <w:webHidden/>
              </w:rPr>
              <w:fldChar w:fldCharType="end"/>
            </w:r>
          </w:hyperlink>
        </w:p>
        <w:p w14:paraId="1B526029" w14:textId="6804F518"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5" w:history="1">
            <w:r w:rsidR="00893A1E" w:rsidRPr="00E8287F">
              <w:rPr>
                <w:rStyle w:val="Hyperlink"/>
                <w:noProof/>
              </w:rPr>
              <w:t>2.8.2</w:t>
            </w:r>
            <w:r w:rsidR="00893A1E">
              <w:rPr>
                <w:rFonts w:eastAsiaTheme="minorEastAsia" w:cstheme="minorBidi"/>
                <w:i w:val="0"/>
                <w:iCs w:val="0"/>
                <w:noProof/>
                <w:sz w:val="22"/>
                <w:szCs w:val="22"/>
                <w:lang w:eastAsia="en-GB"/>
              </w:rPr>
              <w:tab/>
            </w:r>
            <w:r w:rsidR="00893A1E" w:rsidRPr="00E8287F">
              <w:rPr>
                <w:rStyle w:val="Hyperlink"/>
                <w:noProof/>
              </w:rPr>
              <w:t>Introduction of time-invariant confounding</w:t>
            </w:r>
            <w:r w:rsidR="00893A1E">
              <w:rPr>
                <w:noProof/>
                <w:webHidden/>
              </w:rPr>
              <w:tab/>
            </w:r>
            <w:r w:rsidR="00893A1E">
              <w:rPr>
                <w:noProof/>
                <w:webHidden/>
              </w:rPr>
              <w:fldChar w:fldCharType="begin"/>
            </w:r>
            <w:r w:rsidR="00893A1E">
              <w:rPr>
                <w:noProof/>
                <w:webHidden/>
              </w:rPr>
              <w:instrText xml:space="preserve"> PAGEREF _Toc97305555 \h </w:instrText>
            </w:r>
            <w:r w:rsidR="00893A1E">
              <w:rPr>
                <w:noProof/>
                <w:webHidden/>
              </w:rPr>
            </w:r>
            <w:r w:rsidR="00893A1E">
              <w:rPr>
                <w:noProof/>
                <w:webHidden/>
              </w:rPr>
              <w:fldChar w:fldCharType="separate"/>
            </w:r>
            <w:r w:rsidR="00893A1E">
              <w:rPr>
                <w:noProof/>
                <w:webHidden/>
              </w:rPr>
              <w:t>39</w:t>
            </w:r>
            <w:r w:rsidR="00893A1E">
              <w:rPr>
                <w:noProof/>
                <w:webHidden/>
              </w:rPr>
              <w:fldChar w:fldCharType="end"/>
            </w:r>
          </w:hyperlink>
        </w:p>
        <w:p w14:paraId="423FB7D9" w14:textId="2767FA19"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6" w:history="1">
            <w:r w:rsidR="00893A1E" w:rsidRPr="00E8287F">
              <w:rPr>
                <w:rStyle w:val="Hyperlink"/>
                <w:noProof/>
              </w:rPr>
              <w:t>2.8.3</w:t>
            </w:r>
            <w:r w:rsidR="00893A1E">
              <w:rPr>
                <w:rFonts w:eastAsiaTheme="minorEastAsia" w:cstheme="minorBidi"/>
                <w:i w:val="0"/>
                <w:iCs w:val="0"/>
                <w:noProof/>
                <w:sz w:val="22"/>
                <w:szCs w:val="22"/>
                <w:lang w:eastAsia="en-GB"/>
              </w:rPr>
              <w:tab/>
            </w:r>
            <w:r w:rsidR="00893A1E" w:rsidRPr="00E8287F">
              <w:rPr>
                <w:rStyle w:val="Hyperlink"/>
                <w:noProof/>
              </w:rPr>
              <w:t>Introduction of additional time-varying work-related co-exposures (without additional confounding)</w:t>
            </w:r>
            <w:r w:rsidR="00893A1E">
              <w:rPr>
                <w:noProof/>
                <w:webHidden/>
              </w:rPr>
              <w:tab/>
            </w:r>
            <w:r w:rsidR="00893A1E">
              <w:rPr>
                <w:noProof/>
                <w:webHidden/>
              </w:rPr>
              <w:fldChar w:fldCharType="begin"/>
            </w:r>
            <w:r w:rsidR="00893A1E">
              <w:rPr>
                <w:noProof/>
                <w:webHidden/>
              </w:rPr>
              <w:instrText xml:space="preserve"> PAGEREF _Toc97305556 \h </w:instrText>
            </w:r>
            <w:r w:rsidR="00893A1E">
              <w:rPr>
                <w:noProof/>
                <w:webHidden/>
              </w:rPr>
            </w:r>
            <w:r w:rsidR="00893A1E">
              <w:rPr>
                <w:noProof/>
                <w:webHidden/>
              </w:rPr>
              <w:fldChar w:fldCharType="separate"/>
            </w:r>
            <w:r w:rsidR="00893A1E">
              <w:rPr>
                <w:noProof/>
                <w:webHidden/>
              </w:rPr>
              <w:t>41</w:t>
            </w:r>
            <w:r w:rsidR="00893A1E">
              <w:rPr>
                <w:noProof/>
                <w:webHidden/>
              </w:rPr>
              <w:fldChar w:fldCharType="end"/>
            </w:r>
          </w:hyperlink>
        </w:p>
        <w:p w14:paraId="217CC717" w14:textId="3BEB2EE8"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7" w:history="1">
            <w:r w:rsidR="00893A1E" w:rsidRPr="00E8287F">
              <w:rPr>
                <w:rStyle w:val="Hyperlink"/>
                <w:noProof/>
              </w:rPr>
              <w:t>2.8.4</w:t>
            </w:r>
            <w:r w:rsidR="00893A1E">
              <w:rPr>
                <w:rFonts w:eastAsiaTheme="minorEastAsia" w:cstheme="minorBidi"/>
                <w:i w:val="0"/>
                <w:iCs w:val="0"/>
                <w:noProof/>
                <w:sz w:val="22"/>
                <w:szCs w:val="22"/>
                <w:lang w:eastAsia="en-GB"/>
              </w:rPr>
              <w:tab/>
            </w:r>
            <w:r w:rsidR="00893A1E" w:rsidRPr="00E8287F">
              <w:rPr>
                <w:rStyle w:val="Hyperlink"/>
                <w:noProof/>
              </w:rPr>
              <w:t>Introduction of co-exposures (with correlation structures)</w:t>
            </w:r>
            <w:r w:rsidR="00893A1E">
              <w:rPr>
                <w:noProof/>
                <w:webHidden/>
              </w:rPr>
              <w:tab/>
            </w:r>
            <w:r w:rsidR="00893A1E">
              <w:rPr>
                <w:noProof/>
                <w:webHidden/>
              </w:rPr>
              <w:fldChar w:fldCharType="begin"/>
            </w:r>
            <w:r w:rsidR="00893A1E">
              <w:rPr>
                <w:noProof/>
                <w:webHidden/>
              </w:rPr>
              <w:instrText xml:space="preserve"> PAGEREF _Toc97305557 \h </w:instrText>
            </w:r>
            <w:r w:rsidR="00893A1E">
              <w:rPr>
                <w:noProof/>
                <w:webHidden/>
              </w:rPr>
            </w:r>
            <w:r w:rsidR="00893A1E">
              <w:rPr>
                <w:noProof/>
                <w:webHidden/>
              </w:rPr>
              <w:fldChar w:fldCharType="separate"/>
            </w:r>
            <w:r w:rsidR="00893A1E">
              <w:rPr>
                <w:noProof/>
                <w:webHidden/>
              </w:rPr>
              <w:t>44</w:t>
            </w:r>
            <w:r w:rsidR="00893A1E">
              <w:rPr>
                <w:noProof/>
                <w:webHidden/>
              </w:rPr>
              <w:fldChar w:fldCharType="end"/>
            </w:r>
          </w:hyperlink>
        </w:p>
        <w:p w14:paraId="4AEE8D3B" w14:textId="7F503034"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8" w:history="1">
            <w:r w:rsidR="00893A1E" w:rsidRPr="00E8287F">
              <w:rPr>
                <w:rStyle w:val="Hyperlink"/>
                <w:noProof/>
              </w:rPr>
              <w:t>2.8.5</w:t>
            </w:r>
            <w:r w:rsidR="00893A1E">
              <w:rPr>
                <w:rFonts w:eastAsiaTheme="minorEastAsia" w:cstheme="minorBidi"/>
                <w:i w:val="0"/>
                <w:iCs w:val="0"/>
                <w:noProof/>
                <w:sz w:val="22"/>
                <w:szCs w:val="22"/>
                <w:lang w:eastAsia="en-GB"/>
              </w:rPr>
              <w:tab/>
            </w:r>
            <w:r w:rsidR="00893A1E" w:rsidRPr="00E8287F">
              <w:rPr>
                <w:rStyle w:val="Hyperlink"/>
                <w:noProof/>
              </w:rPr>
              <w:t>Introduction of (independent) co-exposures with additional non-work-related confounding</w:t>
            </w:r>
            <w:r w:rsidR="00893A1E">
              <w:rPr>
                <w:noProof/>
                <w:webHidden/>
              </w:rPr>
              <w:tab/>
            </w:r>
            <w:r w:rsidR="00893A1E">
              <w:rPr>
                <w:noProof/>
                <w:webHidden/>
              </w:rPr>
              <w:fldChar w:fldCharType="begin"/>
            </w:r>
            <w:r w:rsidR="00893A1E">
              <w:rPr>
                <w:noProof/>
                <w:webHidden/>
              </w:rPr>
              <w:instrText xml:space="preserve"> PAGEREF _Toc97305558 \h </w:instrText>
            </w:r>
            <w:r w:rsidR="00893A1E">
              <w:rPr>
                <w:noProof/>
                <w:webHidden/>
              </w:rPr>
            </w:r>
            <w:r w:rsidR="00893A1E">
              <w:rPr>
                <w:noProof/>
                <w:webHidden/>
              </w:rPr>
              <w:fldChar w:fldCharType="separate"/>
            </w:r>
            <w:r w:rsidR="00893A1E">
              <w:rPr>
                <w:noProof/>
                <w:webHidden/>
              </w:rPr>
              <w:t>50</w:t>
            </w:r>
            <w:r w:rsidR="00893A1E">
              <w:rPr>
                <w:noProof/>
                <w:webHidden/>
              </w:rPr>
              <w:fldChar w:fldCharType="end"/>
            </w:r>
          </w:hyperlink>
        </w:p>
        <w:p w14:paraId="3CACDC09" w14:textId="1937D5C6"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59" w:history="1">
            <w:r w:rsidR="00893A1E" w:rsidRPr="00E8287F">
              <w:rPr>
                <w:rStyle w:val="Hyperlink"/>
                <w:noProof/>
              </w:rPr>
              <w:t>2.8.6</w:t>
            </w:r>
            <w:r w:rsidR="00893A1E">
              <w:rPr>
                <w:rFonts w:eastAsiaTheme="minorEastAsia" w:cstheme="minorBidi"/>
                <w:i w:val="0"/>
                <w:iCs w:val="0"/>
                <w:noProof/>
                <w:sz w:val="22"/>
                <w:szCs w:val="22"/>
                <w:lang w:eastAsia="en-GB"/>
              </w:rPr>
              <w:tab/>
            </w:r>
            <w:r w:rsidR="00893A1E" w:rsidRPr="00E8287F">
              <w:rPr>
                <w:rStyle w:val="Hyperlink"/>
                <w:noProof/>
              </w:rPr>
              <w:t>Introduction of (correlated) co-exposures with additional non-work-related confounding</w:t>
            </w:r>
            <w:r w:rsidR="00893A1E">
              <w:rPr>
                <w:noProof/>
                <w:webHidden/>
              </w:rPr>
              <w:tab/>
            </w:r>
            <w:r w:rsidR="00893A1E">
              <w:rPr>
                <w:noProof/>
                <w:webHidden/>
              </w:rPr>
              <w:fldChar w:fldCharType="begin"/>
            </w:r>
            <w:r w:rsidR="00893A1E">
              <w:rPr>
                <w:noProof/>
                <w:webHidden/>
              </w:rPr>
              <w:instrText xml:space="preserve"> PAGEREF _Toc97305559 \h </w:instrText>
            </w:r>
            <w:r w:rsidR="00893A1E">
              <w:rPr>
                <w:noProof/>
                <w:webHidden/>
              </w:rPr>
            </w:r>
            <w:r w:rsidR="00893A1E">
              <w:rPr>
                <w:noProof/>
                <w:webHidden/>
              </w:rPr>
              <w:fldChar w:fldCharType="separate"/>
            </w:r>
            <w:r w:rsidR="00893A1E">
              <w:rPr>
                <w:noProof/>
                <w:webHidden/>
              </w:rPr>
              <w:t>53</w:t>
            </w:r>
            <w:r w:rsidR="00893A1E">
              <w:rPr>
                <w:noProof/>
                <w:webHidden/>
              </w:rPr>
              <w:fldChar w:fldCharType="end"/>
            </w:r>
          </w:hyperlink>
        </w:p>
        <w:p w14:paraId="4E8229AC" w14:textId="0AE1232E"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60" w:history="1">
            <w:r w:rsidR="00893A1E" w:rsidRPr="00E8287F">
              <w:rPr>
                <w:rStyle w:val="Hyperlink"/>
                <w:noProof/>
              </w:rPr>
              <w:t>2.8.7</w:t>
            </w:r>
            <w:r w:rsidR="00893A1E">
              <w:rPr>
                <w:rFonts w:eastAsiaTheme="minorEastAsia" w:cstheme="minorBidi"/>
                <w:i w:val="0"/>
                <w:iCs w:val="0"/>
                <w:noProof/>
                <w:sz w:val="22"/>
                <w:szCs w:val="22"/>
                <w:lang w:eastAsia="en-GB"/>
              </w:rPr>
              <w:tab/>
            </w:r>
            <w:r w:rsidR="00893A1E" w:rsidRPr="00E8287F">
              <w:rPr>
                <w:rStyle w:val="Hyperlink"/>
                <w:noProof/>
              </w:rPr>
              <w:t>Introducing a single moderating (independent) co-exposure</w:t>
            </w:r>
            <w:r w:rsidR="00893A1E">
              <w:rPr>
                <w:noProof/>
                <w:webHidden/>
              </w:rPr>
              <w:tab/>
            </w:r>
            <w:r w:rsidR="00893A1E">
              <w:rPr>
                <w:noProof/>
                <w:webHidden/>
              </w:rPr>
              <w:fldChar w:fldCharType="begin"/>
            </w:r>
            <w:r w:rsidR="00893A1E">
              <w:rPr>
                <w:noProof/>
                <w:webHidden/>
              </w:rPr>
              <w:instrText xml:space="preserve"> PAGEREF _Toc97305560 \h </w:instrText>
            </w:r>
            <w:r w:rsidR="00893A1E">
              <w:rPr>
                <w:noProof/>
                <w:webHidden/>
              </w:rPr>
            </w:r>
            <w:r w:rsidR="00893A1E">
              <w:rPr>
                <w:noProof/>
                <w:webHidden/>
              </w:rPr>
              <w:fldChar w:fldCharType="separate"/>
            </w:r>
            <w:r w:rsidR="00893A1E">
              <w:rPr>
                <w:noProof/>
                <w:webHidden/>
              </w:rPr>
              <w:t>59</w:t>
            </w:r>
            <w:r w:rsidR="00893A1E">
              <w:rPr>
                <w:noProof/>
                <w:webHidden/>
              </w:rPr>
              <w:fldChar w:fldCharType="end"/>
            </w:r>
          </w:hyperlink>
        </w:p>
        <w:p w14:paraId="7285949B" w14:textId="6A6027B6"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61" w:history="1">
            <w:r w:rsidR="00893A1E" w:rsidRPr="00E8287F">
              <w:rPr>
                <w:rStyle w:val="Hyperlink"/>
                <w:noProof/>
              </w:rPr>
              <w:t>2.8.8</w:t>
            </w:r>
            <w:r w:rsidR="00893A1E">
              <w:rPr>
                <w:rFonts w:eastAsiaTheme="minorEastAsia" w:cstheme="minorBidi"/>
                <w:i w:val="0"/>
                <w:iCs w:val="0"/>
                <w:noProof/>
                <w:sz w:val="22"/>
                <w:szCs w:val="22"/>
                <w:lang w:eastAsia="en-GB"/>
              </w:rPr>
              <w:tab/>
            </w:r>
            <w:r w:rsidR="00893A1E" w:rsidRPr="00E8287F">
              <w:rPr>
                <w:rStyle w:val="Hyperlink"/>
                <w:noProof/>
              </w:rPr>
              <w:t>Introducing a single moderating (correlated) co-exposure</w:t>
            </w:r>
            <w:r w:rsidR="00893A1E">
              <w:rPr>
                <w:noProof/>
                <w:webHidden/>
              </w:rPr>
              <w:tab/>
            </w:r>
            <w:r w:rsidR="00893A1E">
              <w:rPr>
                <w:noProof/>
                <w:webHidden/>
              </w:rPr>
              <w:fldChar w:fldCharType="begin"/>
            </w:r>
            <w:r w:rsidR="00893A1E">
              <w:rPr>
                <w:noProof/>
                <w:webHidden/>
              </w:rPr>
              <w:instrText xml:space="preserve"> PAGEREF _Toc97305561 \h </w:instrText>
            </w:r>
            <w:r w:rsidR="00893A1E">
              <w:rPr>
                <w:noProof/>
                <w:webHidden/>
              </w:rPr>
            </w:r>
            <w:r w:rsidR="00893A1E">
              <w:rPr>
                <w:noProof/>
                <w:webHidden/>
              </w:rPr>
              <w:fldChar w:fldCharType="separate"/>
            </w:r>
            <w:r w:rsidR="00893A1E">
              <w:rPr>
                <w:noProof/>
                <w:webHidden/>
              </w:rPr>
              <w:t>62</w:t>
            </w:r>
            <w:r w:rsidR="00893A1E">
              <w:rPr>
                <w:noProof/>
                <w:webHidden/>
              </w:rPr>
              <w:fldChar w:fldCharType="end"/>
            </w:r>
          </w:hyperlink>
        </w:p>
        <w:p w14:paraId="09A2F872" w14:textId="2BE324E9"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62" w:history="1">
            <w:r w:rsidR="00893A1E" w:rsidRPr="00E8287F">
              <w:rPr>
                <w:rStyle w:val="Hyperlink"/>
                <w:noProof/>
              </w:rPr>
              <w:t>3</w:t>
            </w:r>
            <w:r w:rsidR="00893A1E">
              <w:rPr>
                <w:rFonts w:eastAsiaTheme="minorEastAsia" w:cstheme="minorBidi"/>
                <w:b w:val="0"/>
                <w:bCs w:val="0"/>
                <w:caps w:val="0"/>
                <w:noProof/>
                <w:sz w:val="22"/>
                <w:szCs w:val="22"/>
                <w:lang w:eastAsia="en-GB"/>
              </w:rPr>
              <w:tab/>
            </w:r>
            <w:r w:rsidR="00893A1E" w:rsidRPr="00E8287F">
              <w:rPr>
                <w:rStyle w:val="Hyperlink"/>
                <w:noProof/>
              </w:rPr>
              <w:t>Analysis methods</w:t>
            </w:r>
            <w:r w:rsidR="00893A1E">
              <w:rPr>
                <w:noProof/>
                <w:webHidden/>
              </w:rPr>
              <w:tab/>
            </w:r>
            <w:r w:rsidR="00893A1E">
              <w:rPr>
                <w:noProof/>
                <w:webHidden/>
              </w:rPr>
              <w:fldChar w:fldCharType="begin"/>
            </w:r>
            <w:r w:rsidR="00893A1E">
              <w:rPr>
                <w:noProof/>
                <w:webHidden/>
              </w:rPr>
              <w:instrText xml:space="preserve"> PAGEREF _Toc97305562 \h </w:instrText>
            </w:r>
            <w:r w:rsidR="00893A1E">
              <w:rPr>
                <w:noProof/>
                <w:webHidden/>
              </w:rPr>
            </w:r>
            <w:r w:rsidR="00893A1E">
              <w:rPr>
                <w:noProof/>
                <w:webHidden/>
              </w:rPr>
              <w:fldChar w:fldCharType="separate"/>
            </w:r>
            <w:r w:rsidR="00893A1E">
              <w:rPr>
                <w:noProof/>
                <w:webHidden/>
              </w:rPr>
              <w:t>70</w:t>
            </w:r>
            <w:r w:rsidR="00893A1E">
              <w:rPr>
                <w:noProof/>
                <w:webHidden/>
              </w:rPr>
              <w:fldChar w:fldCharType="end"/>
            </w:r>
          </w:hyperlink>
        </w:p>
        <w:p w14:paraId="4C21E3E3" w14:textId="309F4BEE"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63" w:history="1">
            <w:r w:rsidR="00893A1E" w:rsidRPr="00E8287F">
              <w:rPr>
                <w:rStyle w:val="Hyperlink"/>
                <w:noProof/>
                <w:bdr w:val="none" w:sz="0" w:space="0" w:color="auto" w:frame="1"/>
                <w:lang w:eastAsia="en-GB"/>
              </w:rPr>
              <w:t>3.1</w:t>
            </w:r>
            <w:r w:rsidR="00893A1E">
              <w:rPr>
                <w:rFonts w:eastAsiaTheme="minorEastAsia" w:cstheme="minorBidi"/>
                <w:smallCaps w:val="0"/>
                <w:noProof/>
                <w:sz w:val="22"/>
                <w:szCs w:val="22"/>
                <w:lang w:eastAsia="en-GB"/>
              </w:rPr>
              <w:tab/>
            </w:r>
            <w:r w:rsidR="00893A1E" w:rsidRPr="00E8287F">
              <w:rPr>
                <w:rStyle w:val="Hyperlink"/>
                <w:noProof/>
              </w:rPr>
              <w:t>Defining the data generation (Random number generation)</w:t>
            </w:r>
            <w:r w:rsidR="00893A1E">
              <w:rPr>
                <w:noProof/>
                <w:webHidden/>
              </w:rPr>
              <w:tab/>
            </w:r>
            <w:r w:rsidR="00893A1E">
              <w:rPr>
                <w:noProof/>
                <w:webHidden/>
              </w:rPr>
              <w:fldChar w:fldCharType="begin"/>
            </w:r>
            <w:r w:rsidR="00893A1E">
              <w:rPr>
                <w:noProof/>
                <w:webHidden/>
              </w:rPr>
              <w:instrText xml:space="preserve"> PAGEREF _Toc97305563 \h </w:instrText>
            </w:r>
            <w:r w:rsidR="00893A1E">
              <w:rPr>
                <w:noProof/>
                <w:webHidden/>
              </w:rPr>
            </w:r>
            <w:r w:rsidR="00893A1E">
              <w:rPr>
                <w:noProof/>
                <w:webHidden/>
              </w:rPr>
              <w:fldChar w:fldCharType="separate"/>
            </w:r>
            <w:r w:rsidR="00893A1E">
              <w:rPr>
                <w:noProof/>
                <w:webHidden/>
              </w:rPr>
              <w:t>70</w:t>
            </w:r>
            <w:r w:rsidR="00893A1E">
              <w:rPr>
                <w:noProof/>
                <w:webHidden/>
              </w:rPr>
              <w:fldChar w:fldCharType="end"/>
            </w:r>
          </w:hyperlink>
        </w:p>
        <w:p w14:paraId="4B305754" w14:textId="53A7EF6B"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64" w:history="1">
            <w:r w:rsidR="00893A1E" w:rsidRPr="00E8287F">
              <w:rPr>
                <w:rStyle w:val="Hyperlink"/>
                <w:noProof/>
              </w:rPr>
              <w:t>3.2</w:t>
            </w:r>
            <w:r w:rsidR="00893A1E">
              <w:rPr>
                <w:rFonts w:eastAsiaTheme="minorEastAsia" w:cstheme="minorBidi"/>
                <w:smallCaps w:val="0"/>
                <w:noProof/>
                <w:sz w:val="22"/>
                <w:szCs w:val="22"/>
                <w:lang w:eastAsia="en-GB"/>
              </w:rPr>
              <w:tab/>
            </w:r>
            <w:r w:rsidR="00893A1E" w:rsidRPr="00E8287F">
              <w:rPr>
                <w:rStyle w:val="Hyperlink"/>
                <w:noProof/>
              </w:rPr>
              <w:t>Estimating the Health Impact of the Intervention</w:t>
            </w:r>
            <w:r w:rsidR="00893A1E">
              <w:rPr>
                <w:noProof/>
                <w:webHidden/>
              </w:rPr>
              <w:tab/>
            </w:r>
            <w:r w:rsidR="00893A1E">
              <w:rPr>
                <w:noProof/>
                <w:webHidden/>
              </w:rPr>
              <w:fldChar w:fldCharType="begin"/>
            </w:r>
            <w:r w:rsidR="00893A1E">
              <w:rPr>
                <w:noProof/>
                <w:webHidden/>
              </w:rPr>
              <w:instrText xml:space="preserve"> PAGEREF _Toc97305564 \h </w:instrText>
            </w:r>
            <w:r w:rsidR="00893A1E">
              <w:rPr>
                <w:noProof/>
                <w:webHidden/>
              </w:rPr>
            </w:r>
            <w:r w:rsidR="00893A1E">
              <w:rPr>
                <w:noProof/>
                <w:webHidden/>
              </w:rPr>
              <w:fldChar w:fldCharType="separate"/>
            </w:r>
            <w:r w:rsidR="00893A1E">
              <w:rPr>
                <w:noProof/>
                <w:webHidden/>
              </w:rPr>
              <w:t>71</w:t>
            </w:r>
            <w:r w:rsidR="00893A1E">
              <w:rPr>
                <w:noProof/>
                <w:webHidden/>
              </w:rPr>
              <w:fldChar w:fldCharType="end"/>
            </w:r>
          </w:hyperlink>
        </w:p>
        <w:p w14:paraId="1892FF85" w14:textId="426CF3A1"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65" w:history="1">
            <w:r w:rsidR="00893A1E" w:rsidRPr="00E8287F">
              <w:rPr>
                <w:rStyle w:val="Hyperlink"/>
                <w:noProof/>
              </w:rPr>
              <w:t>3.3</w:t>
            </w:r>
            <w:r w:rsidR="00893A1E">
              <w:rPr>
                <w:rFonts w:eastAsiaTheme="minorEastAsia" w:cstheme="minorBidi"/>
                <w:smallCaps w:val="0"/>
                <w:noProof/>
                <w:sz w:val="22"/>
                <w:szCs w:val="22"/>
                <w:lang w:eastAsia="en-GB"/>
              </w:rPr>
              <w:tab/>
            </w:r>
            <w:r w:rsidR="00893A1E" w:rsidRPr="00E8287F">
              <w:rPr>
                <w:rStyle w:val="Hyperlink"/>
                <w:noProof/>
              </w:rPr>
              <w:t>Summarising results, and assessing performance of Health Interventions, comparing within and between scenarios</w:t>
            </w:r>
            <w:r w:rsidR="00893A1E">
              <w:rPr>
                <w:noProof/>
                <w:webHidden/>
              </w:rPr>
              <w:tab/>
            </w:r>
            <w:r w:rsidR="00893A1E">
              <w:rPr>
                <w:noProof/>
                <w:webHidden/>
              </w:rPr>
              <w:fldChar w:fldCharType="begin"/>
            </w:r>
            <w:r w:rsidR="00893A1E">
              <w:rPr>
                <w:noProof/>
                <w:webHidden/>
              </w:rPr>
              <w:instrText xml:space="preserve"> PAGEREF _Toc97305565 \h </w:instrText>
            </w:r>
            <w:r w:rsidR="00893A1E">
              <w:rPr>
                <w:noProof/>
                <w:webHidden/>
              </w:rPr>
            </w:r>
            <w:r w:rsidR="00893A1E">
              <w:rPr>
                <w:noProof/>
                <w:webHidden/>
              </w:rPr>
              <w:fldChar w:fldCharType="separate"/>
            </w:r>
            <w:r w:rsidR="00893A1E">
              <w:rPr>
                <w:noProof/>
                <w:webHidden/>
              </w:rPr>
              <w:t>72</w:t>
            </w:r>
            <w:r w:rsidR="00893A1E">
              <w:rPr>
                <w:noProof/>
                <w:webHidden/>
              </w:rPr>
              <w:fldChar w:fldCharType="end"/>
            </w:r>
          </w:hyperlink>
        </w:p>
        <w:p w14:paraId="5A61482A" w14:textId="6DF5128D"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66" w:history="1">
            <w:r w:rsidR="00893A1E" w:rsidRPr="00E8287F">
              <w:rPr>
                <w:rStyle w:val="Hyperlink"/>
                <w:noProof/>
              </w:rPr>
              <w:t>3.3.1</w:t>
            </w:r>
            <w:r w:rsidR="00893A1E">
              <w:rPr>
                <w:rFonts w:eastAsiaTheme="minorEastAsia" w:cstheme="minorBidi"/>
                <w:i w:val="0"/>
                <w:iCs w:val="0"/>
                <w:noProof/>
                <w:sz w:val="22"/>
                <w:szCs w:val="22"/>
                <w:lang w:eastAsia="en-GB"/>
              </w:rPr>
              <w:tab/>
            </w:r>
            <w:r w:rsidR="00893A1E" w:rsidRPr="00E8287F">
              <w:rPr>
                <w:rStyle w:val="Hyperlink"/>
                <w:noProof/>
              </w:rPr>
              <w:t>Summarising each intervention effect across the simulations</w:t>
            </w:r>
            <w:r w:rsidR="00893A1E">
              <w:rPr>
                <w:noProof/>
                <w:webHidden/>
              </w:rPr>
              <w:tab/>
            </w:r>
            <w:r w:rsidR="00893A1E">
              <w:rPr>
                <w:noProof/>
                <w:webHidden/>
              </w:rPr>
              <w:fldChar w:fldCharType="begin"/>
            </w:r>
            <w:r w:rsidR="00893A1E">
              <w:rPr>
                <w:noProof/>
                <w:webHidden/>
              </w:rPr>
              <w:instrText xml:space="preserve"> PAGEREF _Toc97305566 \h </w:instrText>
            </w:r>
            <w:r w:rsidR="00893A1E">
              <w:rPr>
                <w:noProof/>
                <w:webHidden/>
              </w:rPr>
            </w:r>
            <w:r w:rsidR="00893A1E">
              <w:rPr>
                <w:noProof/>
                <w:webHidden/>
              </w:rPr>
              <w:fldChar w:fldCharType="separate"/>
            </w:r>
            <w:r w:rsidR="00893A1E">
              <w:rPr>
                <w:noProof/>
                <w:webHidden/>
              </w:rPr>
              <w:t>72</w:t>
            </w:r>
            <w:r w:rsidR="00893A1E">
              <w:rPr>
                <w:noProof/>
                <w:webHidden/>
              </w:rPr>
              <w:fldChar w:fldCharType="end"/>
            </w:r>
          </w:hyperlink>
        </w:p>
        <w:p w14:paraId="611A4B99" w14:textId="18CF50EF" w:rsidR="00893A1E" w:rsidRDefault="00925A63">
          <w:pPr>
            <w:pStyle w:val="TOC3"/>
            <w:tabs>
              <w:tab w:val="left" w:pos="1100"/>
              <w:tab w:val="right" w:leader="dot" w:pos="9016"/>
            </w:tabs>
            <w:rPr>
              <w:rFonts w:eastAsiaTheme="minorEastAsia" w:cstheme="minorBidi"/>
              <w:i w:val="0"/>
              <w:iCs w:val="0"/>
              <w:noProof/>
              <w:sz w:val="22"/>
              <w:szCs w:val="22"/>
              <w:lang w:eastAsia="en-GB"/>
            </w:rPr>
          </w:pPr>
          <w:hyperlink w:anchor="_Toc97305567" w:history="1">
            <w:r w:rsidR="00893A1E" w:rsidRPr="00E8287F">
              <w:rPr>
                <w:rStyle w:val="Hyperlink"/>
                <w:noProof/>
              </w:rPr>
              <w:t>3.3.2</w:t>
            </w:r>
            <w:r w:rsidR="00893A1E">
              <w:rPr>
                <w:rFonts w:eastAsiaTheme="minorEastAsia" w:cstheme="minorBidi"/>
                <w:i w:val="0"/>
                <w:iCs w:val="0"/>
                <w:noProof/>
                <w:sz w:val="22"/>
                <w:szCs w:val="22"/>
                <w:lang w:eastAsia="en-GB"/>
              </w:rPr>
              <w:tab/>
            </w:r>
            <w:r w:rsidR="00893A1E" w:rsidRPr="00E8287F">
              <w:rPr>
                <w:rStyle w:val="Hyperlink"/>
                <w:noProof/>
              </w:rPr>
              <w:t>Assessing the performance of each intervention effect</w:t>
            </w:r>
            <w:r w:rsidR="00893A1E">
              <w:rPr>
                <w:noProof/>
                <w:webHidden/>
              </w:rPr>
              <w:tab/>
            </w:r>
            <w:r w:rsidR="00893A1E">
              <w:rPr>
                <w:noProof/>
                <w:webHidden/>
              </w:rPr>
              <w:fldChar w:fldCharType="begin"/>
            </w:r>
            <w:r w:rsidR="00893A1E">
              <w:rPr>
                <w:noProof/>
                <w:webHidden/>
              </w:rPr>
              <w:instrText xml:space="preserve"> PAGEREF _Toc97305567 \h </w:instrText>
            </w:r>
            <w:r w:rsidR="00893A1E">
              <w:rPr>
                <w:noProof/>
                <w:webHidden/>
              </w:rPr>
            </w:r>
            <w:r w:rsidR="00893A1E">
              <w:rPr>
                <w:noProof/>
                <w:webHidden/>
              </w:rPr>
              <w:fldChar w:fldCharType="separate"/>
            </w:r>
            <w:r w:rsidR="00893A1E">
              <w:rPr>
                <w:noProof/>
                <w:webHidden/>
              </w:rPr>
              <w:t>73</w:t>
            </w:r>
            <w:r w:rsidR="00893A1E">
              <w:rPr>
                <w:noProof/>
                <w:webHidden/>
              </w:rPr>
              <w:fldChar w:fldCharType="end"/>
            </w:r>
          </w:hyperlink>
        </w:p>
        <w:p w14:paraId="48D30C57" w14:textId="6043B828"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68" w:history="1">
            <w:r w:rsidR="00893A1E" w:rsidRPr="00E8287F">
              <w:rPr>
                <w:rStyle w:val="Hyperlink"/>
                <w:noProof/>
                <w:bdr w:val="none" w:sz="0" w:space="0" w:color="auto" w:frame="1"/>
                <w:lang w:eastAsia="en-GB"/>
              </w:rPr>
              <w:t>3.4</w:t>
            </w:r>
            <w:r w:rsidR="00893A1E">
              <w:rPr>
                <w:rFonts w:eastAsiaTheme="minorEastAsia" w:cstheme="minorBidi"/>
                <w:smallCaps w:val="0"/>
                <w:noProof/>
                <w:sz w:val="22"/>
                <w:szCs w:val="22"/>
                <w:lang w:eastAsia="en-GB"/>
              </w:rPr>
              <w:tab/>
            </w:r>
            <w:r w:rsidR="00893A1E" w:rsidRPr="00E8287F">
              <w:rPr>
                <w:rStyle w:val="Hyperlink"/>
                <w:noProof/>
                <w:bdr w:val="none" w:sz="0" w:space="0" w:color="auto" w:frame="1"/>
                <w:lang w:eastAsia="en-GB"/>
              </w:rPr>
              <w:t>Defining the Sample size &amp; Simulation No.</w:t>
            </w:r>
            <w:r w:rsidR="00893A1E">
              <w:rPr>
                <w:noProof/>
                <w:webHidden/>
              </w:rPr>
              <w:tab/>
            </w:r>
            <w:r w:rsidR="00893A1E">
              <w:rPr>
                <w:noProof/>
                <w:webHidden/>
              </w:rPr>
              <w:fldChar w:fldCharType="begin"/>
            </w:r>
            <w:r w:rsidR="00893A1E">
              <w:rPr>
                <w:noProof/>
                <w:webHidden/>
              </w:rPr>
              <w:instrText xml:space="preserve"> PAGEREF _Toc97305568 \h </w:instrText>
            </w:r>
            <w:r w:rsidR="00893A1E">
              <w:rPr>
                <w:noProof/>
                <w:webHidden/>
              </w:rPr>
            </w:r>
            <w:r w:rsidR="00893A1E">
              <w:rPr>
                <w:noProof/>
                <w:webHidden/>
              </w:rPr>
              <w:fldChar w:fldCharType="separate"/>
            </w:r>
            <w:r w:rsidR="00893A1E">
              <w:rPr>
                <w:noProof/>
                <w:webHidden/>
              </w:rPr>
              <w:t>73</w:t>
            </w:r>
            <w:r w:rsidR="00893A1E">
              <w:rPr>
                <w:noProof/>
                <w:webHidden/>
              </w:rPr>
              <w:fldChar w:fldCharType="end"/>
            </w:r>
          </w:hyperlink>
        </w:p>
        <w:p w14:paraId="638D44B0" w14:textId="6898FB68"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69" w:history="1">
            <w:r w:rsidR="00893A1E" w:rsidRPr="00E8287F">
              <w:rPr>
                <w:rStyle w:val="Hyperlink"/>
                <w:noProof/>
              </w:rPr>
              <w:t>4</w:t>
            </w:r>
            <w:r w:rsidR="00893A1E">
              <w:rPr>
                <w:rFonts w:eastAsiaTheme="minorEastAsia" w:cstheme="minorBidi"/>
                <w:b w:val="0"/>
                <w:bCs w:val="0"/>
                <w:caps w:val="0"/>
                <w:noProof/>
                <w:sz w:val="22"/>
                <w:szCs w:val="22"/>
                <w:lang w:eastAsia="en-GB"/>
              </w:rPr>
              <w:tab/>
            </w:r>
            <w:r w:rsidR="00893A1E" w:rsidRPr="00E8287F">
              <w:rPr>
                <w:rStyle w:val="Hyperlink"/>
                <w:noProof/>
              </w:rPr>
              <w:t>Results</w:t>
            </w:r>
            <w:r w:rsidR="00893A1E">
              <w:rPr>
                <w:noProof/>
                <w:webHidden/>
              </w:rPr>
              <w:tab/>
            </w:r>
            <w:r w:rsidR="00893A1E">
              <w:rPr>
                <w:noProof/>
                <w:webHidden/>
              </w:rPr>
              <w:fldChar w:fldCharType="begin"/>
            </w:r>
            <w:r w:rsidR="00893A1E">
              <w:rPr>
                <w:noProof/>
                <w:webHidden/>
              </w:rPr>
              <w:instrText xml:space="preserve"> PAGEREF _Toc97305569 \h </w:instrText>
            </w:r>
            <w:r w:rsidR="00893A1E">
              <w:rPr>
                <w:noProof/>
                <w:webHidden/>
              </w:rPr>
            </w:r>
            <w:r w:rsidR="00893A1E">
              <w:rPr>
                <w:noProof/>
                <w:webHidden/>
              </w:rPr>
              <w:fldChar w:fldCharType="separate"/>
            </w:r>
            <w:r w:rsidR="00893A1E">
              <w:rPr>
                <w:noProof/>
                <w:webHidden/>
              </w:rPr>
              <w:t>75</w:t>
            </w:r>
            <w:r w:rsidR="00893A1E">
              <w:rPr>
                <w:noProof/>
                <w:webHidden/>
              </w:rPr>
              <w:fldChar w:fldCharType="end"/>
            </w:r>
          </w:hyperlink>
        </w:p>
        <w:p w14:paraId="3D910109" w14:textId="6561F49E"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70" w:history="1">
            <w:r w:rsidR="00893A1E" w:rsidRPr="00E8287F">
              <w:rPr>
                <w:rStyle w:val="Hyperlink"/>
                <w:noProof/>
              </w:rPr>
              <w:t>5</w:t>
            </w:r>
            <w:r w:rsidR="00893A1E">
              <w:rPr>
                <w:rFonts w:eastAsiaTheme="minorEastAsia" w:cstheme="minorBidi"/>
                <w:b w:val="0"/>
                <w:bCs w:val="0"/>
                <w:caps w:val="0"/>
                <w:noProof/>
                <w:sz w:val="22"/>
                <w:szCs w:val="22"/>
                <w:lang w:eastAsia="en-GB"/>
              </w:rPr>
              <w:tab/>
            </w:r>
            <w:r w:rsidR="00893A1E" w:rsidRPr="00E8287F">
              <w:rPr>
                <w:rStyle w:val="Hyperlink"/>
                <w:noProof/>
              </w:rPr>
              <w:t>Discussion/Conclusion</w:t>
            </w:r>
            <w:r w:rsidR="00893A1E">
              <w:rPr>
                <w:noProof/>
                <w:webHidden/>
              </w:rPr>
              <w:tab/>
            </w:r>
            <w:r w:rsidR="00893A1E">
              <w:rPr>
                <w:noProof/>
                <w:webHidden/>
              </w:rPr>
              <w:fldChar w:fldCharType="begin"/>
            </w:r>
            <w:r w:rsidR="00893A1E">
              <w:rPr>
                <w:noProof/>
                <w:webHidden/>
              </w:rPr>
              <w:instrText xml:space="preserve"> PAGEREF _Toc97305570 \h </w:instrText>
            </w:r>
            <w:r w:rsidR="00893A1E">
              <w:rPr>
                <w:noProof/>
                <w:webHidden/>
              </w:rPr>
            </w:r>
            <w:r w:rsidR="00893A1E">
              <w:rPr>
                <w:noProof/>
                <w:webHidden/>
              </w:rPr>
              <w:fldChar w:fldCharType="separate"/>
            </w:r>
            <w:r w:rsidR="00893A1E">
              <w:rPr>
                <w:noProof/>
                <w:webHidden/>
              </w:rPr>
              <w:t>76</w:t>
            </w:r>
            <w:r w:rsidR="00893A1E">
              <w:rPr>
                <w:noProof/>
                <w:webHidden/>
              </w:rPr>
              <w:fldChar w:fldCharType="end"/>
            </w:r>
          </w:hyperlink>
        </w:p>
        <w:p w14:paraId="7EE17BB9" w14:textId="23A54499" w:rsidR="00893A1E" w:rsidRDefault="00925A63">
          <w:pPr>
            <w:pStyle w:val="TOC2"/>
            <w:tabs>
              <w:tab w:val="left" w:pos="880"/>
              <w:tab w:val="right" w:leader="dot" w:pos="9016"/>
            </w:tabs>
            <w:rPr>
              <w:rFonts w:eastAsiaTheme="minorEastAsia" w:cstheme="minorBidi"/>
              <w:smallCaps w:val="0"/>
              <w:noProof/>
              <w:sz w:val="22"/>
              <w:szCs w:val="22"/>
              <w:lang w:eastAsia="en-GB"/>
            </w:rPr>
          </w:pPr>
          <w:hyperlink w:anchor="_Toc97305571" w:history="1">
            <w:r w:rsidR="00893A1E" w:rsidRPr="00E8287F">
              <w:rPr>
                <w:rStyle w:val="Hyperlink"/>
                <w:noProof/>
              </w:rPr>
              <w:t>5.1</w:t>
            </w:r>
            <w:r w:rsidR="00893A1E">
              <w:rPr>
                <w:rFonts w:eastAsiaTheme="minorEastAsia" w:cstheme="minorBidi"/>
                <w:smallCaps w:val="0"/>
                <w:noProof/>
                <w:sz w:val="22"/>
                <w:szCs w:val="22"/>
                <w:lang w:eastAsia="en-GB"/>
              </w:rPr>
              <w:tab/>
            </w:r>
            <w:r w:rsidR="00893A1E" w:rsidRPr="00E8287F">
              <w:rPr>
                <w:rStyle w:val="Hyperlink"/>
                <w:noProof/>
              </w:rPr>
              <w:t>Conclusion</w:t>
            </w:r>
            <w:r w:rsidR="00893A1E">
              <w:rPr>
                <w:noProof/>
                <w:webHidden/>
              </w:rPr>
              <w:tab/>
            </w:r>
            <w:r w:rsidR="00893A1E">
              <w:rPr>
                <w:noProof/>
                <w:webHidden/>
              </w:rPr>
              <w:fldChar w:fldCharType="begin"/>
            </w:r>
            <w:r w:rsidR="00893A1E">
              <w:rPr>
                <w:noProof/>
                <w:webHidden/>
              </w:rPr>
              <w:instrText xml:space="preserve"> PAGEREF _Toc97305571 \h </w:instrText>
            </w:r>
            <w:r w:rsidR="00893A1E">
              <w:rPr>
                <w:noProof/>
                <w:webHidden/>
              </w:rPr>
            </w:r>
            <w:r w:rsidR="00893A1E">
              <w:rPr>
                <w:noProof/>
                <w:webHidden/>
              </w:rPr>
              <w:fldChar w:fldCharType="separate"/>
            </w:r>
            <w:r w:rsidR="00893A1E">
              <w:rPr>
                <w:noProof/>
                <w:webHidden/>
              </w:rPr>
              <w:t>76</w:t>
            </w:r>
            <w:r w:rsidR="00893A1E">
              <w:rPr>
                <w:noProof/>
                <w:webHidden/>
              </w:rPr>
              <w:fldChar w:fldCharType="end"/>
            </w:r>
          </w:hyperlink>
        </w:p>
        <w:p w14:paraId="2B547706" w14:textId="3D6BB982" w:rsidR="00893A1E" w:rsidRDefault="00925A63">
          <w:pPr>
            <w:pStyle w:val="TOC1"/>
            <w:tabs>
              <w:tab w:val="left" w:pos="440"/>
              <w:tab w:val="right" w:leader="dot" w:pos="9016"/>
            </w:tabs>
            <w:rPr>
              <w:rFonts w:eastAsiaTheme="minorEastAsia" w:cstheme="minorBidi"/>
              <w:b w:val="0"/>
              <w:bCs w:val="0"/>
              <w:caps w:val="0"/>
              <w:noProof/>
              <w:sz w:val="22"/>
              <w:szCs w:val="22"/>
              <w:lang w:eastAsia="en-GB"/>
            </w:rPr>
          </w:pPr>
          <w:hyperlink w:anchor="_Toc97305572" w:history="1">
            <w:r w:rsidR="00893A1E" w:rsidRPr="00E8287F">
              <w:rPr>
                <w:rStyle w:val="Hyperlink"/>
                <w:noProof/>
              </w:rPr>
              <w:t>6</w:t>
            </w:r>
            <w:r w:rsidR="00893A1E">
              <w:rPr>
                <w:rFonts w:eastAsiaTheme="minorEastAsia" w:cstheme="minorBidi"/>
                <w:b w:val="0"/>
                <w:bCs w:val="0"/>
                <w:caps w:val="0"/>
                <w:noProof/>
                <w:sz w:val="22"/>
                <w:szCs w:val="22"/>
                <w:lang w:eastAsia="en-GB"/>
              </w:rPr>
              <w:tab/>
            </w:r>
            <w:r w:rsidR="00893A1E" w:rsidRPr="00E8287F">
              <w:rPr>
                <w:rStyle w:val="Hyperlink"/>
                <w:noProof/>
              </w:rPr>
              <w:t>References</w:t>
            </w:r>
            <w:r w:rsidR="00893A1E">
              <w:rPr>
                <w:noProof/>
                <w:webHidden/>
              </w:rPr>
              <w:tab/>
            </w:r>
            <w:r w:rsidR="00893A1E">
              <w:rPr>
                <w:noProof/>
                <w:webHidden/>
              </w:rPr>
              <w:fldChar w:fldCharType="begin"/>
            </w:r>
            <w:r w:rsidR="00893A1E">
              <w:rPr>
                <w:noProof/>
                <w:webHidden/>
              </w:rPr>
              <w:instrText xml:space="preserve"> PAGEREF _Toc97305572 \h </w:instrText>
            </w:r>
            <w:r w:rsidR="00893A1E">
              <w:rPr>
                <w:noProof/>
                <w:webHidden/>
              </w:rPr>
            </w:r>
            <w:r w:rsidR="00893A1E">
              <w:rPr>
                <w:noProof/>
                <w:webHidden/>
              </w:rPr>
              <w:fldChar w:fldCharType="separate"/>
            </w:r>
            <w:r w:rsidR="00893A1E">
              <w:rPr>
                <w:noProof/>
                <w:webHidden/>
              </w:rPr>
              <w:t>77</w:t>
            </w:r>
            <w:r w:rsidR="00893A1E">
              <w:rPr>
                <w:noProof/>
                <w:webHidden/>
              </w:rPr>
              <w:fldChar w:fldCharType="end"/>
            </w:r>
          </w:hyperlink>
        </w:p>
        <w:p w14:paraId="66746844" w14:textId="6266DCBF" w:rsidR="00753E3D" w:rsidRDefault="00336302">
          <w:r>
            <w:fldChar w:fldCharType="end"/>
          </w:r>
        </w:p>
      </w:sdtContent>
    </w:sdt>
    <w:p w14:paraId="0DCBF789" w14:textId="77777777" w:rsidR="004E6BC3" w:rsidRDefault="004E6BC3">
      <w:pPr>
        <w:spacing w:line="259" w:lineRule="auto"/>
        <w:jc w:val="left"/>
        <w:rPr>
          <w:rFonts w:eastAsiaTheme="majorEastAsia" w:cstheme="majorBidi"/>
          <w:b/>
          <w:sz w:val="28"/>
          <w:szCs w:val="26"/>
        </w:rPr>
      </w:pPr>
      <w:r>
        <w:br w:type="page"/>
      </w:r>
    </w:p>
    <w:p w14:paraId="71E6183B" w14:textId="57AA6D60" w:rsidR="00BE1A46" w:rsidRPr="00BE1A46" w:rsidRDefault="00753E3D" w:rsidP="00561AF3">
      <w:pPr>
        <w:pStyle w:val="Heading1"/>
        <w:numPr>
          <w:ilvl w:val="0"/>
          <w:numId w:val="0"/>
        </w:numPr>
        <w:ind w:left="432" w:hanging="432"/>
      </w:pPr>
      <w:bookmarkStart w:id="2" w:name="_Toc47607903"/>
      <w:bookmarkStart w:id="3" w:name="_Toc97305528"/>
      <w:r>
        <w:lastRenderedPageBreak/>
        <w:t>List of Tables</w:t>
      </w:r>
      <w:bookmarkEnd w:id="2"/>
      <w:bookmarkEnd w:id="3"/>
      <w:r>
        <w:t xml:space="preserve"> </w:t>
      </w:r>
    </w:p>
    <w:p w14:paraId="26155B3C" w14:textId="193EFA81" w:rsidR="00893A1E" w:rsidRDefault="009A7218">
      <w:pPr>
        <w:pStyle w:val="TableofFigures"/>
        <w:tabs>
          <w:tab w:val="right" w:leader="dot" w:pos="9016"/>
        </w:tabs>
        <w:rPr>
          <w:rFonts w:eastAsiaTheme="minorEastAsia" w:cstheme="minorBidi"/>
          <w:iCs w:val="0"/>
          <w:noProof/>
          <w:sz w:val="22"/>
          <w:szCs w:val="22"/>
          <w:lang w:eastAsia="en-GB"/>
        </w:rPr>
      </w:pPr>
      <w:r>
        <w:rPr>
          <w:rFonts w:cs="Arial"/>
          <w:b/>
          <w:bCs/>
        </w:rPr>
        <w:fldChar w:fldCharType="begin"/>
      </w:r>
      <w:r>
        <w:rPr>
          <w:rFonts w:cs="Arial"/>
          <w:b/>
          <w:bCs/>
        </w:rPr>
        <w:instrText xml:space="preserve"> TOC \h \z \c "Table" </w:instrText>
      </w:r>
      <w:r>
        <w:rPr>
          <w:rFonts w:cs="Arial"/>
          <w:b/>
          <w:bCs/>
        </w:rPr>
        <w:fldChar w:fldCharType="separate"/>
      </w:r>
      <w:hyperlink w:anchor="_Toc97305573" w:history="1">
        <w:r w:rsidR="00893A1E" w:rsidRPr="003626EA">
          <w:rPr>
            <w:rStyle w:val="Hyperlink"/>
            <w:noProof/>
          </w:rPr>
          <w:t>Table 1 – Correlation Structure of Work-related co-exposures</w:t>
        </w:r>
        <w:r w:rsidR="00893A1E">
          <w:rPr>
            <w:noProof/>
            <w:webHidden/>
          </w:rPr>
          <w:tab/>
        </w:r>
        <w:r w:rsidR="00893A1E">
          <w:rPr>
            <w:noProof/>
            <w:webHidden/>
          </w:rPr>
          <w:fldChar w:fldCharType="begin"/>
        </w:r>
        <w:r w:rsidR="00893A1E">
          <w:rPr>
            <w:noProof/>
            <w:webHidden/>
          </w:rPr>
          <w:instrText xml:space="preserve"> PAGEREF _Toc97305573 \h </w:instrText>
        </w:r>
        <w:r w:rsidR="00893A1E">
          <w:rPr>
            <w:noProof/>
            <w:webHidden/>
          </w:rPr>
        </w:r>
        <w:r w:rsidR="00893A1E">
          <w:rPr>
            <w:noProof/>
            <w:webHidden/>
          </w:rPr>
          <w:fldChar w:fldCharType="separate"/>
        </w:r>
        <w:r w:rsidR="00893A1E">
          <w:rPr>
            <w:noProof/>
            <w:webHidden/>
          </w:rPr>
          <w:t>32</w:t>
        </w:r>
        <w:r w:rsidR="00893A1E">
          <w:rPr>
            <w:noProof/>
            <w:webHidden/>
          </w:rPr>
          <w:fldChar w:fldCharType="end"/>
        </w:r>
      </w:hyperlink>
    </w:p>
    <w:p w14:paraId="1C59D987" w14:textId="0B2DE2FA" w:rsidR="00893A1E" w:rsidRDefault="00925A63">
      <w:pPr>
        <w:pStyle w:val="TableofFigures"/>
        <w:tabs>
          <w:tab w:val="right" w:leader="dot" w:pos="9016"/>
        </w:tabs>
        <w:rPr>
          <w:rFonts w:eastAsiaTheme="minorEastAsia" w:cstheme="minorBidi"/>
          <w:iCs w:val="0"/>
          <w:noProof/>
          <w:sz w:val="22"/>
          <w:szCs w:val="22"/>
          <w:lang w:eastAsia="en-GB"/>
        </w:rPr>
      </w:pPr>
      <w:hyperlink w:anchor="_Toc97305574" w:history="1">
        <w:r w:rsidR="00893A1E" w:rsidRPr="003626EA">
          <w:rPr>
            <w:rStyle w:val="Hyperlink"/>
            <w:noProof/>
          </w:rPr>
          <w:t>Table 2 - Scenarios to be simulated for Single Time-Varying Exposure (Fixed Work Duration)</w:t>
        </w:r>
        <w:r w:rsidR="00893A1E">
          <w:rPr>
            <w:noProof/>
            <w:webHidden/>
          </w:rPr>
          <w:tab/>
        </w:r>
        <w:r w:rsidR="00893A1E">
          <w:rPr>
            <w:noProof/>
            <w:webHidden/>
          </w:rPr>
          <w:fldChar w:fldCharType="begin"/>
        </w:r>
        <w:r w:rsidR="00893A1E">
          <w:rPr>
            <w:noProof/>
            <w:webHidden/>
          </w:rPr>
          <w:instrText xml:space="preserve"> PAGEREF _Toc97305574 \h </w:instrText>
        </w:r>
        <w:r w:rsidR="00893A1E">
          <w:rPr>
            <w:noProof/>
            <w:webHidden/>
          </w:rPr>
        </w:r>
        <w:r w:rsidR="00893A1E">
          <w:rPr>
            <w:noProof/>
            <w:webHidden/>
          </w:rPr>
          <w:fldChar w:fldCharType="separate"/>
        </w:r>
        <w:r w:rsidR="00893A1E">
          <w:rPr>
            <w:noProof/>
            <w:webHidden/>
          </w:rPr>
          <w:t>38</w:t>
        </w:r>
        <w:r w:rsidR="00893A1E">
          <w:rPr>
            <w:noProof/>
            <w:webHidden/>
          </w:rPr>
          <w:fldChar w:fldCharType="end"/>
        </w:r>
      </w:hyperlink>
    </w:p>
    <w:p w14:paraId="3DFAC385" w14:textId="72C1B1E6" w:rsidR="00893A1E" w:rsidRDefault="00925A63">
      <w:pPr>
        <w:pStyle w:val="TableofFigures"/>
        <w:tabs>
          <w:tab w:val="right" w:leader="dot" w:pos="9016"/>
        </w:tabs>
        <w:rPr>
          <w:rFonts w:eastAsiaTheme="minorEastAsia" w:cstheme="minorBidi"/>
          <w:iCs w:val="0"/>
          <w:noProof/>
          <w:sz w:val="22"/>
          <w:szCs w:val="22"/>
          <w:lang w:eastAsia="en-GB"/>
        </w:rPr>
      </w:pPr>
      <w:hyperlink w:anchor="_Toc97305575" w:history="1">
        <w:r w:rsidR="00893A1E" w:rsidRPr="003626EA">
          <w:rPr>
            <w:rStyle w:val="Hyperlink"/>
            <w:noProof/>
          </w:rPr>
          <w:t>Table 3 - Scenarios to be simulated for Single Time-Invariant Exposure (Random Work Duration) with additional non-working life confounding factors</w:t>
        </w:r>
        <w:r w:rsidR="00893A1E">
          <w:rPr>
            <w:noProof/>
            <w:webHidden/>
          </w:rPr>
          <w:tab/>
        </w:r>
        <w:r w:rsidR="00893A1E">
          <w:rPr>
            <w:noProof/>
            <w:webHidden/>
          </w:rPr>
          <w:fldChar w:fldCharType="begin"/>
        </w:r>
        <w:r w:rsidR="00893A1E">
          <w:rPr>
            <w:noProof/>
            <w:webHidden/>
          </w:rPr>
          <w:instrText xml:space="preserve"> PAGEREF _Toc97305575 \h </w:instrText>
        </w:r>
        <w:r w:rsidR="00893A1E">
          <w:rPr>
            <w:noProof/>
            <w:webHidden/>
          </w:rPr>
        </w:r>
        <w:r w:rsidR="00893A1E">
          <w:rPr>
            <w:noProof/>
            <w:webHidden/>
          </w:rPr>
          <w:fldChar w:fldCharType="separate"/>
        </w:r>
        <w:r w:rsidR="00893A1E">
          <w:rPr>
            <w:noProof/>
            <w:webHidden/>
          </w:rPr>
          <w:t>40</w:t>
        </w:r>
        <w:r w:rsidR="00893A1E">
          <w:rPr>
            <w:noProof/>
            <w:webHidden/>
          </w:rPr>
          <w:fldChar w:fldCharType="end"/>
        </w:r>
      </w:hyperlink>
    </w:p>
    <w:p w14:paraId="582B96FD" w14:textId="3D3C3EA9" w:rsidR="00893A1E" w:rsidRDefault="00925A63">
      <w:pPr>
        <w:pStyle w:val="TableofFigures"/>
        <w:tabs>
          <w:tab w:val="right" w:leader="dot" w:pos="9016"/>
        </w:tabs>
        <w:rPr>
          <w:rFonts w:eastAsiaTheme="minorEastAsia" w:cstheme="minorBidi"/>
          <w:iCs w:val="0"/>
          <w:noProof/>
          <w:sz w:val="22"/>
          <w:szCs w:val="22"/>
          <w:lang w:eastAsia="en-GB"/>
        </w:rPr>
      </w:pPr>
      <w:hyperlink w:anchor="_Toc97305576" w:history="1">
        <w:r w:rsidR="00893A1E" w:rsidRPr="003626EA">
          <w:rPr>
            <w:rStyle w:val="Hyperlink"/>
            <w:noProof/>
          </w:rPr>
          <w:t>Table 4 - Scenarios to be simulated for Single Exposure (Random Work Duration) with a single additional independent work exposure (asbestos)</w:t>
        </w:r>
        <w:r w:rsidR="00893A1E">
          <w:rPr>
            <w:noProof/>
            <w:webHidden/>
          </w:rPr>
          <w:tab/>
        </w:r>
        <w:r w:rsidR="00893A1E">
          <w:rPr>
            <w:noProof/>
            <w:webHidden/>
          </w:rPr>
          <w:fldChar w:fldCharType="begin"/>
        </w:r>
        <w:r w:rsidR="00893A1E">
          <w:rPr>
            <w:noProof/>
            <w:webHidden/>
          </w:rPr>
          <w:instrText xml:space="preserve"> PAGEREF _Toc97305576 \h </w:instrText>
        </w:r>
        <w:r w:rsidR="00893A1E">
          <w:rPr>
            <w:noProof/>
            <w:webHidden/>
          </w:rPr>
        </w:r>
        <w:r w:rsidR="00893A1E">
          <w:rPr>
            <w:noProof/>
            <w:webHidden/>
          </w:rPr>
          <w:fldChar w:fldCharType="separate"/>
        </w:r>
        <w:r w:rsidR="00893A1E">
          <w:rPr>
            <w:noProof/>
            <w:webHidden/>
          </w:rPr>
          <w:t>42</w:t>
        </w:r>
        <w:r w:rsidR="00893A1E">
          <w:rPr>
            <w:noProof/>
            <w:webHidden/>
          </w:rPr>
          <w:fldChar w:fldCharType="end"/>
        </w:r>
      </w:hyperlink>
    </w:p>
    <w:p w14:paraId="1B4C414D" w14:textId="689A54CC" w:rsidR="00893A1E" w:rsidRDefault="00925A63">
      <w:pPr>
        <w:pStyle w:val="TableofFigures"/>
        <w:tabs>
          <w:tab w:val="right" w:leader="dot" w:pos="9016"/>
        </w:tabs>
        <w:rPr>
          <w:rFonts w:eastAsiaTheme="minorEastAsia" w:cstheme="minorBidi"/>
          <w:iCs w:val="0"/>
          <w:noProof/>
          <w:sz w:val="22"/>
          <w:szCs w:val="22"/>
          <w:lang w:eastAsia="en-GB"/>
        </w:rPr>
      </w:pPr>
      <w:hyperlink w:anchor="_Toc97305577" w:history="1">
        <w:r w:rsidR="00893A1E" w:rsidRPr="003626EA">
          <w:rPr>
            <w:rStyle w:val="Hyperlink"/>
            <w:noProof/>
          </w:rPr>
          <w:t>Table 5 - Scenarios to be simulated for Single Exposure (Random Work Duration) with multiple additional independent work exposure (asbestos, diesel,  wood dust)</w:t>
        </w:r>
        <w:r w:rsidR="00893A1E">
          <w:rPr>
            <w:noProof/>
            <w:webHidden/>
          </w:rPr>
          <w:tab/>
        </w:r>
        <w:r w:rsidR="00893A1E">
          <w:rPr>
            <w:noProof/>
            <w:webHidden/>
          </w:rPr>
          <w:fldChar w:fldCharType="begin"/>
        </w:r>
        <w:r w:rsidR="00893A1E">
          <w:rPr>
            <w:noProof/>
            <w:webHidden/>
          </w:rPr>
          <w:instrText xml:space="preserve"> PAGEREF _Toc97305577 \h </w:instrText>
        </w:r>
        <w:r w:rsidR="00893A1E">
          <w:rPr>
            <w:noProof/>
            <w:webHidden/>
          </w:rPr>
        </w:r>
        <w:r w:rsidR="00893A1E">
          <w:rPr>
            <w:noProof/>
            <w:webHidden/>
          </w:rPr>
          <w:fldChar w:fldCharType="separate"/>
        </w:r>
        <w:r w:rsidR="00893A1E">
          <w:rPr>
            <w:noProof/>
            <w:webHidden/>
          </w:rPr>
          <w:t>43</w:t>
        </w:r>
        <w:r w:rsidR="00893A1E">
          <w:rPr>
            <w:noProof/>
            <w:webHidden/>
          </w:rPr>
          <w:fldChar w:fldCharType="end"/>
        </w:r>
      </w:hyperlink>
    </w:p>
    <w:p w14:paraId="5771F532" w14:textId="0E5F2E2E" w:rsidR="00893A1E" w:rsidRDefault="00925A63">
      <w:pPr>
        <w:pStyle w:val="TableofFigures"/>
        <w:tabs>
          <w:tab w:val="right" w:leader="dot" w:pos="9016"/>
        </w:tabs>
        <w:rPr>
          <w:rFonts w:eastAsiaTheme="minorEastAsia" w:cstheme="minorBidi"/>
          <w:iCs w:val="0"/>
          <w:noProof/>
          <w:sz w:val="22"/>
          <w:szCs w:val="22"/>
          <w:lang w:eastAsia="en-GB"/>
        </w:rPr>
      </w:pPr>
      <w:hyperlink w:anchor="_Toc97305578" w:history="1">
        <w:r w:rsidR="00893A1E" w:rsidRPr="003626EA">
          <w:rPr>
            <w:rStyle w:val="Hyperlink"/>
            <w:noProof/>
          </w:rPr>
          <w:t>Table 6 - Scenarios to be simulated for Single Exposure (Random Work Duration) with a single additional moderately correlated work exposure (asbestos)</w:t>
        </w:r>
        <w:r w:rsidR="00893A1E">
          <w:rPr>
            <w:noProof/>
            <w:webHidden/>
          </w:rPr>
          <w:tab/>
        </w:r>
        <w:r w:rsidR="00893A1E">
          <w:rPr>
            <w:noProof/>
            <w:webHidden/>
          </w:rPr>
          <w:fldChar w:fldCharType="begin"/>
        </w:r>
        <w:r w:rsidR="00893A1E">
          <w:rPr>
            <w:noProof/>
            <w:webHidden/>
          </w:rPr>
          <w:instrText xml:space="preserve"> PAGEREF _Toc97305578 \h </w:instrText>
        </w:r>
        <w:r w:rsidR="00893A1E">
          <w:rPr>
            <w:noProof/>
            <w:webHidden/>
          </w:rPr>
        </w:r>
        <w:r w:rsidR="00893A1E">
          <w:rPr>
            <w:noProof/>
            <w:webHidden/>
          </w:rPr>
          <w:fldChar w:fldCharType="separate"/>
        </w:r>
        <w:r w:rsidR="00893A1E">
          <w:rPr>
            <w:noProof/>
            <w:webHidden/>
          </w:rPr>
          <w:t>45</w:t>
        </w:r>
        <w:r w:rsidR="00893A1E">
          <w:rPr>
            <w:noProof/>
            <w:webHidden/>
          </w:rPr>
          <w:fldChar w:fldCharType="end"/>
        </w:r>
      </w:hyperlink>
    </w:p>
    <w:p w14:paraId="49D87148" w14:textId="28CC808C" w:rsidR="00893A1E" w:rsidRDefault="00925A63">
      <w:pPr>
        <w:pStyle w:val="TableofFigures"/>
        <w:tabs>
          <w:tab w:val="right" w:leader="dot" w:pos="9016"/>
        </w:tabs>
        <w:rPr>
          <w:rFonts w:eastAsiaTheme="minorEastAsia" w:cstheme="minorBidi"/>
          <w:iCs w:val="0"/>
          <w:noProof/>
          <w:sz w:val="22"/>
          <w:szCs w:val="22"/>
          <w:lang w:eastAsia="en-GB"/>
        </w:rPr>
      </w:pPr>
      <w:hyperlink w:anchor="_Toc97305579" w:history="1">
        <w:r w:rsidR="00893A1E" w:rsidRPr="003626EA">
          <w:rPr>
            <w:rStyle w:val="Hyperlink"/>
            <w:noProof/>
          </w:rPr>
          <w:t>Table 7 - Scenarios to be simulated for Single Exposure (Random Work Duration) with a single additional strongly correlated work exposure (asbestos)</w:t>
        </w:r>
        <w:r w:rsidR="00893A1E">
          <w:rPr>
            <w:noProof/>
            <w:webHidden/>
          </w:rPr>
          <w:tab/>
        </w:r>
        <w:r w:rsidR="00893A1E">
          <w:rPr>
            <w:noProof/>
            <w:webHidden/>
          </w:rPr>
          <w:fldChar w:fldCharType="begin"/>
        </w:r>
        <w:r w:rsidR="00893A1E">
          <w:rPr>
            <w:noProof/>
            <w:webHidden/>
          </w:rPr>
          <w:instrText xml:space="preserve"> PAGEREF _Toc97305579 \h </w:instrText>
        </w:r>
        <w:r w:rsidR="00893A1E">
          <w:rPr>
            <w:noProof/>
            <w:webHidden/>
          </w:rPr>
        </w:r>
        <w:r w:rsidR="00893A1E">
          <w:rPr>
            <w:noProof/>
            <w:webHidden/>
          </w:rPr>
          <w:fldChar w:fldCharType="separate"/>
        </w:r>
        <w:r w:rsidR="00893A1E">
          <w:rPr>
            <w:noProof/>
            <w:webHidden/>
          </w:rPr>
          <w:t>46</w:t>
        </w:r>
        <w:r w:rsidR="00893A1E">
          <w:rPr>
            <w:noProof/>
            <w:webHidden/>
          </w:rPr>
          <w:fldChar w:fldCharType="end"/>
        </w:r>
      </w:hyperlink>
    </w:p>
    <w:p w14:paraId="0F7EA323" w14:textId="0387CF17" w:rsidR="00893A1E" w:rsidRDefault="00925A63">
      <w:pPr>
        <w:pStyle w:val="TableofFigures"/>
        <w:tabs>
          <w:tab w:val="right" w:leader="dot" w:pos="9016"/>
        </w:tabs>
        <w:rPr>
          <w:rFonts w:eastAsiaTheme="minorEastAsia" w:cstheme="minorBidi"/>
          <w:iCs w:val="0"/>
          <w:noProof/>
          <w:sz w:val="22"/>
          <w:szCs w:val="22"/>
          <w:lang w:eastAsia="en-GB"/>
        </w:rPr>
      </w:pPr>
      <w:hyperlink w:anchor="_Toc97305580" w:history="1">
        <w:r w:rsidR="00893A1E" w:rsidRPr="003626EA">
          <w:rPr>
            <w:rStyle w:val="Hyperlink"/>
            <w:noProof/>
          </w:rPr>
          <w:t>Table 8 - Scenarios to be simulated for Single Exposure (Random Work Duration) with multiple additional moderately correlated work exposure (asbestos, diesel, wood dust)</w:t>
        </w:r>
        <w:r w:rsidR="00893A1E">
          <w:rPr>
            <w:noProof/>
            <w:webHidden/>
          </w:rPr>
          <w:tab/>
        </w:r>
        <w:r w:rsidR="00893A1E">
          <w:rPr>
            <w:noProof/>
            <w:webHidden/>
          </w:rPr>
          <w:fldChar w:fldCharType="begin"/>
        </w:r>
        <w:r w:rsidR="00893A1E">
          <w:rPr>
            <w:noProof/>
            <w:webHidden/>
          </w:rPr>
          <w:instrText xml:space="preserve"> PAGEREF _Toc97305580 \h </w:instrText>
        </w:r>
        <w:r w:rsidR="00893A1E">
          <w:rPr>
            <w:noProof/>
            <w:webHidden/>
          </w:rPr>
        </w:r>
        <w:r w:rsidR="00893A1E">
          <w:rPr>
            <w:noProof/>
            <w:webHidden/>
          </w:rPr>
          <w:fldChar w:fldCharType="separate"/>
        </w:r>
        <w:r w:rsidR="00893A1E">
          <w:rPr>
            <w:noProof/>
            <w:webHidden/>
          </w:rPr>
          <w:t>47</w:t>
        </w:r>
        <w:r w:rsidR="00893A1E">
          <w:rPr>
            <w:noProof/>
            <w:webHidden/>
          </w:rPr>
          <w:fldChar w:fldCharType="end"/>
        </w:r>
      </w:hyperlink>
    </w:p>
    <w:p w14:paraId="0845303D" w14:textId="71373218" w:rsidR="00893A1E" w:rsidRDefault="00925A63">
      <w:pPr>
        <w:pStyle w:val="TableofFigures"/>
        <w:tabs>
          <w:tab w:val="right" w:leader="dot" w:pos="9016"/>
        </w:tabs>
        <w:rPr>
          <w:rFonts w:eastAsiaTheme="minorEastAsia" w:cstheme="minorBidi"/>
          <w:iCs w:val="0"/>
          <w:noProof/>
          <w:sz w:val="22"/>
          <w:szCs w:val="22"/>
          <w:lang w:eastAsia="en-GB"/>
        </w:rPr>
      </w:pPr>
      <w:hyperlink w:anchor="_Toc97305581" w:history="1">
        <w:r w:rsidR="00893A1E" w:rsidRPr="003626EA">
          <w:rPr>
            <w:rStyle w:val="Hyperlink"/>
            <w:noProof/>
          </w:rPr>
          <w:t>Table 9 - Scenarios to be simulated for Single Exposure (Random Work Duration) with multiple additional strongly correlated work exposure (asbestos, diesel, wood dust)</w:t>
        </w:r>
        <w:r w:rsidR="00893A1E">
          <w:rPr>
            <w:noProof/>
            <w:webHidden/>
          </w:rPr>
          <w:tab/>
        </w:r>
        <w:r w:rsidR="00893A1E">
          <w:rPr>
            <w:noProof/>
            <w:webHidden/>
          </w:rPr>
          <w:fldChar w:fldCharType="begin"/>
        </w:r>
        <w:r w:rsidR="00893A1E">
          <w:rPr>
            <w:noProof/>
            <w:webHidden/>
          </w:rPr>
          <w:instrText xml:space="preserve"> PAGEREF _Toc97305581 \h </w:instrText>
        </w:r>
        <w:r w:rsidR="00893A1E">
          <w:rPr>
            <w:noProof/>
            <w:webHidden/>
          </w:rPr>
        </w:r>
        <w:r w:rsidR="00893A1E">
          <w:rPr>
            <w:noProof/>
            <w:webHidden/>
          </w:rPr>
          <w:fldChar w:fldCharType="separate"/>
        </w:r>
        <w:r w:rsidR="00893A1E">
          <w:rPr>
            <w:noProof/>
            <w:webHidden/>
          </w:rPr>
          <w:t>48</w:t>
        </w:r>
        <w:r w:rsidR="00893A1E">
          <w:rPr>
            <w:noProof/>
            <w:webHidden/>
          </w:rPr>
          <w:fldChar w:fldCharType="end"/>
        </w:r>
      </w:hyperlink>
    </w:p>
    <w:p w14:paraId="61584250" w14:textId="34AE49D5" w:rsidR="00893A1E" w:rsidRDefault="00925A63">
      <w:pPr>
        <w:pStyle w:val="TableofFigures"/>
        <w:tabs>
          <w:tab w:val="right" w:leader="dot" w:pos="9016"/>
        </w:tabs>
        <w:rPr>
          <w:rFonts w:eastAsiaTheme="minorEastAsia" w:cstheme="minorBidi"/>
          <w:iCs w:val="0"/>
          <w:noProof/>
          <w:sz w:val="22"/>
          <w:szCs w:val="22"/>
          <w:lang w:eastAsia="en-GB"/>
        </w:rPr>
      </w:pPr>
      <w:hyperlink w:anchor="_Toc97305582" w:history="1">
        <w:r w:rsidR="00893A1E" w:rsidRPr="003626EA">
          <w:rPr>
            <w:rStyle w:val="Hyperlink"/>
            <w:noProof/>
          </w:rPr>
          <w:t>Table 10 - Scenarios to be simulated for Single Exposure (Random Work Duration) with multiple additional correlated work exposures (asbestos, diesel, wood dust) with a bespoke structure</w:t>
        </w:r>
        <w:r w:rsidR="00893A1E">
          <w:rPr>
            <w:noProof/>
            <w:webHidden/>
          </w:rPr>
          <w:tab/>
        </w:r>
        <w:r w:rsidR="00893A1E">
          <w:rPr>
            <w:noProof/>
            <w:webHidden/>
          </w:rPr>
          <w:fldChar w:fldCharType="begin"/>
        </w:r>
        <w:r w:rsidR="00893A1E">
          <w:rPr>
            <w:noProof/>
            <w:webHidden/>
          </w:rPr>
          <w:instrText xml:space="preserve"> PAGEREF _Toc97305582 \h </w:instrText>
        </w:r>
        <w:r w:rsidR="00893A1E">
          <w:rPr>
            <w:noProof/>
            <w:webHidden/>
          </w:rPr>
        </w:r>
        <w:r w:rsidR="00893A1E">
          <w:rPr>
            <w:noProof/>
            <w:webHidden/>
          </w:rPr>
          <w:fldChar w:fldCharType="separate"/>
        </w:r>
        <w:r w:rsidR="00893A1E">
          <w:rPr>
            <w:noProof/>
            <w:webHidden/>
          </w:rPr>
          <w:t>49</w:t>
        </w:r>
        <w:r w:rsidR="00893A1E">
          <w:rPr>
            <w:noProof/>
            <w:webHidden/>
          </w:rPr>
          <w:fldChar w:fldCharType="end"/>
        </w:r>
      </w:hyperlink>
    </w:p>
    <w:p w14:paraId="11F4F312" w14:textId="74534461" w:rsidR="00893A1E" w:rsidRDefault="00925A63">
      <w:pPr>
        <w:pStyle w:val="TableofFigures"/>
        <w:tabs>
          <w:tab w:val="right" w:leader="dot" w:pos="9016"/>
        </w:tabs>
        <w:rPr>
          <w:rFonts w:eastAsiaTheme="minorEastAsia" w:cstheme="minorBidi"/>
          <w:iCs w:val="0"/>
          <w:noProof/>
          <w:sz w:val="22"/>
          <w:szCs w:val="22"/>
          <w:lang w:eastAsia="en-GB"/>
        </w:rPr>
      </w:pPr>
      <w:hyperlink w:anchor="_Toc97305583" w:history="1">
        <w:r w:rsidR="00893A1E" w:rsidRPr="003626EA">
          <w:rPr>
            <w:rStyle w:val="Hyperlink"/>
            <w:noProof/>
          </w:rPr>
          <w:t>Table 11 - Scenarios to be simulated for Single Exposure (Random Work Duration) with a single additional independent work exposure (asbestos) repeated with additional for non-work confounders.</w:t>
        </w:r>
        <w:r w:rsidR="00893A1E">
          <w:rPr>
            <w:noProof/>
            <w:webHidden/>
          </w:rPr>
          <w:tab/>
        </w:r>
        <w:r w:rsidR="00893A1E">
          <w:rPr>
            <w:noProof/>
            <w:webHidden/>
          </w:rPr>
          <w:fldChar w:fldCharType="begin"/>
        </w:r>
        <w:r w:rsidR="00893A1E">
          <w:rPr>
            <w:noProof/>
            <w:webHidden/>
          </w:rPr>
          <w:instrText xml:space="preserve"> PAGEREF _Toc97305583 \h </w:instrText>
        </w:r>
        <w:r w:rsidR="00893A1E">
          <w:rPr>
            <w:noProof/>
            <w:webHidden/>
          </w:rPr>
        </w:r>
        <w:r w:rsidR="00893A1E">
          <w:rPr>
            <w:noProof/>
            <w:webHidden/>
          </w:rPr>
          <w:fldChar w:fldCharType="separate"/>
        </w:r>
        <w:r w:rsidR="00893A1E">
          <w:rPr>
            <w:noProof/>
            <w:webHidden/>
          </w:rPr>
          <w:t>51</w:t>
        </w:r>
        <w:r w:rsidR="00893A1E">
          <w:rPr>
            <w:noProof/>
            <w:webHidden/>
          </w:rPr>
          <w:fldChar w:fldCharType="end"/>
        </w:r>
      </w:hyperlink>
    </w:p>
    <w:p w14:paraId="7D1DC49D" w14:textId="49E61D58" w:rsidR="00893A1E" w:rsidRDefault="00925A63">
      <w:pPr>
        <w:pStyle w:val="TableofFigures"/>
        <w:tabs>
          <w:tab w:val="right" w:leader="dot" w:pos="9016"/>
        </w:tabs>
        <w:rPr>
          <w:rFonts w:eastAsiaTheme="minorEastAsia" w:cstheme="minorBidi"/>
          <w:iCs w:val="0"/>
          <w:noProof/>
          <w:sz w:val="22"/>
          <w:szCs w:val="22"/>
          <w:lang w:eastAsia="en-GB"/>
        </w:rPr>
      </w:pPr>
      <w:hyperlink w:anchor="_Toc97305584" w:history="1">
        <w:r w:rsidR="00893A1E" w:rsidRPr="003626EA">
          <w:rPr>
            <w:rStyle w:val="Hyperlink"/>
            <w:noProof/>
          </w:rPr>
          <w:t>Table 12 - Scenarios to be simulated for Single Exposure (Random Work Duration) with multiple additional independent work exposure (asbestos, diesel, wood dust) repeated with additional for non-work confounders</w:t>
        </w:r>
        <w:r w:rsidR="00893A1E">
          <w:rPr>
            <w:noProof/>
            <w:webHidden/>
          </w:rPr>
          <w:tab/>
        </w:r>
        <w:r w:rsidR="00893A1E">
          <w:rPr>
            <w:noProof/>
            <w:webHidden/>
          </w:rPr>
          <w:fldChar w:fldCharType="begin"/>
        </w:r>
        <w:r w:rsidR="00893A1E">
          <w:rPr>
            <w:noProof/>
            <w:webHidden/>
          </w:rPr>
          <w:instrText xml:space="preserve"> PAGEREF _Toc97305584 \h </w:instrText>
        </w:r>
        <w:r w:rsidR="00893A1E">
          <w:rPr>
            <w:noProof/>
            <w:webHidden/>
          </w:rPr>
        </w:r>
        <w:r w:rsidR="00893A1E">
          <w:rPr>
            <w:noProof/>
            <w:webHidden/>
          </w:rPr>
          <w:fldChar w:fldCharType="separate"/>
        </w:r>
        <w:r w:rsidR="00893A1E">
          <w:rPr>
            <w:noProof/>
            <w:webHidden/>
          </w:rPr>
          <w:t>52</w:t>
        </w:r>
        <w:r w:rsidR="00893A1E">
          <w:rPr>
            <w:noProof/>
            <w:webHidden/>
          </w:rPr>
          <w:fldChar w:fldCharType="end"/>
        </w:r>
      </w:hyperlink>
    </w:p>
    <w:p w14:paraId="7A0CBB62" w14:textId="1C036E37" w:rsidR="00893A1E" w:rsidRDefault="00925A63">
      <w:pPr>
        <w:pStyle w:val="TableofFigures"/>
        <w:tabs>
          <w:tab w:val="right" w:leader="dot" w:pos="9016"/>
        </w:tabs>
        <w:rPr>
          <w:rFonts w:eastAsiaTheme="minorEastAsia" w:cstheme="minorBidi"/>
          <w:iCs w:val="0"/>
          <w:noProof/>
          <w:sz w:val="22"/>
          <w:szCs w:val="22"/>
          <w:lang w:eastAsia="en-GB"/>
        </w:rPr>
      </w:pPr>
      <w:hyperlink w:anchor="_Toc97305585" w:history="1">
        <w:r w:rsidR="00893A1E" w:rsidRPr="003626EA">
          <w:rPr>
            <w:rStyle w:val="Hyperlink"/>
            <w:noProof/>
          </w:rPr>
          <w:t>Table 13 - Scenarios to be simulated for Single Exposure (Random Work Duration) with single additional moderately correlated work exposure (asbestos) repeated to include additional non-working confounders.</w:t>
        </w:r>
        <w:r w:rsidR="00893A1E">
          <w:rPr>
            <w:noProof/>
            <w:webHidden/>
          </w:rPr>
          <w:tab/>
        </w:r>
        <w:r w:rsidR="00893A1E">
          <w:rPr>
            <w:noProof/>
            <w:webHidden/>
          </w:rPr>
          <w:fldChar w:fldCharType="begin"/>
        </w:r>
        <w:r w:rsidR="00893A1E">
          <w:rPr>
            <w:noProof/>
            <w:webHidden/>
          </w:rPr>
          <w:instrText xml:space="preserve"> PAGEREF _Toc97305585 \h </w:instrText>
        </w:r>
        <w:r w:rsidR="00893A1E">
          <w:rPr>
            <w:noProof/>
            <w:webHidden/>
          </w:rPr>
        </w:r>
        <w:r w:rsidR="00893A1E">
          <w:rPr>
            <w:noProof/>
            <w:webHidden/>
          </w:rPr>
          <w:fldChar w:fldCharType="separate"/>
        </w:r>
        <w:r w:rsidR="00893A1E">
          <w:rPr>
            <w:noProof/>
            <w:webHidden/>
          </w:rPr>
          <w:t>54</w:t>
        </w:r>
        <w:r w:rsidR="00893A1E">
          <w:rPr>
            <w:noProof/>
            <w:webHidden/>
          </w:rPr>
          <w:fldChar w:fldCharType="end"/>
        </w:r>
      </w:hyperlink>
    </w:p>
    <w:p w14:paraId="557DA4A6" w14:textId="35D774E2" w:rsidR="00893A1E" w:rsidRDefault="00925A63">
      <w:pPr>
        <w:pStyle w:val="TableofFigures"/>
        <w:tabs>
          <w:tab w:val="right" w:leader="dot" w:pos="9016"/>
        </w:tabs>
        <w:rPr>
          <w:rFonts w:eastAsiaTheme="minorEastAsia" w:cstheme="minorBidi"/>
          <w:iCs w:val="0"/>
          <w:noProof/>
          <w:sz w:val="22"/>
          <w:szCs w:val="22"/>
          <w:lang w:eastAsia="en-GB"/>
        </w:rPr>
      </w:pPr>
      <w:hyperlink w:anchor="_Toc97305586" w:history="1">
        <w:r w:rsidR="00893A1E" w:rsidRPr="003626EA">
          <w:rPr>
            <w:rStyle w:val="Hyperlink"/>
            <w:noProof/>
          </w:rPr>
          <w:t>Table 14 - Scenarios to be simulated for Single Exposure (Random Work Duration) with single additional strongly correlated work exposure (asbestos) repeated to include additional non-working confounders</w:t>
        </w:r>
        <w:r w:rsidR="00893A1E">
          <w:rPr>
            <w:noProof/>
            <w:webHidden/>
          </w:rPr>
          <w:tab/>
        </w:r>
        <w:r w:rsidR="00893A1E">
          <w:rPr>
            <w:noProof/>
            <w:webHidden/>
          </w:rPr>
          <w:fldChar w:fldCharType="begin"/>
        </w:r>
        <w:r w:rsidR="00893A1E">
          <w:rPr>
            <w:noProof/>
            <w:webHidden/>
          </w:rPr>
          <w:instrText xml:space="preserve"> PAGEREF _Toc97305586 \h </w:instrText>
        </w:r>
        <w:r w:rsidR="00893A1E">
          <w:rPr>
            <w:noProof/>
            <w:webHidden/>
          </w:rPr>
        </w:r>
        <w:r w:rsidR="00893A1E">
          <w:rPr>
            <w:noProof/>
            <w:webHidden/>
          </w:rPr>
          <w:fldChar w:fldCharType="separate"/>
        </w:r>
        <w:r w:rsidR="00893A1E">
          <w:rPr>
            <w:noProof/>
            <w:webHidden/>
          </w:rPr>
          <w:t>55</w:t>
        </w:r>
        <w:r w:rsidR="00893A1E">
          <w:rPr>
            <w:noProof/>
            <w:webHidden/>
          </w:rPr>
          <w:fldChar w:fldCharType="end"/>
        </w:r>
      </w:hyperlink>
    </w:p>
    <w:p w14:paraId="50224C7F" w14:textId="3545D1DC" w:rsidR="00893A1E" w:rsidRDefault="00925A63">
      <w:pPr>
        <w:pStyle w:val="TableofFigures"/>
        <w:tabs>
          <w:tab w:val="right" w:leader="dot" w:pos="9016"/>
        </w:tabs>
        <w:rPr>
          <w:rFonts w:eastAsiaTheme="minorEastAsia" w:cstheme="minorBidi"/>
          <w:iCs w:val="0"/>
          <w:noProof/>
          <w:sz w:val="22"/>
          <w:szCs w:val="22"/>
          <w:lang w:eastAsia="en-GB"/>
        </w:rPr>
      </w:pPr>
      <w:hyperlink w:anchor="_Toc97305587" w:history="1">
        <w:r w:rsidR="00893A1E" w:rsidRPr="003626EA">
          <w:rPr>
            <w:rStyle w:val="Hyperlink"/>
            <w:noProof/>
          </w:rPr>
          <w:t>Table 15 - Scenarios to be simulated for Single Exposure (Random Work Duration) with multiple additional moderately correlated work exposures (asbestos, diesel, wood dust) repeated to include additional non-working confounders</w:t>
        </w:r>
        <w:r w:rsidR="00893A1E">
          <w:rPr>
            <w:noProof/>
            <w:webHidden/>
          </w:rPr>
          <w:tab/>
        </w:r>
        <w:r w:rsidR="00893A1E">
          <w:rPr>
            <w:noProof/>
            <w:webHidden/>
          </w:rPr>
          <w:fldChar w:fldCharType="begin"/>
        </w:r>
        <w:r w:rsidR="00893A1E">
          <w:rPr>
            <w:noProof/>
            <w:webHidden/>
          </w:rPr>
          <w:instrText xml:space="preserve"> PAGEREF _Toc97305587 \h </w:instrText>
        </w:r>
        <w:r w:rsidR="00893A1E">
          <w:rPr>
            <w:noProof/>
            <w:webHidden/>
          </w:rPr>
        </w:r>
        <w:r w:rsidR="00893A1E">
          <w:rPr>
            <w:noProof/>
            <w:webHidden/>
          </w:rPr>
          <w:fldChar w:fldCharType="separate"/>
        </w:r>
        <w:r w:rsidR="00893A1E">
          <w:rPr>
            <w:noProof/>
            <w:webHidden/>
          </w:rPr>
          <w:t>56</w:t>
        </w:r>
        <w:r w:rsidR="00893A1E">
          <w:rPr>
            <w:noProof/>
            <w:webHidden/>
          </w:rPr>
          <w:fldChar w:fldCharType="end"/>
        </w:r>
      </w:hyperlink>
    </w:p>
    <w:p w14:paraId="4EDD75F5" w14:textId="428FAD84" w:rsidR="00893A1E" w:rsidRDefault="00925A63">
      <w:pPr>
        <w:pStyle w:val="TableofFigures"/>
        <w:tabs>
          <w:tab w:val="right" w:leader="dot" w:pos="9016"/>
        </w:tabs>
        <w:rPr>
          <w:rFonts w:eastAsiaTheme="minorEastAsia" w:cstheme="minorBidi"/>
          <w:iCs w:val="0"/>
          <w:noProof/>
          <w:sz w:val="22"/>
          <w:szCs w:val="22"/>
          <w:lang w:eastAsia="en-GB"/>
        </w:rPr>
      </w:pPr>
      <w:hyperlink w:anchor="_Toc97305588" w:history="1">
        <w:r w:rsidR="00893A1E" w:rsidRPr="003626EA">
          <w:rPr>
            <w:rStyle w:val="Hyperlink"/>
            <w:noProof/>
          </w:rPr>
          <w:t>Table 16 - Scenarios to be simulated for Single Exposure (Random Work Duration) with multiple additional strongly correlated work exposures (asbestos, diesel, wood dust) repeated to include additional non-working confounders</w:t>
        </w:r>
        <w:r w:rsidR="00893A1E">
          <w:rPr>
            <w:noProof/>
            <w:webHidden/>
          </w:rPr>
          <w:tab/>
        </w:r>
        <w:r w:rsidR="00893A1E">
          <w:rPr>
            <w:noProof/>
            <w:webHidden/>
          </w:rPr>
          <w:fldChar w:fldCharType="begin"/>
        </w:r>
        <w:r w:rsidR="00893A1E">
          <w:rPr>
            <w:noProof/>
            <w:webHidden/>
          </w:rPr>
          <w:instrText xml:space="preserve"> PAGEREF _Toc97305588 \h </w:instrText>
        </w:r>
        <w:r w:rsidR="00893A1E">
          <w:rPr>
            <w:noProof/>
            <w:webHidden/>
          </w:rPr>
        </w:r>
        <w:r w:rsidR="00893A1E">
          <w:rPr>
            <w:noProof/>
            <w:webHidden/>
          </w:rPr>
          <w:fldChar w:fldCharType="separate"/>
        </w:r>
        <w:r w:rsidR="00893A1E">
          <w:rPr>
            <w:noProof/>
            <w:webHidden/>
          </w:rPr>
          <w:t>57</w:t>
        </w:r>
        <w:r w:rsidR="00893A1E">
          <w:rPr>
            <w:noProof/>
            <w:webHidden/>
          </w:rPr>
          <w:fldChar w:fldCharType="end"/>
        </w:r>
      </w:hyperlink>
    </w:p>
    <w:p w14:paraId="21031F55" w14:textId="52844862" w:rsidR="00893A1E" w:rsidRDefault="00925A63">
      <w:pPr>
        <w:pStyle w:val="TableofFigures"/>
        <w:tabs>
          <w:tab w:val="right" w:leader="dot" w:pos="9016"/>
        </w:tabs>
        <w:rPr>
          <w:rFonts w:eastAsiaTheme="minorEastAsia" w:cstheme="minorBidi"/>
          <w:iCs w:val="0"/>
          <w:noProof/>
          <w:sz w:val="22"/>
          <w:szCs w:val="22"/>
          <w:lang w:eastAsia="en-GB"/>
        </w:rPr>
      </w:pPr>
      <w:hyperlink w:anchor="_Toc97305589" w:history="1">
        <w:r w:rsidR="00893A1E" w:rsidRPr="003626EA">
          <w:rPr>
            <w:rStyle w:val="Hyperlink"/>
            <w:noProof/>
          </w:rPr>
          <w:t>Table 17 - Scenarios to be simulated for Single Exposure (Random Work Duration) with multiple additional work exposures (asbestos, diesel, wood dust) with bespoke correlation structure and repeated to include additional non-working confounders</w:t>
        </w:r>
        <w:r w:rsidR="00893A1E">
          <w:rPr>
            <w:noProof/>
            <w:webHidden/>
          </w:rPr>
          <w:tab/>
        </w:r>
        <w:r w:rsidR="00893A1E">
          <w:rPr>
            <w:noProof/>
            <w:webHidden/>
          </w:rPr>
          <w:fldChar w:fldCharType="begin"/>
        </w:r>
        <w:r w:rsidR="00893A1E">
          <w:rPr>
            <w:noProof/>
            <w:webHidden/>
          </w:rPr>
          <w:instrText xml:space="preserve"> PAGEREF _Toc97305589 \h </w:instrText>
        </w:r>
        <w:r w:rsidR="00893A1E">
          <w:rPr>
            <w:noProof/>
            <w:webHidden/>
          </w:rPr>
        </w:r>
        <w:r w:rsidR="00893A1E">
          <w:rPr>
            <w:noProof/>
            <w:webHidden/>
          </w:rPr>
          <w:fldChar w:fldCharType="separate"/>
        </w:r>
        <w:r w:rsidR="00893A1E">
          <w:rPr>
            <w:noProof/>
            <w:webHidden/>
          </w:rPr>
          <w:t>58</w:t>
        </w:r>
        <w:r w:rsidR="00893A1E">
          <w:rPr>
            <w:noProof/>
            <w:webHidden/>
          </w:rPr>
          <w:fldChar w:fldCharType="end"/>
        </w:r>
      </w:hyperlink>
    </w:p>
    <w:p w14:paraId="0FD5C5DD" w14:textId="02A892A8" w:rsidR="00893A1E" w:rsidRDefault="00925A63">
      <w:pPr>
        <w:pStyle w:val="TableofFigures"/>
        <w:tabs>
          <w:tab w:val="right" w:leader="dot" w:pos="9016"/>
        </w:tabs>
        <w:rPr>
          <w:rFonts w:eastAsiaTheme="minorEastAsia" w:cstheme="minorBidi"/>
          <w:iCs w:val="0"/>
          <w:noProof/>
          <w:sz w:val="22"/>
          <w:szCs w:val="22"/>
          <w:lang w:eastAsia="en-GB"/>
        </w:rPr>
      </w:pPr>
      <w:hyperlink w:anchor="_Toc97305590" w:history="1">
        <w:r w:rsidR="00893A1E" w:rsidRPr="003626EA">
          <w:rPr>
            <w:rStyle w:val="Hyperlink"/>
            <w:noProof/>
          </w:rPr>
          <w:t>Table 18 - Scenarios to be simulated for Single Exposure (Random Work Duration) with single additional independent work exposure (asbestos) with additional for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_Toc97305590 \h </w:instrText>
        </w:r>
        <w:r w:rsidR="00893A1E">
          <w:rPr>
            <w:noProof/>
            <w:webHidden/>
          </w:rPr>
        </w:r>
        <w:r w:rsidR="00893A1E">
          <w:rPr>
            <w:noProof/>
            <w:webHidden/>
          </w:rPr>
          <w:fldChar w:fldCharType="separate"/>
        </w:r>
        <w:r w:rsidR="00893A1E">
          <w:rPr>
            <w:noProof/>
            <w:webHidden/>
          </w:rPr>
          <w:t>60</w:t>
        </w:r>
        <w:r w:rsidR="00893A1E">
          <w:rPr>
            <w:noProof/>
            <w:webHidden/>
          </w:rPr>
          <w:fldChar w:fldCharType="end"/>
        </w:r>
      </w:hyperlink>
    </w:p>
    <w:p w14:paraId="17147BCA" w14:textId="60AFA353" w:rsidR="00893A1E" w:rsidRDefault="00925A63">
      <w:pPr>
        <w:pStyle w:val="TableofFigures"/>
        <w:tabs>
          <w:tab w:val="right" w:leader="dot" w:pos="9016"/>
        </w:tabs>
        <w:rPr>
          <w:rFonts w:eastAsiaTheme="minorEastAsia" w:cstheme="minorBidi"/>
          <w:iCs w:val="0"/>
          <w:noProof/>
          <w:sz w:val="22"/>
          <w:szCs w:val="22"/>
          <w:lang w:eastAsia="en-GB"/>
        </w:rPr>
      </w:pPr>
      <w:hyperlink w:anchor="_Toc97305591" w:history="1">
        <w:r w:rsidR="00893A1E" w:rsidRPr="003626EA">
          <w:rPr>
            <w:rStyle w:val="Hyperlink"/>
            <w:noProof/>
          </w:rPr>
          <w:t>Table 19 - Scenarios to be simulated for Single Exposure (Random Work Duration) with multiple additional independent work exposure (asbestos, diesel, wood dust) with additional for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_Toc97305591 \h </w:instrText>
        </w:r>
        <w:r w:rsidR="00893A1E">
          <w:rPr>
            <w:noProof/>
            <w:webHidden/>
          </w:rPr>
        </w:r>
        <w:r w:rsidR="00893A1E">
          <w:rPr>
            <w:noProof/>
            <w:webHidden/>
          </w:rPr>
          <w:fldChar w:fldCharType="separate"/>
        </w:r>
        <w:r w:rsidR="00893A1E">
          <w:rPr>
            <w:noProof/>
            <w:webHidden/>
          </w:rPr>
          <w:t>61</w:t>
        </w:r>
        <w:r w:rsidR="00893A1E">
          <w:rPr>
            <w:noProof/>
            <w:webHidden/>
          </w:rPr>
          <w:fldChar w:fldCharType="end"/>
        </w:r>
      </w:hyperlink>
    </w:p>
    <w:p w14:paraId="07DDB952" w14:textId="79DED6A7" w:rsidR="00893A1E" w:rsidRDefault="00925A63">
      <w:pPr>
        <w:pStyle w:val="TableofFigures"/>
        <w:tabs>
          <w:tab w:val="right" w:leader="dot" w:pos="9016"/>
        </w:tabs>
        <w:rPr>
          <w:rFonts w:eastAsiaTheme="minorEastAsia" w:cstheme="minorBidi"/>
          <w:iCs w:val="0"/>
          <w:noProof/>
          <w:sz w:val="22"/>
          <w:szCs w:val="22"/>
          <w:lang w:eastAsia="en-GB"/>
        </w:rPr>
      </w:pPr>
      <w:hyperlink w:anchor="_Toc97305592" w:history="1">
        <w:r w:rsidR="00893A1E" w:rsidRPr="003626EA">
          <w:rPr>
            <w:rStyle w:val="Hyperlink"/>
            <w:noProof/>
          </w:rPr>
          <w:t>Table 20 - Scenarios to be simulated for Single Exposure (Random Work Duration) a single additional moderately correlated work exposure (asbestos) with additional for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_Toc97305592 \h </w:instrText>
        </w:r>
        <w:r w:rsidR="00893A1E">
          <w:rPr>
            <w:noProof/>
            <w:webHidden/>
          </w:rPr>
        </w:r>
        <w:r w:rsidR="00893A1E">
          <w:rPr>
            <w:noProof/>
            <w:webHidden/>
          </w:rPr>
          <w:fldChar w:fldCharType="separate"/>
        </w:r>
        <w:r w:rsidR="00893A1E">
          <w:rPr>
            <w:noProof/>
            <w:webHidden/>
          </w:rPr>
          <w:t>63</w:t>
        </w:r>
        <w:r w:rsidR="00893A1E">
          <w:rPr>
            <w:noProof/>
            <w:webHidden/>
          </w:rPr>
          <w:fldChar w:fldCharType="end"/>
        </w:r>
      </w:hyperlink>
    </w:p>
    <w:p w14:paraId="601B3676" w14:textId="29C9A7F0" w:rsidR="00893A1E" w:rsidRDefault="00925A63">
      <w:pPr>
        <w:pStyle w:val="TableofFigures"/>
        <w:tabs>
          <w:tab w:val="right" w:leader="dot" w:pos="9016"/>
        </w:tabs>
        <w:rPr>
          <w:rFonts w:eastAsiaTheme="minorEastAsia" w:cstheme="minorBidi"/>
          <w:iCs w:val="0"/>
          <w:noProof/>
          <w:sz w:val="22"/>
          <w:szCs w:val="22"/>
          <w:lang w:eastAsia="en-GB"/>
        </w:rPr>
      </w:pPr>
      <w:hyperlink w:anchor="_Toc97305593" w:history="1">
        <w:r w:rsidR="00893A1E" w:rsidRPr="003626EA">
          <w:rPr>
            <w:rStyle w:val="Hyperlink"/>
            <w:noProof/>
          </w:rPr>
          <w:t>Table 21 - Scenarios to be simulated for Single Exposure (Random Work Duration) a single additional strongly correlated work exposure (asbestos) with additional for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_Toc97305593 \h </w:instrText>
        </w:r>
        <w:r w:rsidR="00893A1E">
          <w:rPr>
            <w:noProof/>
            <w:webHidden/>
          </w:rPr>
        </w:r>
        <w:r w:rsidR="00893A1E">
          <w:rPr>
            <w:noProof/>
            <w:webHidden/>
          </w:rPr>
          <w:fldChar w:fldCharType="separate"/>
        </w:r>
        <w:r w:rsidR="00893A1E">
          <w:rPr>
            <w:noProof/>
            <w:webHidden/>
          </w:rPr>
          <w:t>64</w:t>
        </w:r>
        <w:r w:rsidR="00893A1E">
          <w:rPr>
            <w:noProof/>
            <w:webHidden/>
          </w:rPr>
          <w:fldChar w:fldCharType="end"/>
        </w:r>
      </w:hyperlink>
    </w:p>
    <w:p w14:paraId="0F052523" w14:textId="4F522323" w:rsidR="00893A1E" w:rsidRDefault="00925A63">
      <w:pPr>
        <w:pStyle w:val="TableofFigures"/>
        <w:tabs>
          <w:tab w:val="right" w:leader="dot" w:pos="9016"/>
        </w:tabs>
        <w:rPr>
          <w:rFonts w:eastAsiaTheme="minorEastAsia" w:cstheme="minorBidi"/>
          <w:iCs w:val="0"/>
          <w:noProof/>
          <w:sz w:val="22"/>
          <w:szCs w:val="22"/>
          <w:lang w:eastAsia="en-GB"/>
        </w:rPr>
      </w:pPr>
      <w:hyperlink w:anchor="_Toc97305594" w:history="1">
        <w:r w:rsidR="00893A1E" w:rsidRPr="003626EA">
          <w:rPr>
            <w:rStyle w:val="Hyperlink"/>
            <w:noProof/>
          </w:rPr>
          <w:t>Table 22 - Scenarios to be simulated for Single Exposure (Random Work Duration) a multiple additional moderately correlated work exposure (asbestos, diesel, Wood dust) with additional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_Toc97305594 \h </w:instrText>
        </w:r>
        <w:r w:rsidR="00893A1E">
          <w:rPr>
            <w:noProof/>
            <w:webHidden/>
          </w:rPr>
        </w:r>
        <w:r w:rsidR="00893A1E">
          <w:rPr>
            <w:noProof/>
            <w:webHidden/>
          </w:rPr>
          <w:fldChar w:fldCharType="separate"/>
        </w:r>
        <w:r w:rsidR="00893A1E">
          <w:rPr>
            <w:noProof/>
            <w:webHidden/>
          </w:rPr>
          <w:t>65</w:t>
        </w:r>
        <w:r w:rsidR="00893A1E">
          <w:rPr>
            <w:noProof/>
            <w:webHidden/>
          </w:rPr>
          <w:fldChar w:fldCharType="end"/>
        </w:r>
      </w:hyperlink>
    </w:p>
    <w:p w14:paraId="536E6224" w14:textId="264C25EC" w:rsidR="00893A1E" w:rsidRDefault="00925A63">
      <w:pPr>
        <w:pStyle w:val="TableofFigures"/>
        <w:tabs>
          <w:tab w:val="right" w:leader="dot" w:pos="9016"/>
        </w:tabs>
        <w:rPr>
          <w:rFonts w:eastAsiaTheme="minorEastAsia" w:cstheme="minorBidi"/>
          <w:iCs w:val="0"/>
          <w:noProof/>
          <w:sz w:val="22"/>
          <w:szCs w:val="22"/>
          <w:lang w:eastAsia="en-GB"/>
        </w:rPr>
      </w:pPr>
      <w:hyperlink w:anchor="_Toc97305595" w:history="1">
        <w:r w:rsidR="00893A1E" w:rsidRPr="003626EA">
          <w:rPr>
            <w:rStyle w:val="Hyperlink"/>
            <w:noProof/>
          </w:rPr>
          <w:t>Table 23 - Scenarios to be simulated for Single Exposure (Random Work Duration) multiple additional strongly correlated work exposure (asbestos, diesel, Wood dust) with additional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_Toc97305595 \h </w:instrText>
        </w:r>
        <w:r w:rsidR="00893A1E">
          <w:rPr>
            <w:noProof/>
            <w:webHidden/>
          </w:rPr>
        </w:r>
        <w:r w:rsidR="00893A1E">
          <w:rPr>
            <w:noProof/>
            <w:webHidden/>
          </w:rPr>
          <w:fldChar w:fldCharType="separate"/>
        </w:r>
        <w:r w:rsidR="00893A1E">
          <w:rPr>
            <w:noProof/>
            <w:webHidden/>
          </w:rPr>
          <w:t>67</w:t>
        </w:r>
        <w:r w:rsidR="00893A1E">
          <w:rPr>
            <w:noProof/>
            <w:webHidden/>
          </w:rPr>
          <w:fldChar w:fldCharType="end"/>
        </w:r>
      </w:hyperlink>
    </w:p>
    <w:p w14:paraId="4CB7E248" w14:textId="2CF25FFF" w:rsidR="00893A1E" w:rsidRDefault="00925A63">
      <w:pPr>
        <w:pStyle w:val="TableofFigures"/>
        <w:tabs>
          <w:tab w:val="right" w:leader="dot" w:pos="9016"/>
        </w:tabs>
        <w:rPr>
          <w:rFonts w:eastAsiaTheme="minorEastAsia" w:cstheme="minorBidi"/>
          <w:iCs w:val="0"/>
          <w:noProof/>
          <w:sz w:val="22"/>
          <w:szCs w:val="22"/>
          <w:lang w:eastAsia="en-GB"/>
        </w:rPr>
      </w:pPr>
      <w:hyperlink w:anchor="_Toc97305596" w:history="1">
        <w:r w:rsidR="00893A1E" w:rsidRPr="003626EA">
          <w:rPr>
            <w:rStyle w:val="Hyperlink"/>
            <w:noProof/>
          </w:rPr>
          <w:t>Table 24 - Scenarios to be simulated for Single Exposure (Random Work Duration) multiple additional ‘bespoke’ correlated work exposure (asbestos, diesel, wood dust) with additional non-work confounders where the co-exposure ‘Asbestos’ is assumed to moderate the main ‘silica’ effect by 20%.</w:t>
        </w:r>
        <w:r w:rsidR="00893A1E">
          <w:rPr>
            <w:noProof/>
            <w:webHidden/>
          </w:rPr>
          <w:tab/>
        </w:r>
        <w:r w:rsidR="00893A1E">
          <w:rPr>
            <w:noProof/>
            <w:webHidden/>
          </w:rPr>
          <w:fldChar w:fldCharType="begin"/>
        </w:r>
        <w:r w:rsidR="00893A1E">
          <w:rPr>
            <w:noProof/>
            <w:webHidden/>
          </w:rPr>
          <w:instrText xml:space="preserve"> PAGEREF _Toc97305596 \h </w:instrText>
        </w:r>
        <w:r w:rsidR="00893A1E">
          <w:rPr>
            <w:noProof/>
            <w:webHidden/>
          </w:rPr>
        </w:r>
        <w:r w:rsidR="00893A1E">
          <w:rPr>
            <w:noProof/>
            <w:webHidden/>
          </w:rPr>
          <w:fldChar w:fldCharType="separate"/>
        </w:r>
        <w:r w:rsidR="00893A1E">
          <w:rPr>
            <w:noProof/>
            <w:webHidden/>
          </w:rPr>
          <w:t>69</w:t>
        </w:r>
        <w:r w:rsidR="00893A1E">
          <w:rPr>
            <w:noProof/>
            <w:webHidden/>
          </w:rPr>
          <w:fldChar w:fldCharType="end"/>
        </w:r>
      </w:hyperlink>
    </w:p>
    <w:p w14:paraId="3E7B204A" w14:textId="4570D0E1" w:rsidR="00A53552" w:rsidRDefault="009A7218">
      <w:pPr>
        <w:rPr>
          <w:rFonts w:cs="Arial"/>
          <w:b/>
          <w:bCs/>
          <w:iCs/>
          <w:sz w:val="20"/>
          <w:szCs w:val="20"/>
        </w:rPr>
      </w:pPr>
      <w:r>
        <w:rPr>
          <w:rFonts w:cs="Arial"/>
          <w:b/>
          <w:bCs/>
          <w:iCs/>
          <w:sz w:val="20"/>
          <w:szCs w:val="20"/>
        </w:rPr>
        <w:fldChar w:fldCharType="end"/>
      </w:r>
    </w:p>
    <w:p w14:paraId="24F442CF" w14:textId="77777777" w:rsidR="00A53552" w:rsidRDefault="00A53552">
      <w:pPr>
        <w:spacing w:line="259" w:lineRule="auto"/>
        <w:jc w:val="left"/>
        <w:rPr>
          <w:rFonts w:cs="Arial"/>
          <w:b/>
          <w:bCs/>
          <w:iCs/>
          <w:sz w:val="20"/>
          <w:szCs w:val="20"/>
        </w:rPr>
      </w:pPr>
      <w:r>
        <w:rPr>
          <w:rFonts w:cs="Arial"/>
          <w:b/>
          <w:bCs/>
          <w:iCs/>
          <w:sz w:val="20"/>
          <w:szCs w:val="20"/>
        </w:rPr>
        <w:br w:type="page"/>
      </w:r>
    </w:p>
    <w:p w14:paraId="74B741FC" w14:textId="0CF82E17" w:rsidR="00C04991" w:rsidRDefault="00381C97" w:rsidP="00561AF3">
      <w:pPr>
        <w:pStyle w:val="Heading1"/>
        <w:numPr>
          <w:ilvl w:val="0"/>
          <w:numId w:val="0"/>
        </w:numPr>
        <w:ind w:left="432" w:hanging="432"/>
      </w:pPr>
      <w:bookmarkStart w:id="4" w:name="_Toc47607904"/>
      <w:bookmarkStart w:id="5" w:name="_Toc97305529"/>
      <w:r>
        <w:lastRenderedPageBreak/>
        <w:t>List</w:t>
      </w:r>
      <w:r w:rsidR="00C04991">
        <w:t xml:space="preserve"> of Figures</w:t>
      </w:r>
      <w:bookmarkEnd w:id="4"/>
      <w:bookmarkEnd w:id="5"/>
    </w:p>
    <w:p w14:paraId="666F1CB4" w14:textId="77777777" w:rsidR="00893A1E" w:rsidRDefault="00C04991">
      <w:pPr>
        <w:spacing w:line="259" w:lineRule="auto"/>
        <w:jc w:val="left"/>
        <w:rPr>
          <w:noProof/>
        </w:rPr>
      </w:pPr>
      <w:r>
        <w:t xml:space="preserve"> </w:t>
      </w:r>
      <w:r>
        <w:fldChar w:fldCharType="begin"/>
      </w:r>
      <w:r>
        <w:instrText xml:space="preserve"> TOC \h \z \c "Figure" </w:instrText>
      </w:r>
      <w:r>
        <w:fldChar w:fldCharType="separate"/>
      </w:r>
    </w:p>
    <w:p w14:paraId="4FAD1901" w14:textId="5F0C7DF8" w:rsidR="00893A1E" w:rsidRDefault="00925A63">
      <w:pPr>
        <w:pStyle w:val="TableofFigures"/>
        <w:tabs>
          <w:tab w:val="right" w:leader="dot" w:pos="9016"/>
        </w:tabs>
        <w:rPr>
          <w:rFonts w:eastAsiaTheme="minorEastAsia" w:cstheme="minorBidi"/>
          <w:iCs w:val="0"/>
          <w:noProof/>
          <w:sz w:val="22"/>
          <w:szCs w:val="22"/>
          <w:lang w:eastAsia="en-GB"/>
        </w:rPr>
      </w:pPr>
      <w:hyperlink w:anchor="_Toc97305597" w:history="1">
        <w:r w:rsidR="00893A1E" w:rsidRPr="0042383B">
          <w:rPr>
            <w:rStyle w:val="Hyperlink"/>
            <w:noProof/>
          </w:rPr>
          <w:t>Figure 1 – A DAG representing the basic model, single exposure single outcome relationship</w:t>
        </w:r>
        <w:r w:rsidR="00893A1E">
          <w:rPr>
            <w:noProof/>
            <w:webHidden/>
          </w:rPr>
          <w:tab/>
        </w:r>
        <w:r w:rsidR="00893A1E">
          <w:rPr>
            <w:noProof/>
            <w:webHidden/>
          </w:rPr>
          <w:fldChar w:fldCharType="begin"/>
        </w:r>
        <w:r w:rsidR="00893A1E">
          <w:rPr>
            <w:noProof/>
            <w:webHidden/>
          </w:rPr>
          <w:instrText xml:space="preserve"> PAGEREF _Toc97305597 \h </w:instrText>
        </w:r>
        <w:r w:rsidR="00893A1E">
          <w:rPr>
            <w:noProof/>
            <w:webHidden/>
          </w:rPr>
        </w:r>
        <w:r w:rsidR="00893A1E">
          <w:rPr>
            <w:noProof/>
            <w:webHidden/>
          </w:rPr>
          <w:fldChar w:fldCharType="separate"/>
        </w:r>
        <w:r w:rsidR="00893A1E">
          <w:rPr>
            <w:noProof/>
            <w:webHidden/>
          </w:rPr>
          <w:t>37</w:t>
        </w:r>
        <w:r w:rsidR="00893A1E">
          <w:rPr>
            <w:noProof/>
            <w:webHidden/>
          </w:rPr>
          <w:fldChar w:fldCharType="end"/>
        </w:r>
      </w:hyperlink>
    </w:p>
    <w:p w14:paraId="3EA51F9E" w14:textId="4A96F168" w:rsidR="00893A1E" w:rsidRDefault="00925A63">
      <w:pPr>
        <w:pStyle w:val="TableofFigures"/>
        <w:tabs>
          <w:tab w:val="right" w:leader="dot" w:pos="9016"/>
        </w:tabs>
        <w:rPr>
          <w:rFonts w:eastAsiaTheme="minorEastAsia" w:cstheme="minorBidi"/>
          <w:iCs w:val="0"/>
          <w:noProof/>
          <w:sz w:val="22"/>
          <w:szCs w:val="22"/>
          <w:lang w:eastAsia="en-GB"/>
        </w:rPr>
      </w:pPr>
      <w:hyperlink w:anchor="_Toc97305598" w:history="1">
        <w:r w:rsidR="00893A1E" w:rsidRPr="0042383B">
          <w:rPr>
            <w:rStyle w:val="Hyperlink"/>
            <w:noProof/>
          </w:rPr>
          <w:t>Figure 2 – A DAG representing the basic model, single exposure single outcome relationship with additional confounding</w:t>
        </w:r>
        <w:r w:rsidR="00893A1E">
          <w:rPr>
            <w:noProof/>
            <w:webHidden/>
          </w:rPr>
          <w:tab/>
        </w:r>
        <w:r w:rsidR="00893A1E">
          <w:rPr>
            <w:noProof/>
            <w:webHidden/>
          </w:rPr>
          <w:fldChar w:fldCharType="begin"/>
        </w:r>
        <w:r w:rsidR="00893A1E">
          <w:rPr>
            <w:noProof/>
            <w:webHidden/>
          </w:rPr>
          <w:instrText xml:space="preserve"> PAGEREF _Toc97305598 \h </w:instrText>
        </w:r>
        <w:r w:rsidR="00893A1E">
          <w:rPr>
            <w:noProof/>
            <w:webHidden/>
          </w:rPr>
        </w:r>
        <w:r w:rsidR="00893A1E">
          <w:rPr>
            <w:noProof/>
            <w:webHidden/>
          </w:rPr>
          <w:fldChar w:fldCharType="separate"/>
        </w:r>
        <w:r w:rsidR="00893A1E">
          <w:rPr>
            <w:noProof/>
            <w:webHidden/>
          </w:rPr>
          <w:t>39</w:t>
        </w:r>
        <w:r w:rsidR="00893A1E">
          <w:rPr>
            <w:noProof/>
            <w:webHidden/>
          </w:rPr>
          <w:fldChar w:fldCharType="end"/>
        </w:r>
      </w:hyperlink>
    </w:p>
    <w:p w14:paraId="5FBACB96" w14:textId="74A30969" w:rsidR="00893A1E" w:rsidRDefault="00925A63">
      <w:pPr>
        <w:pStyle w:val="TableofFigures"/>
        <w:tabs>
          <w:tab w:val="right" w:leader="dot" w:pos="9016"/>
        </w:tabs>
        <w:rPr>
          <w:rFonts w:eastAsiaTheme="minorEastAsia" w:cstheme="minorBidi"/>
          <w:iCs w:val="0"/>
          <w:noProof/>
          <w:sz w:val="22"/>
          <w:szCs w:val="22"/>
          <w:lang w:eastAsia="en-GB"/>
        </w:rPr>
      </w:pPr>
      <w:hyperlink w:anchor="_Toc97305599" w:history="1">
        <w:r w:rsidR="00893A1E" w:rsidRPr="0042383B">
          <w:rPr>
            <w:rStyle w:val="Hyperlink"/>
            <w:noProof/>
          </w:rPr>
          <w:t>Figure 3 – A DAG representing the basic model, multi-independent exposure - outcome relationship without additional confounding</w:t>
        </w:r>
        <w:r w:rsidR="00893A1E">
          <w:rPr>
            <w:noProof/>
            <w:webHidden/>
          </w:rPr>
          <w:tab/>
        </w:r>
        <w:r w:rsidR="00893A1E">
          <w:rPr>
            <w:noProof/>
            <w:webHidden/>
          </w:rPr>
          <w:fldChar w:fldCharType="begin"/>
        </w:r>
        <w:r w:rsidR="00893A1E">
          <w:rPr>
            <w:noProof/>
            <w:webHidden/>
          </w:rPr>
          <w:instrText xml:space="preserve"> PAGEREF _Toc97305599 \h </w:instrText>
        </w:r>
        <w:r w:rsidR="00893A1E">
          <w:rPr>
            <w:noProof/>
            <w:webHidden/>
          </w:rPr>
        </w:r>
        <w:r w:rsidR="00893A1E">
          <w:rPr>
            <w:noProof/>
            <w:webHidden/>
          </w:rPr>
          <w:fldChar w:fldCharType="separate"/>
        </w:r>
        <w:r w:rsidR="00893A1E">
          <w:rPr>
            <w:noProof/>
            <w:webHidden/>
          </w:rPr>
          <w:t>41</w:t>
        </w:r>
        <w:r w:rsidR="00893A1E">
          <w:rPr>
            <w:noProof/>
            <w:webHidden/>
          </w:rPr>
          <w:fldChar w:fldCharType="end"/>
        </w:r>
      </w:hyperlink>
    </w:p>
    <w:p w14:paraId="1C211582" w14:textId="2072390E" w:rsidR="00893A1E" w:rsidRDefault="00925A63">
      <w:pPr>
        <w:pStyle w:val="TableofFigures"/>
        <w:tabs>
          <w:tab w:val="right" w:leader="dot" w:pos="9016"/>
        </w:tabs>
        <w:rPr>
          <w:rFonts w:eastAsiaTheme="minorEastAsia" w:cstheme="minorBidi"/>
          <w:iCs w:val="0"/>
          <w:noProof/>
          <w:sz w:val="22"/>
          <w:szCs w:val="22"/>
          <w:lang w:eastAsia="en-GB"/>
        </w:rPr>
      </w:pPr>
      <w:hyperlink w:anchor="_Toc97305600" w:history="1">
        <w:r w:rsidR="00893A1E" w:rsidRPr="0042383B">
          <w:rPr>
            <w:rStyle w:val="Hyperlink"/>
            <w:noProof/>
          </w:rPr>
          <w:t>Figure 4 – A DAG representing the basic model, multi-correlated exposure - outcome relationship without additional confounding</w:t>
        </w:r>
        <w:r w:rsidR="00893A1E">
          <w:rPr>
            <w:noProof/>
            <w:webHidden/>
          </w:rPr>
          <w:tab/>
        </w:r>
        <w:r w:rsidR="00893A1E">
          <w:rPr>
            <w:noProof/>
            <w:webHidden/>
          </w:rPr>
          <w:fldChar w:fldCharType="begin"/>
        </w:r>
        <w:r w:rsidR="00893A1E">
          <w:rPr>
            <w:noProof/>
            <w:webHidden/>
          </w:rPr>
          <w:instrText xml:space="preserve"> PAGEREF _Toc97305600 \h </w:instrText>
        </w:r>
        <w:r w:rsidR="00893A1E">
          <w:rPr>
            <w:noProof/>
            <w:webHidden/>
          </w:rPr>
        </w:r>
        <w:r w:rsidR="00893A1E">
          <w:rPr>
            <w:noProof/>
            <w:webHidden/>
          </w:rPr>
          <w:fldChar w:fldCharType="separate"/>
        </w:r>
        <w:r w:rsidR="00893A1E">
          <w:rPr>
            <w:noProof/>
            <w:webHidden/>
          </w:rPr>
          <w:t>44</w:t>
        </w:r>
        <w:r w:rsidR="00893A1E">
          <w:rPr>
            <w:noProof/>
            <w:webHidden/>
          </w:rPr>
          <w:fldChar w:fldCharType="end"/>
        </w:r>
      </w:hyperlink>
    </w:p>
    <w:p w14:paraId="3C42D1CD" w14:textId="2E4A6CF7" w:rsidR="00893A1E" w:rsidRDefault="00925A63">
      <w:pPr>
        <w:pStyle w:val="TableofFigures"/>
        <w:tabs>
          <w:tab w:val="right" w:leader="dot" w:pos="9016"/>
        </w:tabs>
        <w:rPr>
          <w:rFonts w:eastAsiaTheme="minorEastAsia" w:cstheme="minorBidi"/>
          <w:iCs w:val="0"/>
          <w:noProof/>
          <w:sz w:val="22"/>
          <w:szCs w:val="22"/>
          <w:lang w:eastAsia="en-GB"/>
        </w:rPr>
      </w:pPr>
      <w:hyperlink w:anchor="_Toc97305601" w:history="1">
        <w:r w:rsidR="00893A1E" w:rsidRPr="0042383B">
          <w:rPr>
            <w:rStyle w:val="Hyperlink"/>
            <w:noProof/>
          </w:rPr>
          <w:t>Figure 5 – A DAG representing the multi-independent exposure(s) - outcome relationship with additional confounding</w:t>
        </w:r>
        <w:r w:rsidR="00893A1E">
          <w:rPr>
            <w:noProof/>
            <w:webHidden/>
          </w:rPr>
          <w:tab/>
        </w:r>
        <w:r w:rsidR="00893A1E">
          <w:rPr>
            <w:noProof/>
            <w:webHidden/>
          </w:rPr>
          <w:fldChar w:fldCharType="begin"/>
        </w:r>
        <w:r w:rsidR="00893A1E">
          <w:rPr>
            <w:noProof/>
            <w:webHidden/>
          </w:rPr>
          <w:instrText xml:space="preserve"> PAGEREF _Toc97305601 \h </w:instrText>
        </w:r>
        <w:r w:rsidR="00893A1E">
          <w:rPr>
            <w:noProof/>
            <w:webHidden/>
          </w:rPr>
        </w:r>
        <w:r w:rsidR="00893A1E">
          <w:rPr>
            <w:noProof/>
            <w:webHidden/>
          </w:rPr>
          <w:fldChar w:fldCharType="separate"/>
        </w:r>
        <w:r w:rsidR="00893A1E">
          <w:rPr>
            <w:noProof/>
            <w:webHidden/>
          </w:rPr>
          <w:t>50</w:t>
        </w:r>
        <w:r w:rsidR="00893A1E">
          <w:rPr>
            <w:noProof/>
            <w:webHidden/>
          </w:rPr>
          <w:fldChar w:fldCharType="end"/>
        </w:r>
      </w:hyperlink>
    </w:p>
    <w:p w14:paraId="6A777A70" w14:textId="0FCA4F02" w:rsidR="00893A1E" w:rsidRDefault="00925A63">
      <w:pPr>
        <w:pStyle w:val="TableofFigures"/>
        <w:tabs>
          <w:tab w:val="right" w:leader="dot" w:pos="9016"/>
        </w:tabs>
        <w:rPr>
          <w:rFonts w:eastAsiaTheme="minorEastAsia" w:cstheme="minorBidi"/>
          <w:iCs w:val="0"/>
          <w:noProof/>
          <w:sz w:val="22"/>
          <w:szCs w:val="22"/>
          <w:lang w:eastAsia="en-GB"/>
        </w:rPr>
      </w:pPr>
      <w:hyperlink w:anchor="_Toc97305602" w:history="1">
        <w:r w:rsidR="00893A1E" w:rsidRPr="0042383B">
          <w:rPr>
            <w:rStyle w:val="Hyperlink"/>
            <w:noProof/>
          </w:rPr>
          <w:t>Figure 6 – A DAG representing the correlated exposure(s) - outcome relationship with additional confounding</w:t>
        </w:r>
        <w:r w:rsidR="00893A1E">
          <w:rPr>
            <w:noProof/>
            <w:webHidden/>
          </w:rPr>
          <w:tab/>
        </w:r>
        <w:r w:rsidR="00893A1E">
          <w:rPr>
            <w:noProof/>
            <w:webHidden/>
          </w:rPr>
          <w:fldChar w:fldCharType="begin"/>
        </w:r>
        <w:r w:rsidR="00893A1E">
          <w:rPr>
            <w:noProof/>
            <w:webHidden/>
          </w:rPr>
          <w:instrText xml:space="preserve"> PAGEREF _Toc97305602 \h </w:instrText>
        </w:r>
        <w:r w:rsidR="00893A1E">
          <w:rPr>
            <w:noProof/>
            <w:webHidden/>
          </w:rPr>
        </w:r>
        <w:r w:rsidR="00893A1E">
          <w:rPr>
            <w:noProof/>
            <w:webHidden/>
          </w:rPr>
          <w:fldChar w:fldCharType="separate"/>
        </w:r>
        <w:r w:rsidR="00893A1E">
          <w:rPr>
            <w:noProof/>
            <w:webHidden/>
          </w:rPr>
          <w:t>53</w:t>
        </w:r>
        <w:r w:rsidR="00893A1E">
          <w:rPr>
            <w:noProof/>
            <w:webHidden/>
          </w:rPr>
          <w:fldChar w:fldCharType="end"/>
        </w:r>
      </w:hyperlink>
    </w:p>
    <w:p w14:paraId="04A11A25" w14:textId="09003820" w:rsidR="00893A1E" w:rsidRDefault="00925A63">
      <w:pPr>
        <w:pStyle w:val="TableofFigures"/>
        <w:tabs>
          <w:tab w:val="right" w:leader="dot" w:pos="9016"/>
        </w:tabs>
        <w:rPr>
          <w:rFonts w:eastAsiaTheme="minorEastAsia" w:cstheme="minorBidi"/>
          <w:iCs w:val="0"/>
          <w:noProof/>
          <w:sz w:val="22"/>
          <w:szCs w:val="22"/>
          <w:lang w:eastAsia="en-GB"/>
        </w:rPr>
      </w:pPr>
      <w:hyperlink w:anchor="_Toc97305603" w:history="1">
        <w:r w:rsidR="00893A1E" w:rsidRPr="0042383B">
          <w:rPr>
            <w:rStyle w:val="Hyperlink"/>
            <w:noProof/>
          </w:rPr>
          <w:t>Figure 7 – A DAG representing the basic model, multi-independent exposure - outcome relationship with additional confounding and a single moderating co-exposure.</w:t>
        </w:r>
        <w:r w:rsidR="00893A1E">
          <w:rPr>
            <w:noProof/>
            <w:webHidden/>
          </w:rPr>
          <w:tab/>
        </w:r>
        <w:r w:rsidR="00893A1E">
          <w:rPr>
            <w:noProof/>
            <w:webHidden/>
          </w:rPr>
          <w:fldChar w:fldCharType="begin"/>
        </w:r>
        <w:r w:rsidR="00893A1E">
          <w:rPr>
            <w:noProof/>
            <w:webHidden/>
          </w:rPr>
          <w:instrText xml:space="preserve"> PAGEREF _Toc97305603 \h </w:instrText>
        </w:r>
        <w:r w:rsidR="00893A1E">
          <w:rPr>
            <w:noProof/>
            <w:webHidden/>
          </w:rPr>
        </w:r>
        <w:r w:rsidR="00893A1E">
          <w:rPr>
            <w:noProof/>
            <w:webHidden/>
          </w:rPr>
          <w:fldChar w:fldCharType="separate"/>
        </w:r>
        <w:r w:rsidR="00893A1E">
          <w:rPr>
            <w:noProof/>
            <w:webHidden/>
          </w:rPr>
          <w:t>59</w:t>
        </w:r>
        <w:r w:rsidR="00893A1E">
          <w:rPr>
            <w:noProof/>
            <w:webHidden/>
          </w:rPr>
          <w:fldChar w:fldCharType="end"/>
        </w:r>
      </w:hyperlink>
    </w:p>
    <w:p w14:paraId="3374AFCB" w14:textId="2AF5E7C6" w:rsidR="00893A1E" w:rsidRDefault="00925A63">
      <w:pPr>
        <w:pStyle w:val="TableofFigures"/>
        <w:tabs>
          <w:tab w:val="right" w:leader="dot" w:pos="9016"/>
        </w:tabs>
        <w:rPr>
          <w:rFonts w:eastAsiaTheme="minorEastAsia" w:cstheme="minorBidi"/>
          <w:iCs w:val="0"/>
          <w:noProof/>
          <w:sz w:val="22"/>
          <w:szCs w:val="22"/>
          <w:lang w:eastAsia="en-GB"/>
        </w:rPr>
      </w:pPr>
      <w:hyperlink w:anchor="_Toc97305604" w:history="1">
        <w:r w:rsidR="00893A1E" w:rsidRPr="0042383B">
          <w:rPr>
            <w:rStyle w:val="Hyperlink"/>
            <w:noProof/>
          </w:rPr>
          <w:t>Figure 8 – A DAG representing the, multi- correlated exposure(s) - outcome relationship with additional confounding  and a single moderating co-exposure.</w:t>
        </w:r>
        <w:r w:rsidR="00893A1E">
          <w:rPr>
            <w:noProof/>
            <w:webHidden/>
          </w:rPr>
          <w:tab/>
        </w:r>
        <w:r w:rsidR="00893A1E">
          <w:rPr>
            <w:noProof/>
            <w:webHidden/>
          </w:rPr>
          <w:fldChar w:fldCharType="begin"/>
        </w:r>
        <w:r w:rsidR="00893A1E">
          <w:rPr>
            <w:noProof/>
            <w:webHidden/>
          </w:rPr>
          <w:instrText xml:space="preserve"> PAGEREF _Toc97305604 \h </w:instrText>
        </w:r>
        <w:r w:rsidR="00893A1E">
          <w:rPr>
            <w:noProof/>
            <w:webHidden/>
          </w:rPr>
        </w:r>
        <w:r w:rsidR="00893A1E">
          <w:rPr>
            <w:noProof/>
            <w:webHidden/>
          </w:rPr>
          <w:fldChar w:fldCharType="separate"/>
        </w:r>
        <w:r w:rsidR="00893A1E">
          <w:rPr>
            <w:noProof/>
            <w:webHidden/>
          </w:rPr>
          <w:t>62</w:t>
        </w:r>
        <w:r w:rsidR="00893A1E">
          <w:rPr>
            <w:noProof/>
            <w:webHidden/>
          </w:rPr>
          <w:fldChar w:fldCharType="end"/>
        </w:r>
      </w:hyperlink>
    </w:p>
    <w:p w14:paraId="66B510D1" w14:textId="7F44114D" w:rsidR="00EB0DD9" w:rsidRDefault="00C04991">
      <w:pPr>
        <w:spacing w:line="259" w:lineRule="auto"/>
        <w:jc w:val="left"/>
        <w:rPr>
          <w:rFonts w:eastAsiaTheme="majorEastAsia" w:cstheme="majorBidi"/>
          <w:b/>
          <w:sz w:val="28"/>
          <w:szCs w:val="26"/>
        </w:rPr>
      </w:pPr>
      <w:r>
        <w:fldChar w:fldCharType="end"/>
      </w:r>
      <w:r w:rsidR="00EB0DD9">
        <w:br w:type="page"/>
      </w:r>
    </w:p>
    <w:p w14:paraId="60CF78C5" w14:textId="1DC729C6" w:rsidR="00214F74" w:rsidRDefault="00BF2B1E" w:rsidP="00611145">
      <w:pPr>
        <w:pStyle w:val="Heading1"/>
      </w:pPr>
      <w:bookmarkStart w:id="6" w:name="_Toc47607905"/>
      <w:bookmarkStart w:id="7" w:name="_Toc97305531"/>
      <w:r>
        <w:lastRenderedPageBreak/>
        <w:t xml:space="preserve">Brief </w:t>
      </w:r>
      <w:r w:rsidR="00214F74">
        <w:t>Background/Introduction</w:t>
      </w:r>
      <w:bookmarkEnd w:id="6"/>
      <w:bookmarkEnd w:id="7"/>
    </w:p>
    <w:p w14:paraId="1355A105" w14:textId="77777777" w:rsidR="001D4A60" w:rsidRDefault="001D4A60" w:rsidP="008F4314">
      <w:pPr>
        <w:rPr>
          <w:rFonts w:cstheme="minorHAnsi"/>
        </w:rPr>
      </w:pPr>
    </w:p>
    <w:p w14:paraId="47FBBB2C" w14:textId="0626A35B" w:rsidR="008F4314" w:rsidRPr="00373902" w:rsidRDefault="008F4314" w:rsidP="008F4314">
      <w:pPr>
        <w:rPr>
          <w:rFonts w:cstheme="minorHAnsi"/>
        </w:rPr>
      </w:pPr>
      <w:r w:rsidRPr="00373902">
        <w:rPr>
          <w:rFonts w:cstheme="minorHAnsi"/>
        </w:rPr>
        <w:t xml:space="preserve">Exposures at the workplace contribute to many non-communicable diseases (NCDs) with a similar magnitude as urban air pollution or obesity. Given the associated societal and economic (2-6% GDP) pressure, ensuring a healthy work environment is a strategic goal for the European Commission. Demographic changes (aging workforce, female workers) and the rapidly changing nature of work with respect to secure employment and migration, are posing additional challenges. We define the working-life exposome as all occupational and related non-occupational factors (general and socio-economic environment, lifestyle, behaviour). Taking a working-life exposome approach will help address these challenges by providing better insights in how complex working-life exposures are related to NCDs, for vulnerable groups (female, migrant, insecure job workers) or life stages. The working-life exposome is in its infancy and new approaches and methods are needed. In EPHOR a consortium of exposure, health and data scientists and technology developers will develop a working-life exposome toolbox, with stakeholder involvement. The toolbox will make available to scientists, policy makers and occupational health practitioners: 1) innovative methods for collection, storage, and interpretation of more complete and individual level working life exposome data; 2) better knowledge on how the working life exposome relates to NCDs, including complex interactions, vulnerability, biological pathways and early signs of health damage, by uniquely combining large-scale pooling of existing cohorts with focused case studies; 3) models for assessing the economic and societal impact of working life exposures. EPHOR will lay the groundwork for evidence-based and cost-effective preventive actions to reduce the burden of NCDs </w:t>
      </w:r>
      <w:proofErr w:type="gramStart"/>
      <w:r w:rsidRPr="00373902">
        <w:rPr>
          <w:rFonts w:cstheme="minorHAnsi"/>
        </w:rPr>
        <w:t>as a result of</w:t>
      </w:r>
      <w:proofErr w:type="gramEnd"/>
      <w:r w:rsidRPr="00373902">
        <w:rPr>
          <w:rFonts w:cstheme="minorHAnsi"/>
        </w:rPr>
        <w:t xml:space="preserve"> the working-life exposome. Thereby, health, wellbeing and productivity of the EU population will be improved and the burden on the EU health care systems reduced. EPHOR is part of the European Human Exposome Network comprised of 9 projects selected from this same call.</w:t>
      </w:r>
    </w:p>
    <w:p w14:paraId="12590F03" w14:textId="77777777" w:rsidR="00214F74" w:rsidRDefault="00214F74"/>
    <w:p w14:paraId="233D6034" w14:textId="77777777" w:rsidR="00E65A43" w:rsidRDefault="00E65A43">
      <w:pPr>
        <w:spacing w:line="259" w:lineRule="auto"/>
        <w:jc w:val="left"/>
        <w:rPr>
          <w:rFonts w:eastAsiaTheme="majorEastAsia" w:cstheme="majorBidi"/>
          <w:b/>
          <w:sz w:val="28"/>
          <w:szCs w:val="26"/>
        </w:rPr>
      </w:pPr>
      <w:r>
        <w:br w:type="page"/>
      </w:r>
    </w:p>
    <w:p w14:paraId="0CD20082" w14:textId="2A4E34F6" w:rsidR="00214F74" w:rsidRDefault="00214F74" w:rsidP="00214F74">
      <w:pPr>
        <w:pStyle w:val="Heading2"/>
      </w:pPr>
      <w:bookmarkStart w:id="8" w:name="_Toc47607906"/>
      <w:bookmarkStart w:id="9" w:name="_Toc97305532"/>
      <w:r>
        <w:lastRenderedPageBreak/>
        <w:t>Aims</w:t>
      </w:r>
      <w:bookmarkEnd w:id="8"/>
      <w:r w:rsidR="008F4314">
        <w:t>/Objectives</w:t>
      </w:r>
      <w:bookmarkEnd w:id="9"/>
    </w:p>
    <w:p w14:paraId="2920A9E8" w14:textId="77777777" w:rsidR="001C7CF7" w:rsidRDefault="001C7CF7" w:rsidP="008F4314">
      <w:pPr>
        <w:rPr>
          <w:rFonts w:cstheme="minorHAnsi"/>
          <w:b/>
          <w:bCs/>
        </w:rPr>
      </w:pPr>
    </w:p>
    <w:p w14:paraId="03E1CE32" w14:textId="735BD5ED" w:rsidR="008F4314" w:rsidRPr="00C3610E" w:rsidRDefault="00165708" w:rsidP="001C7CF7">
      <w:pPr>
        <w:pStyle w:val="Heading3"/>
      </w:pPr>
      <w:bookmarkStart w:id="10" w:name="_Toc97305533"/>
      <w:r>
        <w:t xml:space="preserve">Original </w:t>
      </w:r>
      <w:r w:rsidR="008F4314" w:rsidRPr="00C3610E">
        <w:t>O</w:t>
      </w:r>
      <w:r w:rsidR="008F4314">
        <w:t>bjectives</w:t>
      </w:r>
      <w:r w:rsidR="008F4314" w:rsidRPr="00C3610E">
        <w:t xml:space="preserve"> </w:t>
      </w:r>
      <w:r w:rsidR="001D4A60">
        <w:t xml:space="preserve">- </w:t>
      </w:r>
      <w:r w:rsidR="008F4314" w:rsidRPr="00C3610E">
        <w:t>WP8</w:t>
      </w:r>
      <w:bookmarkEnd w:id="10"/>
    </w:p>
    <w:p w14:paraId="08AFFB5B" w14:textId="77777777" w:rsidR="008F4314" w:rsidRPr="00C3610E" w:rsidRDefault="008F4314" w:rsidP="008F4314">
      <w:pPr>
        <w:rPr>
          <w:rFonts w:cstheme="minorHAnsi"/>
        </w:rPr>
      </w:pPr>
      <w:r w:rsidRPr="00C3610E">
        <w:rPr>
          <w:rFonts w:cstheme="minorHAnsi"/>
        </w:rPr>
        <w:t>WP8 focusses on the development of health and economic impact assessment of working life exposome data that will provide knowledge on complex interactions and disease mechanisms. WP8 will use cohort data from WP5 and exposure prevalence from the application of the dynamic </w:t>
      </w:r>
      <w:proofErr w:type="spellStart"/>
      <w:r w:rsidRPr="00C3610E">
        <w:rPr>
          <w:rFonts w:cstheme="minorHAnsi"/>
        </w:rPr>
        <w:t>EuroJEM</w:t>
      </w:r>
      <w:proofErr w:type="spellEnd"/>
      <w:r w:rsidRPr="00C3610E">
        <w:rPr>
          <w:rFonts w:cstheme="minorHAnsi"/>
        </w:rPr>
        <w:t xml:space="preserve"> from WP2 for simulations during method development and the results of WP5, 6 &amp; 7 for demonstration of the methods. </w:t>
      </w:r>
    </w:p>
    <w:p w14:paraId="624A8575" w14:textId="77777777" w:rsidR="008F4314" w:rsidRPr="00C3610E" w:rsidRDefault="008F4314" w:rsidP="008F4314">
      <w:pPr>
        <w:autoSpaceDE w:val="0"/>
        <w:autoSpaceDN w:val="0"/>
        <w:adjustRightInd w:val="0"/>
        <w:spacing w:after="0"/>
        <w:rPr>
          <w:rFonts w:cstheme="minorHAnsi"/>
        </w:rPr>
      </w:pPr>
    </w:p>
    <w:p w14:paraId="66DE208C" w14:textId="5DBB50B5" w:rsidR="008F4314" w:rsidRDefault="008F4314" w:rsidP="008F4314">
      <w:pPr>
        <w:autoSpaceDE w:val="0"/>
        <w:autoSpaceDN w:val="0"/>
        <w:adjustRightInd w:val="0"/>
        <w:spacing w:after="0"/>
        <w:rPr>
          <w:rFonts w:cstheme="minorHAnsi"/>
        </w:rPr>
      </w:pPr>
      <w:r w:rsidRPr="00C3610E">
        <w:rPr>
          <w:rFonts w:cstheme="minorHAnsi"/>
        </w:rPr>
        <w:t>The objective is to bring the exposome concept to health impact assessment by developing methods to incorporate life</w:t>
      </w:r>
      <w:r w:rsidR="00EA5558">
        <w:rPr>
          <w:rFonts w:cstheme="minorHAnsi"/>
        </w:rPr>
        <w:t xml:space="preserve"> </w:t>
      </w:r>
      <w:r w:rsidRPr="00C3610E">
        <w:rPr>
          <w:rFonts w:cstheme="minorHAnsi"/>
        </w:rPr>
        <w:t>course and co-exposures to multiple risks. Specific objectives are:</w:t>
      </w:r>
    </w:p>
    <w:p w14:paraId="115B580A" w14:textId="77777777" w:rsidR="001D4A60" w:rsidRPr="00C3610E" w:rsidRDefault="001D4A60" w:rsidP="008F4314">
      <w:pPr>
        <w:autoSpaceDE w:val="0"/>
        <w:autoSpaceDN w:val="0"/>
        <w:adjustRightInd w:val="0"/>
        <w:spacing w:after="0"/>
        <w:rPr>
          <w:rFonts w:cstheme="minorHAnsi"/>
        </w:rPr>
      </w:pPr>
    </w:p>
    <w:p w14:paraId="72938F12" w14:textId="77777777" w:rsidR="008F4314" w:rsidRPr="00C3610E" w:rsidRDefault="008F4314" w:rsidP="004F5C4D">
      <w:pPr>
        <w:pStyle w:val="ListParagraph"/>
        <w:numPr>
          <w:ilvl w:val="0"/>
          <w:numId w:val="9"/>
        </w:numPr>
        <w:autoSpaceDE w:val="0"/>
        <w:autoSpaceDN w:val="0"/>
        <w:adjustRightInd w:val="0"/>
        <w:spacing w:after="0"/>
        <w:rPr>
          <w:rFonts w:cstheme="minorHAnsi"/>
        </w:rPr>
      </w:pPr>
      <w:r w:rsidRPr="00C3610E">
        <w:rPr>
          <w:rFonts w:cstheme="minorHAnsi"/>
        </w:rPr>
        <w:t>Incorporate the exposome concept (complex exposure scenarios with increased multiple exposures, internal as well as external, and early markers of effects along mechanistic biological pathways) and working-life (working-life specific health metrics) into the models currently used to determine health impact (T 8.1, 8.2)</w:t>
      </w:r>
    </w:p>
    <w:p w14:paraId="21E49B2E" w14:textId="77777777" w:rsidR="008F4314" w:rsidRPr="00C3610E" w:rsidRDefault="008F4314" w:rsidP="004F5C4D">
      <w:pPr>
        <w:pStyle w:val="ListParagraph"/>
        <w:numPr>
          <w:ilvl w:val="0"/>
          <w:numId w:val="9"/>
        </w:numPr>
        <w:autoSpaceDE w:val="0"/>
        <w:autoSpaceDN w:val="0"/>
        <w:adjustRightInd w:val="0"/>
        <w:spacing w:after="0"/>
        <w:rPr>
          <w:rFonts w:cstheme="minorHAnsi"/>
        </w:rPr>
      </w:pPr>
      <w:r w:rsidRPr="00C3610E">
        <w:rPr>
          <w:rFonts w:cstheme="minorHAnsi"/>
        </w:rPr>
        <w:t>Incorporate new knowledge obtained during the EPHOR project to estimate health impact for several hypothetical health-based interventions in the workplace (T8.3)</w:t>
      </w:r>
    </w:p>
    <w:p w14:paraId="5A21EE14" w14:textId="77777777" w:rsidR="008F4314" w:rsidRPr="00C3610E" w:rsidRDefault="008F4314" w:rsidP="004F5C4D">
      <w:pPr>
        <w:pStyle w:val="ListParagraph"/>
        <w:numPr>
          <w:ilvl w:val="0"/>
          <w:numId w:val="9"/>
        </w:numPr>
        <w:spacing w:after="200"/>
        <w:rPr>
          <w:rFonts w:cstheme="minorHAnsi"/>
        </w:rPr>
      </w:pPr>
      <w:r w:rsidRPr="00C3610E">
        <w:rPr>
          <w:rFonts w:cstheme="minorHAnsi"/>
        </w:rPr>
        <w:t>Develop guidelines for health impact assessment to be included in the toolbox (T8.4)</w:t>
      </w:r>
    </w:p>
    <w:p w14:paraId="62B76236" w14:textId="77777777" w:rsidR="008F4314" w:rsidRDefault="008F4314" w:rsidP="008F4314">
      <w:pPr>
        <w:rPr>
          <w:rFonts w:cstheme="minorHAnsi"/>
          <w:b/>
          <w:bCs/>
        </w:rPr>
      </w:pPr>
      <w:r>
        <w:rPr>
          <w:rFonts w:cstheme="minorHAnsi"/>
          <w:b/>
          <w:bCs/>
        </w:rPr>
        <w:br w:type="page"/>
      </w:r>
    </w:p>
    <w:p w14:paraId="303F8F81" w14:textId="2BD5C0D0" w:rsidR="008F4314" w:rsidRPr="00C3610E" w:rsidRDefault="00165708" w:rsidP="001C7CF7">
      <w:pPr>
        <w:pStyle w:val="Heading3"/>
      </w:pPr>
      <w:bookmarkStart w:id="11" w:name="_Toc97305534"/>
      <w:r>
        <w:lastRenderedPageBreak/>
        <w:t xml:space="preserve">Original </w:t>
      </w:r>
      <w:r w:rsidR="008F4314" w:rsidRPr="00C3610E">
        <w:t>Description of work and role of partners</w:t>
      </w:r>
      <w:bookmarkEnd w:id="11"/>
    </w:p>
    <w:p w14:paraId="11711232" w14:textId="77777777"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 xml:space="preserve">Task 8.1 </w:t>
      </w:r>
    </w:p>
    <w:p w14:paraId="6648C645" w14:textId="77777777" w:rsidR="00174D12" w:rsidRPr="00D70C98" w:rsidRDefault="008F4314" w:rsidP="008F4314">
      <w:pPr>
        <w:autoSpaceDE w:val="0"/>
        <w:autoSpaceDN w:val="0"/>
        <w:adjustRightInd w:val="0"/>
        <w:spacing w:after="0"/>
        <w:rPr>
          <w:rFonts w:cstheme="minorHAnsi"/>
          <w:i/>
          <w:color w:val="000000"/>
        </w:rPr>
      </w:pPr>
      <w:r w:rsidRPr="00D70C98">
        <w:rPr>
          <w:rFonts w:cstheme="minorHAnsi"/>
          <w:i/>
          <w:color w:val="000000"/>
        </w:rPr>
        <w:t xml:space="preserve">Exposome burden of disease model (UU, UNIMAN, TNO, IOM, FIOH) (M1-24) </w:t>
      </w:r>
    </w:p>
    <w:p w14:paraId="587BE0B2" w14:textId="6058F598" w:rsidR="00E42E1F" w:rsidRPr="00C3610E" w:rsidRDefault="00E42E1F" w:rsidP="00E42E1F">
      <w:pPr>
        <w:autoSpaceDE w:val="0"/>
        <w:autoSpaceDN w:val="0"/>
        <w:adjustRightInd w:val="0"/>
        <w:spacing w:after="0"/>
        <w:rPr>
          <w:rFonts w:cstheme="minorHAnsi"/>
          <w:color w:val="000000"/>
        </w:rPr>
      </w:pPr>
      <w:r w:rsidRPr="00C3610E">
        <w:rPr>
          <w:rFonts w:cstheme="minorHAnsi"/>
          <w:color w:val="000000"/>
        </w:rPr>
        <w:t>Conceptual models will be developed for exposome burden of disease for several health outcomes that are of relevance</w:t>
      </w:r>
      <w:r>
        <w:rPr>
          <w:rFonts w:cstheme="minorHAnsi"/>
          <w:color w:val="000000"/>
        </w:rPr>
        <w:t xml:space="preserve"> </w:t>
      </w:r>
      <w:r w:rsidRPr="00C3610E">
        <w:rPr>
          <w:rFonts w:cstheme="minorHAnsi"/>
          <w:color w:val="000000"/>
        </w:rPr>
        <w:t xml:space="preserve">for working-life health (and based on studies included in WP5) describing the interlinkages between the various internal and external exposures and confounding factors and with health outcomes, including markers along the AOPs. The conceptual model will be visualised highlighting the relative importance of exposure metrics and exposure-response pathways based on existing evidence from the peer-reviewed literature. The conceptual model will be used to develop the complex modelling of interacting risk factors and interventions in Task 8.3. </w:t>
      </w:r>
    </w:p>
    <w:p w14:paraId="1C5EAA25" w14:textId="77777777" w:rsidR="008F4314" w:rsidRPr="00C3610E" w:rsidRDefault="008F4314" w:rsidP="008F4314">
      <w:pPr>
        <w:autoSpaceDE w:val="0"/>
        <w:autoSpaceDN w:val="0"/>
        <w:adjustRightInd w:val="0"/>
        <w:spacing w:after="0"/>
        <w:rPr>
          <w:rFonts w:cstheme="minorHAnsi"/>
          <w:color w:val="000000"/>
        </w:rPr>
      </w:pPr>
    </w:p>
    <w:p w14:paraId="76B21944" w14:textId="77777777"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 xml:space="preserve">Task 8.2 </w:t>
      </w:r>
    </w:p>
    <w:p w14:paraId="29803F04" w14:textId="77777777" w:rsidR="008F4314" w:rsidRPr="00D70C98" w:rsidRDefault="008F4314" w:rsidP="008F4314">
      <w:pPr>
        <w:autoSpaceDE w:val="0"/>
        <w:autoSpaceDN w:val="0"/>
        <w:adjustRightInd w:val="0"/>
        <w:spacing w:after="0"/>
        <w:rPr>
          <w:rFonts w:cstheme="minorHAnsi"/>
          <w:i/>
          <w:color w:val="000000"/>
        </w:rPr>
      </w:pPr>
      <w:r w:rsidRPr="00D70C98">
        <w:rPr>
          <w:rFonts w:cstheme="minorHAnsi"/>
          <w:i/>
          <w:color w:val="000000"/>
        </w:rPr>
        <w:t>Working-life specific health metrics for impact assessment (FIOH, UNIMAN, IOM) (M1-12)</w:t>
      </w:r>
    </w:p>
    <w:p w14:paraId="37FE32ED" w14:textId="77777777"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A detailed and systematic literature review will be carried out to establish current knowledge on the link between exposures, socioeconomic indicators (</w:t>
      </w:r>
      <w:proofErr w:type="gramStart"/>
      <w:r w:rsidRPr="00C3610E">
        <w:rPr>
          <w:rFonts w:cstheme="minorHAnsi"/>
          <w:color w:val="000000"/>
        </w:rPr>
        <w:t>e.g.</w:t>
      </w:r>
      <w:proofErr w:type="gramEnd"/>
      <w:r w:rsidRPr="00C3610E">
        <w:rPr>
          <w:rFonts w:cstheme="minorHAnsi"/>
          <w:color w:val="000000"/>
        </w:rPr>
        <w:t xml:space="preserve"> educational level, social class, income) and working-life expectancy. Working-life specific health metrics will subsequently be used within Task 8.3 to estimate health impact. </w:t>
      </w:r>
    </w:p>
    <w:p w14:paraId="2DF489F6" w14:textId="77777777" w:rsidR="008F4314" w:rsidRPr="00C3610E" w:rsidRDefault="008F4314" w:rsidP="008F4314">
      <w:pPr>
        <w:autoSpaceDE w:val="0"/>
        <w:autoSpaceDN w:val="0"/>
        <w:adjustRightInd w:val="0"/>
        <w:spacing w:after="0"/>
        <w:rPr>
          <w:rFonts w:cstheme="minorHAnsi"/>
          <w:color w:val="000000"/>
        </w:rPr>
      </w:pPr>
    </w:p>
    <w:p w14:paraId="195D705F" w14:textId="77777777"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 xml:space="preserve">Task 8.3 </w:t>
      </w:r>
    </w:p>
    <w:p w14:paraId="30ACA35C" w14:textId="77777777" w:rsidR="008F4314" w:rsidRPr="00D70C98" w:rsidRDefault="008F4314" w:rsidP="008F4314">
      <w:pPr>
        <w:autoSpaceDE w:val="0"/>
        <w:autoSpaceDN w:val="0"/>
        <w:adjustRightInd w:val="0"/>
        <w:spacing w:after="0"/>
        <w:rPr>
          <w:rFonts w:cstheme="minorHAnsi"/>
          <w:i/>
          <w:color w:val="000000"/>
        </w:rPr>
      </w:pPr>
      <w:bookmarkStart w:id="12" w:name="_Hlk73694715"/>
      <w:r w:rsidRPr="00D70C98">
        <w:rPr>
          <w:rFonts w:cstheme="minorHAnsi"/>
          <w:i/>
          <w:color w:val="000000"/>
        </w:rPr>
        <w:t xml:space="preserve">Exposome health impact assessment </w:t>
      </w:r>
      <w:bookmarkEnd w:id="12"/>
      <w:r w:rsidRPr="00D70C98">
        <w:rPr>
          <w:rFonts w:cstheme="minorHAnsi"/>
          <w:i/>
          <w:color w:val="000000"/>
        </w:rPr>
        <w:t>(UNIMAN, UU, IOM, FIOH, TNO, STAMI, KI) (M12-56)</w:t>
      </w:r>
    </w:p>
    <w:p w14:paraId="6A03D8C3" w14:textId="1FDB7679" w:rsidR="008F4314" w:rsidRDefault="008F4314" w:rsidP="008F4314">
      <w:pPr>
        <w:autoSpaceDE w:val="0"/>
        <w:autoSpaceDN w:val="0"/>
        <w:adjustRightInd w:val="0"/>
        <w:spacing w:after="0"/>
        <w:rPr>
          <w:rFonts w:cstheme="minorHAnsi"/>
          <w:color w:val="000000"/>
        </w:rPr>
      </w:pPr>
      <w:r w:rsidRPr="00C3610E">
        <w:rPr>
          <w:rFonts w:cstheme="minorHAnsi"/>
          <w:color w:val="000000"/>
        </w:rPr>
        <w:t xml:space="preserve">A simulated longitudinal population cohort will be developed based on empirical data from WP2 and </w:t>
      </w:r>
      <w:r w:rsidR="00410FCC">
        <w:rPr>
          <w:rFonts w:cstheme="minorHAnsi"/>
          <w:color w:val="000000"/>
        </w:rPr>
        <w:t>WP</w:t>
      </w:r>
      <w:r w:rsidRPr="00C3610E">
        <w:rPr>
          <w:rFonts w:cstheme="minorHAnsi"/>
          <w:color w:val="000000"/>
        </w:rPr>
        <w:t>5 to estimate the impact of workplace interventions. The exposure</w:t>
      </w:r>
      <w:r w:rsidR="00410FCC">
        <w:rPr>
          <w:rFonts w:cstheme="minorHAnsi"/>
          <w:color w:val="000000"/>
        </w:rPr>
        <w:t>(s)</w:t>
      </w:r>
      <w:r w:rsidRPr="00C3610E">
        <w:rPr>
          <w:rFonts w:cstheme="minorHAnsi"/>
          <w:color w:val="000000"/>
        </w:rPr>
        <w:t xml:space="preserve">, demographic and socioeconomic profiles of the simulated datasets </w:t>
      </w:r>
      <w:r w:rsidR="00410FCC">
        <w:rPr>
          <w:rFonts w:cstheme="minorHAnsi"/>
          <w:color w:val="000000"/>
        </w:rPr>
        <w:t>cohorts</w:t>
      </w:r>
      <w:r w:rsidR="00410FCC" w:rsidRPr="00C3610E">
        <w:rPr>
          <w:rFonts w:cstheme="minorHAnsi"/>
          <w:color w:val="000000"/>
        </w:rPr>
        <w:t xml:space="preserve"> </w:t>
      </w:r>
      <w:r w:rsidRPr="00C3610E">
        <w:rPr>
          <w:rFonts w:cstheme="minorHAnsi"/>
          <w:color w:val="000000"/>
        </w:rPr>
        <w:t xml:space="preserve">will be based on data from WP2 and </w:t>
      </w:r>
      <w:r w:rsidR="00410FCC">
        <w:rPr>
          <w:rFonts w:cstheme="minorHAnsi"/>
          <w:color w:val="000000"/>
        </w:rPr>
        <w:t>WP</w:t>
      </w:r>
      <w:r w:rsidRPr="00C3610E">
        <w:rPr>
          <w:rFonts w:cstheme="minorHAnsi"/>
          <w:color w:val="000000"/>
        </w:rPr>
        <w:t xml:space="preserve">5 and information obtained from the </w:t>
      </w:r>
      <w:r w:rsidR="00410FCC">
        <w:rPr>
          <w:rFonts w:cstheme="minorHAnsi"/>
          <w:color w:val="000000"/>
        </w:rPr>
        <w:t>wide range of published</w:t>
      </w:r>
      <w:r w:rsidR="00410FCC" w:rsidRPr="00C3610E">
        <w:rPr>
          <w:rFonts w:cstheme="minorHAnsi"/>
          <w:color w:val="000000"/>
        </w:rPr>
        <w:t xml:space="preserve"> </w:t>
      </w:r>
      <w:r w:rsidRPr="00C3610E">
        <w:rPr>
          <w:rFonts w:cstheme="minorHAnsi"/>
          <w:color w:val="000000"/>
        </w:rPr>
        <w:t>literature.</w:t>
      </w:r>
    </w:p>
    <w:p w14:paraId="309F9099" w14:textId="77777777" w:rsidR="008F4314" w:rsidRPr="00C3610E" w:rsidRDefault="008F4314" w:rsidP="008F4314">
      <w:pPr>
        <w:autoSpaceDE w:val="0"/>
        <w:autoSpaceDN w:val="0"/>
        <w:adjustRightInd w:val="0"/>
        <w:spacing w:after="0"/>
        <w:rPr>
          <w:rFonts w:cstheme="minorHAnsi"/>
          <w:color w:val="000000"/>
        </w:rPr>
      </w:pPr>
    </w:p>
    <w:p w14:paraId="747B1CAA" w14:textId="77777777" w:rsidR="008F4314" w:rsidRPr="00C3610E" w:rsidRDefault="008F4314" w:rsidP="008F4314">
      <w:pPr>
        <w:autoSpaceDE w:val="0"/>
        <w:autoSpaceDN w:val="0"/>
        <w:adjustRightInd w:val="0"/>
        <w:spacing w:after="0"/>
        <w:rPr>
          <w:rFonts w:cstheme="minorHAnsi"/>
          <w:color w:val="000000"/>
        </w:rPr>
      </w:pPr>
      <w:bookmarkStart w:id="13" w:name="_Hlk73698230"/>
      <w:r w:rsidRPr="00C3610E">
        <w:rPr>
          <w:rFonts w:cstheme="minorHAnsi"/>
          <w:color w:val="000000"/>
        </w:rPr>
        <w:t xml:space="preserve">The conceptual model(s) developed in Task 8.1 </w:t>
      </w:r>
      <w:bookmarkEnd w:id="13"/>
      <w:r w:rsidRPr="00C3610E">
        <w:rPr>
          <w:rFonts w:cstheme="minorHAnsi"/>
          <w:color w:val="000000"/>
        </w:rPr>
        <w:t xml:space="preserve">will be used to implement initially relatively simple exposure scenarios and risk functions, evolving into more complex exposome profiles with various correlation structures and risk functions, involving multiple exposures and confounders, such as socioeconomic status as well as interactions between the risk factors. </w:t>
      </w:r>
      <w:proofErr w:type="gramStart"/>
      <w:r w:rsidRPr="00C3610E">
        <w:rPr>
          <w:rFonts w:cstheme="minorHAnsi"/>
          <w:color w:val="000000"/>
        </w:rPr>
        <w:t>In particular, correlations</w:t>
      </w:r>
      <w:proofErr w:type="gramEnd"/>
      <w:r w:rsidRPr="00C3610E">
        <w:rPr>
          <w:rFonts w:cstheme="minorHAnsi"/>
          <w:color w:val="000000"/>
        </w:rPr>
        <w:t xml:space="preserve"> between exposures and socioeconomic factors in relation to disease outcomes will be studied. A set of intervention scenarios will be developed, aimed to reduce future health burden and calculate the expected health impacts over a </w:t>
      </w:r>
      <w:proofErr w:type="gramStart"/>
      <w:r w:rsidRPr="00C3610E">
        <w:rPr>
          <w:rFonts w:cstheme="minorHAnsi"/>
          <w:color w:val="000000"/>
        </w:rPr>
        <w:t>20-60 year</w:t>
      </w:r>
      <w:proofErr w:type="gramEnd"/>
      <w:r w:rsidRPr="00C3610E">
        <w:rPr>
          <w:rFonts w:cstheme="minorHAnsi"/>
          <w:color w:val="000000"/>
        </w:rPr>
        <w:t xml:space="preserve"> time period, accounting for regional and population differences. Scenarios will be developed with the benefit of stakeholder consultations organised in collaboration with WP10. Such scenarios would also look at changing exposures and risks over the life course, extending the working age, precarious work (</w:t>
      </w:r>
      <w:proofErr w:type="gramStart"/>
      <w:r w:rsidRPr="00C3610E">
        <w:rPr>
          <w:rFonts w:cstheme="minorHAnsi"/>
          <w:color w:val="000000"/>
        </w:rPr>
        <w:t>e.g.</w:t>
      </w:r>
      <w:proofErr w:type="gramEnd"/>
      <w:r w:rsidRPr="00C3610E">
        <w:rPr>
          <w:rFonts w:cstheme="minorHAnsi"/>
          <w:color w:val="000000"/>
        </w:rPr>
        <w:t xml:space="preserve"> people who do multiple temporary jobs), </w:t>
      </w:r>
      <w:r w:rsidRPr="00C3610E">
        <w:rPr>
          <w:rFonts w:cstheme="minorHAnsi"/>
          <w:color w:val="000000"/>
        </w:rPr>
        <w:lastRenderedPageBreak/>
        <w:t>migratory work, etc. In addition to estimating the impact of interventions on clinical health outcomes, models will be developed for impact assessment using intermediate markers of exposure and incorporating concepts from the adverse outcome pathways. Such approaches would enable combination</w:t>
      </w:r>
      <w:r>
        <w:rPr>
          <w:rFonts w:cstheme="minorHAnsi"/>
          <w:color w:val="000000"/>
        </w:rPr>
        <w:t xml:space="preserve"> </w:t>
      </w:r>
      <w:r w:rsidRPr="00C3610E">
        <w:rPr>
          <w:rFonts w:cstheme="minorHAnsi"/>
          <w:color w:val="000000"/>
        </w:rPr>
        <w:t xml:space="preserve">of health impact modelling with quantitative or qualitative evaluations of interventions, in relation to external exposures. This work will build on the mechanistic biological pathway modelling developed in T6.3 and T7.4. Task 8.3 will inform the development of guidelines in Task 8.4, </w:t>
      </w:r>
      <w:proofErr w:type="gramStart"/>
      <w:r w:rsidRPr="00C3610E">
        <w:rPr>
          <w:rFonts w:cstheme="minorHAnsi"/>
          <w:color w:val="000000"/>
        </w:rPr>
        <w:t>in particular providing</w:t>
      </w:r>
      <w:proofErr w:type="gramEnd"/>
      <w:r w:rsidRPr="00C3610E">
        <w:rPr>
          <w:rFonts w:cstheme="minorHAnsi"/>
          <w:color w:val="000000"/>
        </w:rPr>
        <w:t xml:space="preserve"> guidance on when the inclusion of complex exposure scenarios will result in more accurate estimates of burden of disease/health impact (and when conventional impact assessment models suffice).</w:t>
      </w:r>
    </w:p>
    <w:p w14:paraId="320792DB" w14:textId="77777777" w:rsidR="008F4314" w:rsidRPr="00C3610E" w:rsidRDefault="008F4314" w:rsidP="008F4314">
      <w:pPr>
        <w:autoSpaceDE w:val="0"/>
        <w:autoSpaceDN w:val="0"/>
        <w:adjustRightInd w:val="0"/>
        <w:spacing w:after="0"/>
        <w:rPr>
          <w:rFonts w:cstheme="minorHAnsi"/>
          <w:color w:val="000000"/>
        </w:rPr>
      </w:pPr>
    </w:p>
    <w:p w14:paraId="6799A104" w14:textId="77777777"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 xml:space="preserve">Task 8.4 </w:t>
      </w:r>
    </w:p>
    <w:p w14:paraId="0BC2FEE8" w14:textId="77777777" w:rsidR="008F4314" w:rsidRPr="00B02781" w:rsidRDefault="008F4314" w:rsidP="008F4314">
      <w:pPr>
        <w:autoSpaceDE w:val="0"/>
        <w:autoSpaceDN w:val="0"/>
        <w:adjustRightInd w:val="0"/>
        <w:spacing w:after="0"/>
        <w:rPr>
          <w:rFonts w:cstheme="minorHAnsi"/>
          <w:i/>
          <w:color w:val="000000"/>
        </w:rPr>
      </w:pPr>
      <w:r w:rsidRPr="00B02781">
        <w:rPr>
          <w:rFonts w:cstheme="minorHAnsi"/>
          <w:i/>
          <w:color w:val="000000"/>
        </w:rPr>
        <w:t xml:space="preserve">Tools and guidance for impact assessment (UNIMAN, UU, IOM, FIOH, TNO) (M36-56) </w:t>
      </w:r>
    </w:p>
    <w:p w14:paraId="3BE23F71" w14:textId="7C2BFB84" w:rsidR="008F4314" w:rsidRPr="00C3610E" w:rsidRDefault="008F4314" w:rsidP="008F4314">
      <w:pPr>
        <w:autoSpaceDE w:val="0"/>
        <w:autoSpaceDN w:val="0"/>
        <w:adjustRightInd w:val="0"/>
        <w:spacing w:after="0"/>
        <w:rPr>
          <w:rFonts w:cstheme="minorHAnsi"/>
          <w:color w:val="000000"/>
        </w:rPr>
      </w:pPr>
      <w:r w:rsidRPr="00C3610E">
        <w:rPr>
          <w:rFonts w:cstheme="minorHAnsi"/>
          <w:color w:val="000000"/>
        </w:rPr>
        <w:t>Guidance and tools will be developed (feed into toolbox WP9) to incorporate exposome complexity in health impact assessment and determine criteria to assess conditions when taking account of whether exposome complexity is of benefit and efficient in estimating the health impact of interventions. Guidelines and criteria will be developed based on the purpose of the health impact assessment, knowledge available on risk functions and complexity of the exposure scenario, to determine the method most appropriate for the health impact assessment required.</w:t>
      </w:r>
    </w:p>
    <w:p w14:paraId="3494DF4E" w14:textId="10E48D82" w:rsidR="00214F74" w:rsidRDefault="00214F74"/>
    <w:p w14:paraId="24A8D61A" w14:textId="5A8C9C01" w:rsidR="008F4314" w:rsidRPr="001D4A60" w:rsidRDefault="001D4A60" w:rsidP="001C7CF7">
      <w:pPr>
        <w:pStyle w:val="Heading3"/>
        <w:rPr>
          <w:bdr w:val="none" w:sz="0" w:space="0" w:color="auto" w:frame="1"/>
          <w:lang w:eastAsia="en-GB"/>
        </w:rPr>
      </w:pPr>
      <w:bookmarkStart w:id="14" w:name="_Toc97305535"/>
      <w:r w:rsidRPr="001D4A60">
        <w:t>OB</w:t>
      </w:r>
      <w:r w:rsidR="009876F1">
        <w:t>J</w:t>
      </w:r>
      <w:r w:rsidRPr="001D4A60">
        <w:t>ECTIVE</w:t>
      </w:r>
      <w:r w:rsidR="007744A9">
        <w:t>/AIMS</w:t>
      </w:r>
      <w:r w:rsidRPr="001D4A60">
        <w:t xml:space="preserve"> – Specific </w:t>
      </w:r>
      <w:r w:rsidR="008F4314" w:rsidRPr="001D4A60">
        <w:rPr>
          <w:bdr w:val="none" w:sz="0" w:space="0" w:color="auto" w:frame="1"/>
          <w:lang w:eastAsia="en-GB"/>
        </w:rPr>
        <w:t>Work Package 8.3</w:t>
      </w:r>
      <w:bookmarkEnd w:id="14"/>
    </w:p>
    <w:p w14:paraId="724B3C67" w14:textId="14EEF33B" w:rsidR="008F4314" w:rsidRDefault="008F4314" w:rsidP="008F4314">
      <w:pPr>
        <w:autoSpaceDE w:val="0"/>
        <w:autoSpaceDN w:val="0"/>
        <w:adjustRightInd w:val="0"/>
        <w:spacing w:after="0"/>
        <w:rPr>
          <w:rFonts w:cstheme="minorHAnsi"/>
          <w:color w:val="000000"/>
        </w:rPr>
      </w:pPr>
      <w:bookmarkStart w:id="15" w:name="_Hlk73694683"/>
      <w:r w:rsidRPr="00C3610E">
        <w:rPr>
          <w:rFonts w:cstheme="minorHAnsi"/>
          <w:color w:val="000000"/>
        </w:rPr>
        <w:t>A simulated longitudinal population cohort will be developed based on empirical data from WP2 and 5 to estimate the impact of workplace interventions. The exposure, demographic and socioeconomic profiles of the simulated datasets will be based on data from WP2 and 5 and information obtained from the literature.</w:t>
      </w:r>
    </w:p>
    <w:p w14:paraId="2DF5DA27" w14:textId="4090D8B2" w:rsidR="007744A9" w:rsidRDefault="007744A9" w:rsidP="008F4314">
      <w:pPr>
        <w:autoSpaceDE w:val="0"/>
        <w:autoSpaceDN w:val="0"/>
        <w:adjustRightInd w:val="0"/>
        <w:spacing w:after="0"/>
        <w:rPr>
          <w:rFonts w:cstheme="minorHAnsi"/>
          <w:color w:val="000000"/>
        </w:rPr>
      </w:pPr>
      <w:r>
        <w:rPr>
          <w:rFonts w:cstheme="minorHAnsi"/>
          <w:color w:val="000000"/>
        </w:rPr>
        <w:t>This will be split into two main tasks</w:t>
      </w:r>
    </w:p>
    <w:p w14:paraId="0FD60720" w14:textId="4A38BB37" w:rsidR="007744A9" w:rsidRDefault="007744A9" w:rsidP="007744A9">
      <w:pPr>
        <w:pStyle w:val="ListParagraph"/>
        <w:numPr>
          <w:ilvl w:val="0"/>
          <w:numId w:val="24"/>
        </w:numPr>
        <w:autoSpaceDE w:val="0"/>
        <w:autoSpaceDN w:val="0"/>
        <w:adjustRightInd w:val="0"/>
        <w:spacing w:after="0"/>
        <w:rPr>
          <w:rFonts w:cstheme="minorHAnsi"/>
          <w:color w:val="000000"/>
        </w:rPr>
      </w:pPr>
      <w:r>
        <w:rPr>
          <w:rFonts w:cstheme="minorHAnsi"/>
          <w:color w:val="000000"/>
        </w:rPr>
        <w:t xml:space="preserve">To better understand how </w:t>
      </w:r>
      <w:r w:rsidR="00E15B73">
        <w:rPr>
          <w:rFonts w:cstheme="minorHAnsi"/>
          <w:color w:val="000000"/>
        </w:rPr>
        <w:t>a</w:t>
      </w:r>
      <w:r>
        <w:rPr>
          <w:rFonts w:cstheme="minorHAnsi"/>
          <w:color w:val="000000"/>
        </w:rPr>
        <w:t xml:space="preserve"> single exposure-outcome relationship </w:t>
      </w:r>
      <w:r w:rsidR="00E15B73">
        <w:rPr>
          <w:rFonts w:cstheme="minorHAnsi"/>
          <w:color w:val="000000"/>
        </w:rPr>
        <w:t>is</w:t>
      </w:r>
      <w:r>
        <w:rPr>
          <w:rFonts w:cstheme="minorHAnsi"/>
          <w:color w:val="000000"/>
        </w:rPr>
        <w:t xml:space="preserve"> influenced by </w:t>
      </w:r>
      <w:r w:rsidR="00E15B73">
        <w:rPr>
          <w:rFonts w:cstheme="minorHAnsi"/>
          <w:color w:val="000000"/>
        </w:rPr>
        <w:t xml:space="preserve">changes in the individuals </w:t>
      </w:r>
      <w:r>
        <w:rPr>
          <w:rFonts w:cstheme="minorHAnsi"/>
          <w:color w:val="000000"/>
        </w:rPr>
        <w:t xml:space="preserve">exposome. We simulate a known ‘single’ exposure – outcome relationship </w:t>
      </w:r>
      <w:r w:rsidR="00E15B73">
        <w:rPr>
          <w:rFonts w:cstheme="minorHAnsi"/>
          <w:color w:val="000000"/>
        </w:rPr>
        <w:t>and then</w:t>
      </w:r>
      <w:r>
        <w:rPr>
          <w:rFonts w:cstheme="minorHAnsi"/>
          <w:color w:val="000000"/>
        </w:rPr>
        <w:t xml:space="preserve"> manipulat</w:t>
      </w:r>
      <w:r w:rsidR="00E15B73">
        <w:rPr>
          <w:rFonts w:cstheme="minorHAnsi"/>
          <w:color w:val="000000"/>
        </w:rPr>
        <w:t>e</w:t>
      </w:r>
      <w:r>
        <w:rPr>
          <w:rFonts w:cstheme="minorHAnsi"/>
          <w:color w:val="000000"/>
        </w:rPr>
        <w:t xml:space="preserve"> characteristics </w:t>
      </w:r>
      <w:r w:rsidR="00E15B73">
        <w:rPr>
          <w:rFonts w:cstheme="minorHAnsi"/>
          <w:color w:val="000000"/>
        </w:rPr>
        <w:t>assumed</w:t>
      </w:r>
      <w:r>
        <w:rPr>
          <w:rFonts w:cstheme="minorHAnsi"/>
          <w:color w:val="000000"/>
        </w:rPr>
        <w:t xml:space="preserve"> to </w:t>
      </w:r>
      <w:r w:rsidR="00E15B73">
        <w:rPr>
          <w:rFonts w:cstheme="minorHAnsi"/>
          <w:color w:val="000000"/>
        </w:rPr>
        <w:t>be representative of the persons</w:t>
      </w:r>
      <w:r w:rsidR="008710E5">
        <w:rPr>
          <w:rFonts w:cstheme="minorHAnsi"/>
          <w:color w:val="000000"/>
        </w:rPr>
        <w:t xml:space="preserve"> </w:t>
      </w:r>
      <w:r>
        <w:rPr>
          <w:rFonts w:cstheme="minorHAnsi"/>
          <w:color w:val="000000"/>
        </w:rPr>
        <w:t xml:space="preserve">exposome. </w:t>
      </w:r>
    </w:p>
    <w:p w14:paraId="06B58FC6" w14:textId="4ADB98BE" w:rsidR="007744A9" w:rsidRDefault="007744A9" w:rsidP="007744A9">
      <w:pPr>
        <w:pStyle w:val="ListParagraph"/>
        <w:numPr>
          <w:ilvl w:val="0"/>
          <w:numId w:val="24"/>
        </w:numPr>
        <w:autoSpaceDE w:val="0"/>
        <w:autoSpaceDN w:val="0"/>
        <w:adjustRightInd w:val="0"/>
        <w:spacing w:after="0"/>
        <w:rPr>
          <w:rFonts w:cstheme="minorHAnsi"/>
          <w:color w:val="000000"/>
        </w:rPr>
      </w:pPr>
      <w:r>
        <w:rPr>
          <w:rFonts w:cstheme="minorHAnsi"/>
          <w:color w:val="000000"/>
        </w:rPr>
        <w:t xml:space="preserve">To better understand how </w:t>
      </w:r>
      <w:r w:rsidR="00E15B73">
        <w:rPr>
          <w:rFonts w:cstheme="minorHAnsi"/>
          <w:color w:val="000000"/>
        </w:rPr>
        <w:t xml:space="preserve">the consequences of an </w:t>
      </w:r>
      <w:r>
        <w:rPr>
          <w:rFonts w:cstheme="minorHAnsi"/>
          <w:color w:val="000000"/>
        </w:rPr>
        <w:t>exposure</w:t>
      </w:r>
      <w:r w:rsidR="00E15B73">
        <w:rPr>
          <w:rFonts w:cstheme="minorHAnsi"/>
          <w:color w:val="000000"/>
        </w:rPr>
        <w:t xml:space="preserve"> intervention</w:t>
      </w:r>
      <w:r>
        <w:rPr>
          <w:rFonts w:cstheme="minorHAnsi"/>
          <w:color w:val="000000"/>
        </w:rPr>
        <w:t xml:space="preserve"> can be influenced by </w:t>
      </w:r>
      <w:r w:rsidR="008710E5">
        <w:rPr>
          <w:rFonts w:cstheme="minorHAnsi"/>
          <w:color w:val="000000"/>
        </w:rPr>
        <w:t xml:space="preserve">the </w:t>
      </w:r>
      <w:r>
        <w:rPr>
          <w:rFonts w:cstheme="minorHAnsi"/>
          <w:color w:val="000000"/>
        </w:rPr>
        <w:t>exposome. We introduce</w:t>
      </w:r>
      <w:r w:rsidR="009652A5">
        <w:rPr>
          <w:rFonts w:cstheme="minorHAnsi"/>
          <w:color w:val="000000"/>
        </w:rPr>
        <w:t xml:space="preserve"> a set of</w:t>
      </w:r>
      <w:r>
        <w:rPr>
          <w:rFonts w:cstheme="minorHAnsi"/>
          <w:color w:val="000000"/>
        </w:rPr>
        <w:t xml:space="preserve"> exposure intervention</w:t>
      </w:r>
      <w:r w:rsidR="00D102FF">
        <w:rPr>
          <w:rFonts w:cstheme="minorHAnsi"/>
          <w:color w:val="000000"/>
        </w:rPr>
        <w:t>s</w:t>
      </w:r>
      <w:r>
        <w:rPr>
          <w:rFonts w:cstheme="minorHAnsi"/>
          <w:color w:val="000000"/>
        </w:rPr>
        <w:t xml:space="preserve"> with</w:t>
      </w:r>
      <w:r w:rsidR="009652A5">
        <w:rPr>
          <w:rFonts w:cstheme="minorHAnsi"/>
          <w:color w:val="000000"/>
        </w:rPr>
        <w:t xml:space="preserve"> differing</w:t>
      </w:r>
      <w:r>
        <w:rPr>
          <w:rFonts w:cstheme="minorHAnsi"/>
          <w:color w:val="000000"/>
        </w:rPr>
        <w:t xml:space="preserve"> characteristics, whilst manipulating </w:t>
      </w:r>
      <w:r w:rsidR="003E7A9D">
        <w:rPr>
          <w:rFonts w:cstheme="minorHAnsi"/>
          <w:color w:val="000000"/>
        </w:rPr>
        <w:t>both characteristics of the</w:t>
      </w:r>
      <w:r>
        <w:rPr>
          <w:rFonts w:cstheme="minorHAnsi"/>
          <w:color w:val="000000"/>
        </w:rPr>
        <w:t xml:space="preserve"> exposome </w:t>
      </w:r>
      <w:r w:rsidR="003E7A9D">
        <w:rPr>
          <w:rFonts w:cstheme="minorHAnsi"/>
          <w:color w:val="000000"/>
        </w:rPr>
        <w:t>and characteristics of the intervention.</w:t>
      </w:r>
    </w:p>
    <w:bookmarkEnd w:id="15"/>
    <w:p w14:paraId="5FA30DFA" w14:textId="5F130466" w:rsidR="00991834" w:rsidRDefault="00991834" w:rsidP="00FC6CCB">
      <w:pPr>
        <w:autoSpaceDE w:val="0"/>
        <w:autoSpaceDN w:val="0"/>
        <w:adjustRightInd w:val="0"/>
        <w:spacing w:after="0"/>
      </w:pPr>
      <w:r>
        <w:br w:type="page"/>
      </w:r>
    </w:p>
    <w:p w14:paraId="0D9E914A" w14:textId="77777777" w:rsidR="001D4A60" w:rsidRDefault="001D4A60" w:rsidP="001D4A60">
      <w:pPr>
        <w:pStyle w:val="Heading1"/>
      </w:pPr>
      <w:bookmarkStart w:id="16" w:name="_Toc47607907"/>
      <w:bookmarkStart w:id="17" w:name="_Toc97305536"/>
      <w:r>
        <w:lastRenderedPageBreak/>
        <w:t>Methods</w:t>
      </w:r>
      <w:bookmarkEnd w:id="16"/>
      <w:bookmarkEnd w:id="17"/>
    </w:p>
    <w:p w14:paraId="652A2CC9" w14:textId="540AAA59" w:rsidR="00933CAA" w:rsidRDefault="00991834" w:rsidP="00991834">
      <w:pPr>
        <w:rPr>
          <w:bdr w:val="none" w:sz="0" w:space="0" w:color="auto" w:frame="1"/>
          <w:lang w:eastAsia="en-GB"/>
        </w:rPr>
      </w:pPr>
      <w:r>
        <w:rPr>
          <w:bdr w:val="none" w:sz="0" w:space="0" w:color="auto" w:frame="1"/>
          <w:lang w:eastAsia="en-GB"/>
        </w:rPr>
        <w:t xml:space="preserve">The following outlines a protocol designed to develop a simulated longitudinal cohort that can be used to </w:t>
      </w:r>
      <w:r w:rsidR="00D102FF">
        <w:rPr>
          <w:bdr w:val="none" w:sz="0" w:space="0" w:color="auto" w:frame="1"/>
          <w:lang w:eastAsia="en-GB"/>
        </w:rPr>
        <w:t>understand</w:t>
      </w:r>
      <w:r>
        <w:rPr>
          <w:bdr w:val="none" w:sz="0" w:space="0" w:color="auto" w:frame="1"/>
          <w:lang w:eastAsia="en-GB"/>
        </w:rPr>
        <w:t xml:space="preserve"> the impact of workplace</w:t>
      </w:r>
      <w:r w:rsidR="003C2491">
        <w:rPr>
          <w:bdr w:val="none" w:sz="0" w:space="0" w:color="auto" w:frame="1"/>
          <w:lang w:eastAsia="en-GB"/>
        </w:rPr>
        <w:t xml:space="preserve"> ‘exposure’</w:t>
      </w:r>
      <w:r>
        <w:rPr>
          <w:bdr w:val="none" w:sz="0" w:space="0" w:color="auto" w:frame="1"/>
          <w:lang w:eastAsia="en-GB"/>
        </w:rPr>
        <w:t xml:space="preserve"> interventions on</w:t>
      </w:r>
      <w:r w:rsidR="00855D65">
        <w:rPr>
          <w:bdr w:val="none" w:sz="0" w:space="0" w:color="auto" w:frame="1"/>
          <w:lang w:eastAsia="en-GB"/>
        </w:rPr>
        <w:t xml:space="preserve"> a health outcome under varying</w:t>
      </w:r>
      <w:r>
        <w:rPr>
          <w:bdr w:val="none" w:sz="0" w:space="0" w:color="auto" w:frame="1"/>
          <w:lang w:eastAsia="en-GB"/>
        </w:rPr>
        <w:t xml:space="preserve"> exposome</w:t>
      </w:r>
      <w:r w:rsidR="003C2491">
        <w:rPr>
          <w:bdr w:val="none" w:sz="0" w:space="0" w:color="auto" w:frame="1"/>
          <w:lang w:eastAsia="en-GB"/>
        </w:rPr>
        <w:t xml:space="preserve"> and intervention</w:t>
      </w:r>
      <w:r w:rsidR="00855D65">
        <w:rPr>
          <w:bdr w:val="none" w:sz="0" w:space="0" w:color="auto" w:frame="1"/>
          <w:lang w:eastAsia="en-GB"/>
        </w:rPr>
        <w:t xml:space="preserve"> characteristics</w:t>
      </w:r>
      <w:r>
        <w:rPr>
          <w:bdr w:val="none" w:sz="0" w:space="0" w:color="auto" w:frame="1"/>
          <w:lang w:eastAsia="en-GB"/>
        </w:rPr>
        <w:t xml:space="preserve">. </w:t>
      </w:r>
      <w:proofErr w:type="gramStart"/>
      <w:r>
        <w:rPr>
          <w:bdr w:val="none" w:sz="0" w:space="0" w:color="auto" w:frame="1"/>
          <w:lang w:eastAsia="en-GB"/>
        </w:rPr>
        <w:t>Through the use of</w:t>
      </w:r>
      <w:proofErr w:type="gramEnd"/>
      <w:r>
        <w:rPr>
          <w:bdr w:val="none" w:sz="0" w:space="0" w:color="auto" w:frame="1"/>
          <w:lang w:eastAsia="en-GB"/>
        </w:rPr>
        <w:t xml:space="preserve"> simulation studies</w:t>
      </w:r>
      <w:r w:rsidR="00410FCC">
        <w:rPr>
          <w:bdr w:val="none" w:sz="0" w:space="0" w:color="auto" w:frame="1"/>
          <w:lang w:eastAsia="en-GB"/>
        </w:rPr>
        <w:t>,</w:t>
      </w:r>
      <w:r>
        <w:rPr>
          <w:bdr w:val="none" w:sz="0" w:space="0" w:color="auto" w:frame="1"/>
          <w:lang w:eastAsia="en-GB"/>
        </w:rPr>
        <w:t xml:space="preserve"> we </w:t>
      </w:r>
      <w:r w:rsidR="00410FCC">
        <w:t>will be</w:t>
      </w:r>
      <w:r>
        <w:t xml:space="preserve"> able to gain insight under a variety of scenarios into </w:t>
      </w:r>
      <w:r w:rsidR="00D102FF">
        <w:t>the influence of an intervention on population level outcomes</w:t>
      </w:r>
      <w:r>
        <w:t xml:space="preserve">. Scenarios that we can manipulate and control without the interference of unknown factors. </w:t>
      </w:r>
      <w:r>
        <w:rPr>
          <w:bdr w:val="none" w:sz="0" w:space="0" w:color="auto" w:frame="1"/>
          <w:lang w:eastAsia="en-GB"/>
        </w:rPr>
        <w:t>The simulated datasets will be based on the conceptional models developed in WP8.1, the review of Working Life Expectancy developed in WP8.2, and the real-world empirical studies outlining work related exposures that affect work and health. The real-world studies will be based around the</w:t>
      </w:r>
      <w:r w:rsidR="00FD07E2">
        <w:rPr>
          <w:bdr w:val="none" w:sz="0" w:space="0" w:color="auto" w:frame="1"/>
          <w:lang w:eastAsia="en-GB"/>
        </w:rPr>
        <w:t xml:space="preserve"> following</w:t>
      </w:r>
      <w:r>
        <w:rPr>
          <w:bdr w:val="none" w:sz="0" w:space="0" w:color="auto" w:frame="1"/>
          <w:lang w:eastAsia="en-GB"/>
        </w:rPr>
        <w:t xml:space="preserve"> exposure-</w:t>
      </w:r>
      <w:r w:rsidR="00FD07E2">
        <w:rPr>
          <w:bdr w:val="none" w:sz="0" w:space="0" w:color="auto" w:frame="1"/>
          <w:lang w:eastAsia="en-GB"/>
        </w:rPr>
        <w:t>outcome relations:</w:t>
      </w:r>
      <w:r>
        <w:rPr>
          <w:bdr w:val="none" w:sz="0" w:space="0" w:color="auto" w:frame="1"/>
          <w:lang w:eastAsia="en-GB"/>
        </w:rPr>
        <w:t xml:space="preserve"> </w:t>
      </w:r>
      <w:r w:rsidR="00EE4D4E">
        <w:rPr>
          <w:bdr w:val="none" w:sz="0" w:space="0" w:color="auto" w:frame="1"/>
          <w:lang w:eastAsia="en-GB"/>
        </w:rPr>
        <w:t xml:space="preserve">Respirable Crystalline </w:t>
      </w:r>
      <w:r>
        <w:rPr>
          <w:bdr w:val="none" w:sz="0" w:space="0" w:color="auto" w:frame="1"/>
          <w:lang w:eastAsia="en-GB"/>
        </w:rPr>
        <w:t xml:space="preserve">Silica </w:t>
      </w:r>
      <w:r w:rsidR="00EE4D4E">
        <w:rPr>
          <w:bdr w:val="none" w:sz="0" w:space="0" w:color="auto" w:frame="1"/>
          <w:lang w:eastAsia="en-GB"/>
        </w:rPr>
        <w:t xml:space="preserve">(RCS) </w:t>
      </w:r>
      <w:r>
        <w:rPr>
          <w:bdr w:val="none" w:sz="0" w:space="0" w:color="auto" w:frame="1"/>
          <w:lang w:eastAsia="en-GB"/>
        </w:rPr>
        <w:t>and Lung Cancer</w:t>
      </w:r>
      <w:r w:rsidR="00855D65">
        <w:rPr>
          <w:bdr w:val="none" w:sz="0" w:space="0" w:color="auto" w:frame="1"/>
          <w:lang w:eastAsia="en-GB"/>
        </w:rPr>
        <w:t xml:space="preserve"> incidence</w:t>
      </w:r>
      <w:r>
        <w:rPr>
          <w:bdr w:val="none" w:sz="0" w:space="0" w:color="auto" w:frame="1"/>
          <w:lang w:eastAsia="en-GB"/>
        </w:rPr>
        <w:t>. These will help inform the underlying structure and characteristics of our simulated data.</w:t>
      </w:r>
      <w:r w:rsidR="005E6F08">
        <w:rPr>
          <w:bdr w:val="none" w:sz="0" w:space="0" w:color="auto" w:frame="1"/>
          <w:lang w:eastAsia="en-GB"/>
        </w:rPr>
        <w:t xml:space="preserve"> </w:t>
      </w:r>
      <w:r>
        <w:rPr>
          <w:bdr w:val="none" w:sz="0" w:space="0" w:color="auto" w:frame="1"/>
          <w:lang w:eastAsia="en-GB"/>
        </w:rPr>
        <w:t xml:space="preserve">In particular they will help define our </w:t>
      </w:r>
      <w:r w:rsidR="00410FCC">
        <w:rPr>
          <w:bdr w:val="none" w:sz="0" w:space="0" w:color="auto" w:frame="1"/>
          <w:lang w:eastAsia="en-GB"/>
        </w:rPr>
        <w:t>‘</w:t>
      </w:r>
      <w:r>
        <w:rPr>
          <w:bdr w:val="none" w:sz="0" w:space="0" w:color="auto" w:frame="1"/>
          <w:lang w:eastAsia="en-GB"/>
        </w:rPr>
        <w:t>known truths</w:t>
      </w:r>
      <w:r w:rsidR="00410FCC">
        <w:rPr>
          <w:bdr w:val="none" w:sz="0" w:space="0" w:color="auto" w:frame="1"/>
          <w:lang w:eastAsia="en-GB"/>
        </w:rPr>
        <w:t>’</w:t>
      </w:r>
      <w:r>
        <w:rPr>
          <w:bdr w:val="none" w:sz="0" w:space="0" w:color="auto" w:frame="1"/>
          <w:lang w:eastAsia="en-GB"/>
        </w:rPr>
        <w:t xml:space="preserve"> </w:t>
      </w:r>
      <w:proofErr w:type="gramStart"/>
      <w:r w:rsidR="00855D65">
        <w:rPr>
          <w:bdr w:val="none" w:sz="0" w:space="0" w:color="auto" w:frame="1"/>
          <w:lang w:eastAsia="en-GB"/>
        </w:rPr>
        <w:t>i.e.</w:t>
      </w:r>
      <w:proofErr w:type="gramEnd"/>
      <w:r w:rsidR="00855D65">
        <w:rPr>
          <w:bdr w:val="none" w:sz="0" w:space="0" w:color="auto" w:frame="1"/>
          <w:lang w:eastAsia="en-GB"/>
        </w:rPr>
        <w:t xml:space="preserve"> </w:t>
      </w:r>
      <w:r w:rsidR="00935C15">
        <w:rPr>
          <w:bdr w:val="none" w:sz="0" w:space="0" w:color="auto" w:frame="1"/>
          <w:lang w:eastAsia="en-GB"/>
        </w:rPr>
        <w:t xml:space="preserve">here </w:t>
      </w:r>
      <w:r w:rsidR="00855D65">
        <w:rPr>
          <w:bdr w:val="none" w:sz="0" w:space="0" w:color="auto" w:frame="1"/>
          <w:lang w:eastAsia="en-GB"/>
        </w:rPr>
        <w:t>our definition of</w:t>
      </w:r>
      <w:r w:rsidR="00933CAA">
        <w:rPr>
          <w:bdr w:val="none" w:sz="0" w:space="0" w:color="auto" w:frame="1"/>
          <w:lang w:eastAsia="en-GB"/>
        </w:rPr>
        <w:t xml:space="preserve"> the </w:t>
      </w:r>
      <w:r w:rsidR="00BB6887">
        <w:rPr>
          <w:bdr w:val="none" w:sz="0" w:space="0" w:color="auto" w:frame="1"/>
          <w:lang w:eastAsia="en-GB"/>
        </w:rPr>
        <w:t>‘</w:t>
      </w:r>
      <w:r w:rsidR="00933CAA">
        <w:rPr>
          <w:bdr w:val="none" w:sz="0" w:space="0" w:color="auto" w:frame="1"/>
          <w:lang w:eastAsia="en-GB"/>
        </w:rPr>
        <w:t>true</w:t>
      </w:r>
      <w:r w:rsidR="00BB6887">
        <w:rPr>
          <w:bdr w:val="none" w:sz="0" w:space="0" w:color="auto" w:frame="1"/>
          <w:lang w:eastAsia="en-GB"/>
        </w:rPr>
        <w:t>’</w:t>
      </w:r>
      <w:r w:rsidR="00933CAA">
        <w:rPr>
          <w:bdr w:val="none" w:sz="0" w:space="0" w:color="auto" w:frame="1"/>
          <w:lang w:eastAsia="en-GB"/>
        </w:rPr>
        <w:t xml:space="preserve"> effect of exposure on outcome.</w:t>
      </w:r>
      <w:r w:rsidR="005E6F08">
        <w:rPr>
          <w:bdr w:val="none" w:sz="0" w:space="0" w:color="auto" w:frame="1"/>
          <w:lang w:eastAsia="en-GB"/>
        </w:rPr>
        <w:t xml:space="preserve"> </w:t>
      </w:r>
      <w:r w:rsidR="00855D65">
        <w:rPr>
          <w:bdr w:val="none" w:sz="0" w:space="0" w:color="auto" w:frame="1"/>
          <w:lang w:eastAsia="en-GB"/>
        </w:rPr>
        <w:t xml:space="preserve">We aim for this </w:t>
      </w:r>
      <w:r w:rsidR="005E6F08">
        <w:rPr>
          <w:bdr w:val="none" w:sz="0" w:space="0" w:color="auto" w:frame="1"/>
          <w:lang w:eastAsia="en-GB"/>
        </w:rPr>
        <w:t xml:space="preserve">work to be </w:t>
      </w:r>
      <w:r w:rsidR="00855D65">
        <w:rPr>
          <w:bdr w:val="none" w:sz="0" w:space="0" w:color="auto" w:frame="1"/>
          <w:lang w:eastAsia="en-GB"/>
        </w:rPr>
        <w:t xml:space="preserve">representative of </w:t>
      </w:r>
      <w:r w:rsidR="00935C15">
        <w:rPr>
          <w:bdr w:val="none" w:sz="0" w:space="0" w:color="auto" w:frame="1"/>
          <w:lang w:eastAsia="en-GB"/>
        </w:rPr>
        <w:t>real-world</w:t>
      </w:r>
      <w:r w:rsidR="005E6F08">
        <w:rPr>
          <w:bdr w:val="none" w:sz="0" w:space="0" w:color="auto" w:frame="1"/>
          <w:lang w:eastAsia="en-GB"/>
        </w:rPr>
        <w:t xml:space="preserve"> </w:t>
      </w:r>
      <w:r w:rsidR="003C2491">
        <w:rPr>
          <w:bdr w:val="none" w:sz="0" w:space="0" w:color="auto" w:frame="1"/>
          <w:lang w:eastAsia="en-GB"/>
        </w:rPr>
        <w:t>events</w:t>
      </w:r>
      <w:r w:rsidR="005E6F08">
        <w:rPr>
          <w:bdr w:val="none" w:sz="0" w:space="0" w:color="auto" w:frame="1"/>
          <w:lang w:eastAsia="en-GB"/>
        </w:rPr>
        <w:t>, with</w:t>
      </w:r>
      <w:r w:rsidR="00855D65">
        <w:rPr>
          <w:bdr w:val="none" w:sz="0" w:space="0" w:color="auto" w:frame="1"/>
          <w:lang w:eastAsia="en-GB"/>
        </w:rPr>
        <w:t xml:space="preserve"> estimates</w:t>
      </w:r>
      <w:r w:rsidR="005E6F08">
        <w:rPr>
          <w:bdr w:val="none" w:sz="0" w:space="0" w:color="auto" w:frame="1"/>
          <w:lang w:eastAsia="en-GB"/>
        </w:rPr>
        <w:t xml:space="preserve"> and conclusions</w:t>
      </w:r>
      <w:r w:rsidR="00855D65">
        <w:rPr>
          <w:bdr w:val="none" w:sz="0" w:space="0" w:color="auto" w:frame="1"/>
          <w:lang w:eastAsia="en-GB"/>
        </w:rPr>
        <w:t xml:space="preserve"> of </w:t>
      </w:r>
      <w:r w:rsidR="005E6F08">
        <w:rPr>
          <w:bdr w:val="none" w:sz="0" w:space="0" w:color="auto" w:frame="1"/>
          <w:lang w:eastAsia="en-GB"/>
        </w:rPr>
        <w:t>a representative</w:t>
      </w:r>
      <w:r w:rsidR="00855D65">
        <w:rPr>
          <w:bdr w:val="none" w:sz="0" w:space="0" w:color="auto" w:frame="1"/>
          <w:lang w:eastAsia="en-GB"/>
        </w:rPr>
        <w:t xml:space="preserve"> true effect. </w:t>
      </w:r>
    </w:p>
    <w:p w14:paraId="25175E1B" w14:textId="4C1538A0" w:rsidR="00991834" w:rsidRDefault="00933CAA" w:rsidP="00991834">
      <w:pPr>
        <w:rPr>
          <w:bdr w:val="none" w:sz="0" w:space="0" w:color="auto" w:frame="1"/>
          <w:lang w:eastAsia="en-GB"/>
        </w:rPr>
      </w:pPr>
      <w:r>
        <w:rPr>
          <w:bdr w:val="none" w:sz="0" w:space="0" w:color="auto" w:frame="1"/>
          <w:lang w:eastAsia="en-GB"/>
        </w:rPr>
        <w:t xml:space="preserve"> </w:t>
      </w:r>
    </w:p>
    <w:p w14:paraId="0C820A3A" w14:textId="24E770FC" w:rsidR="00991834" w:rsidRDefault="00991834" w:rsidP="001C7CF7">
      <w:pPr>
        <w:pStyle w:val="Heading2"/>
        <w:rPr>
          <w:bdr w:val="none" w:sz="0" w:space="0" w:color="auto" w:frame="1"/>
          <w:lang w:eastAsia="en-GB"/>
        </w:rPr>
      </w:pPr>
      <w:bookmarkStart w:id="18" w:name="_Ref66545937"/>
      <w:bookmarkStart w:id="19" w:name="_Ref72737037"/>
      <w:bookmarkStart w:id="20" w:name="_Toc97305537"/>
      <w:bookmarkStart w:id="21" w:name="_Hlk66861825"/>
      <w:r>
        <w:rPr>
          <w:bdr w:val="none" w:sz="0" w:space="0" w:color="auto" w:frame="1"/>
          <w:lang w:eastAsia="en-GB"/>
        </w:rPr>
        <w:t xml:space="preserve">Background </w:t>
      </w:r>
      <w:r w:rsidRPr="00373902">
        <w:rPr>
          <w:bdr w:val="none" w:sz="0" w:space="0" w:color="auto" w:frame="1"/>
          <w:lang w:eastAsia="en-GB"/>
        </w:rPr>
        <w:t>Cas</w:t>
      </w:r>
      <w:r>
        <w:rPr>
          <w:bdr w:val="none" w:sz="0" w:space="0" w:color="auto" w:frame="1"/>
          <w:lang w:eastAsia="en-GB"/>
        </w:rPr>
        <w:t xml:space="preserve">e </w:t>
      </w:r>
      <w:r w:rsidRPr="00373902">
        <w:rPr>
          <w:bdr w:val="none" w:sz="0" w:space="0" w:color="auto" w:frame="1"/>
          <w:lang w:eastAsia="en-GB"/>
        </w:rPr>
        <w:t>stud</w:t>
      </w:r>
      <w:r>
        <w:rPr>
          <w:bdr w:val="none" w:sz="0" w:space="0" w:color="auto" w:frame="1"/>
          <w:lang w:eastAsia="en-GB"/>
        </w:rPr>
        <w:t>ies</w:t>
      </w:r>
      <w:bookmarkEnd w:id="18"/>
      <w:r w:rsidR="002D3417">
        <w:rPr>
          <w:bdr w:val="none" w:sz="0" w:space="0" w:color="auto" w:frame="1"/>
          <w:lang w:eastAsia="en-GB"/>
        </w:rPr>
        <w:t>/Literature Review</w:t>
      </w:r>
      <w:bookmarkEnd w:id="19"/>
      <w:bookmarkEnd w:id="20"/>
      <w:r w:rsidRPr="00373902">
        <w:rPr>
          <w:bdr w:val="none" w:sz="0" w:space="0" w:color="auto" w:frame="1"/>
          <w:lang w:eastAsia="en-GB"/>
        </w:rPr>
        <w:t xml:space="preserve"> </w:t>
      </w:r>
    </w:p>
    <w:p w14:paraId="43B5F99B" w14:textId="20D5D1D2" w:rsidR="00933CAA" w:rsidRDefault="00BB6887" w:rsidP="00BB6887">
      <w:pPr>
        <w:rPr>
          <w:bdr w:val="none" w:sz="0" w:space="0" w:color="auto" w:frame="1"/>
          <w:lang w:eastAsia="en-GB"/>
        </w:rPr>
      </w:pPr>
      <w:r>
        <w:rPr>
          <w:bdr w:val="none" w:sz="0" w:space="0" w:color="auto" w:frame="1"/>
          <w:lang w:eastAsia="en-GB"/>
        </w:rPr>
        <w:t xml:space="preserve">The following outlines a brief literature review of current work looking at Silica and Lung Cancer. This information will be used to simulate a representative cohort of construction workers and their exposome characteristics. </w:t>
      </w:r>
    </w:p>
    <w:p w14:paraId="73CF136E" w14:textId="080508B8" w:rsidR="00991834" w:rsidRPr="00373902" w:rsidRDefault="00991834" w:rsidP="00991834">
      <w:pPr>
        <w:rPr>
          <w:b/>
          <w:bCs/>
          <w:bdr w:val="none" w:sz="0" w:space="0" w:color="auto" w:frame="1"/>
          <w:lang w:eastAsia="en-GB"/>
        </w:rPr>
      </w:pPr>
      <w:r>
        <w:rPr>
          <w:b/>
          <w:bCs/>
          <w:bdr w:val="none" w:sz="0" w:space="0" w:color="auto" w:frame="1"/>
          <w:lang w:eastAsia="en-GB"/>
        </w:rPr>
        <w:t xml:space="preserve">Literature review/Case </w:t>
      </w:r>
      <w:proofErr w:type="gramStart"/>
      <w:r>
        <w:rPr>
          <w:b/>
          <w:bCs/>
          <w:bdr w:val="none" w:sz="0" w:space="0" w:color="auto" w:frame="1"/>
          <w:lang w:eastAsia="en-GB"/>
        </w:rPr>
        <w:t>Study  -</w:t>
      </w:r>
      <w:proofErr w:type="gramEnd"/>
      <w:r>
        <w:rPr>
          <w:b/>
          <w:bCs/>
          <w:bdr w:val="none" w:sz="0" w:space="0" w:color="auto" w:frame="1"/>
          <w:lang w:eastAsia="en-GB"/>
        </w:rPr>
        <w:t xml:space="preserve"> </w:t>
      </w:r>
      <w:r w:rsidRPr="00373902">
        <w:rPr>
          <w:b/>
          <w:bCs/>
          <w:bdr w:val="none" w:sz="0" w:space="0" w:color="auto" w:frame="1"/>
          <w:lang w:eastAsia="en-GB"/>
        </w:rPr>
        <w:t>Silica and Lung Cancer</w:t>
      </w:r>
    </w:p>
    <w:bookmarkEnd w:id="21"/>
    <w:p w14:paraId="6F9F32F3" w14:textId="6A2AC68C" w:rsidR="003340B4" w:rsidRDefault="00CF568F" w:rsidP="00374021">
      <w:r>
        <w:t xml:space="preserve">Silica (SiO2) comprises part of the earth’s crust and thereby is one of the most common minerals in existence. It can exist in both an amorphous and crystalline form, of which the latter is the most stable and important. The respirable fraction of this crystalline form has been associated with a broad range of health symptoms including silicosis, respiratory disorders and disease and cancer. </w:t>
      </w:r>
    </w:p>
    <w:p w14:paraId="060FC733" w14:textId="109D5112" w:rsidR="00CF568F" w:rsidRDefault="00CF568F" w:rsidP="00374021">
      <w:r>
        <w:t>In occupational settings, RCS exposure can commonly occur in scenarios where earth or earth products are processed or disturbed such as during mining, movement and cultivation of soul/earth (</w:t>
      </w:r>
      <w:proofErr w:type="gramStart"/>
      <w:r>
        <w:t>e.g.</w:t>
      </w:r>
      <w:proofErr w:type="gramEnd"/>
      <w:r>
        <w:t xml:space="preserve"> tunnelling, agriculture), when processing mined materials, producing or handling concrete, mortar etc, when sandblasting, in construction, in foundries as well as when manufacturing glass or ceramic products. </w:t>
      </w:r>
    </w:p>
    <w:p w14:paraId="5F7A7871" w14:textId="20D76623" w:rsidR="00B20287" w:rsidRDefault="00190A67" w:rsidP="00374021">
      <w:r>
        <w:t>There is a breadth of epidemiological evidence related to the health effects of RCS</w:t>
      </w:r>
      <w:r w:rsidR="00AA07D3">
        <w:t xml:space="preserve"> and particularly in relation to lung cancer. Several meta-analysis have been published on the topic whereas in 1997 and more recently in 2018 IARC evaluated the carcinogenicity of  RCS  in the form of quartz or </w:t>
      </w:r>
      <w:proofErr w:type="spellStart"/>
      <w:r w:rsidR="00AA07D3">
        <w:t>chistobalite</w:t>
      </w:r>
      <w:proofErr w:type="spellEnd"/>
      <w:r w:rsidR="00AA07D3">
        <w:t xml:space="preserve"> </w:t>
      </w:r>
      <w:r w:rsidR="00AA07D3">
        <w:lastRenderedPageBreak/>
        <w:t>(the most common forms of RCS).</w:t>
      </w:r>
      <w:r w:rsidR="00436677">
        <w:fldChar w:fldCharType="begin"/>
      </w:r>
      <w:r w:rsidR="00436677">
        <w:instrText xml:space="preserve"> ADDIN EN.CITE &lt;EndNote&gt;&lt;Cite&gt;&lt;Author&gt;Humans&lt;/Author&gt;&lt;Year&gt;2012&lt;/Year&gt;&lt;RecNum&gt;80&lt;/RecNum&gt;&lt;DisplayText&gt;&lt;style face="superscript"&gt;1&lt;/style&gt;&lt;/DisplayText&gt;&lt;record&gt;&lt;rec-number&gt;80&lt;/rec-number&gt;&lt;foreign-keys&gt;&lt;key app="EN" db-id="rzss5apvhfpxf4ea5vdv255va2w2wvt5rtda" timestamp="1645529249"&gt;80&lt;/key&gt;&lt;/foreign-keys&gt;&lt;ref-type name="Journal Article"&gt;17&lt;/ref-type&gt;&lt;contributors&gt;&lt;authors&gt;&lt;author&gt;Iarc Working Group on the Evaluation of Carcinogenic Risks to Humans&lt;/author&gt;&lt;/authors&gt;&lt;/contributors&gt;&lt;titles&gt;&lt;title&gt;Arsenic, metals, fibres, and dusts&lt;/title&gt;&lt;secondary-title&gt;IARC Monogr Eval Carcinog Risks Hum&lt;/secondary-title&gt;&lt;/titles&gt;&lt;periodical&gt;&lt;full-title&gt;IARC Monogr Eval Carcinog Risks Hum&lt;/full-title&gt;&lt;/periodical&gt;&lt;pages&gt;11-465&lt;/pages&gt;&lt;volume&gt;100&lt;/volume&gt;&lt;number&gt;Pt C&lt;/number&gt;&lt;edition&gt;2012/11/30&lt;/edition&gt;&lt;keywords&gt;&lt;keyword&gt;Animals&lt;/keyword&gt;&lt;keyword&gt;Arsenic/*toxicity&lt;/keyword&gt;&lt;keyword&gt;Asbestos/toxicity&lt;/keyword&gt;&lt;keyword&gt;Carcinogenicity Tests&lt;/keyword&gt;&lt;keyword&gt;*Dust&lt;/keyword&gt;&lt;keyword&gt;Humans&lt;/keyword&gt;&lt;keyword&gt;Metals/*toxicity&lt;/keyword&gt;&lt;keyword&gt;Neoplasms/*etiology&lt;/keyword&gt;&lt;keyword&gt;Zeolites/toxicity&lt;/keyword&gt;&lt;/keywords&gt;&lt;dates&gt;&lt;year&gt;2012&lt;/year&gt;&lt;/dates&gt;&lt;isbn&gt;1017-1606 (Print)&amp;#xD;1017-1606 (Linking)&lt;/isbn&gt;&lt;accession-num&gt;23189751&lt;/accession-num&gt;&lt;urls&gt;&lt;related-urls&gt;&lt;url&gt;https://www.ncbi.nlm.nih.gov/pubmed/23189751&lt;/url&gt;&lt;/related-urls&gt;&lt;/urls&gt;&lt;custom2&gt;PMC4781271&lt;/custom2&gt;&lt;/record&gt;&lt;/Cite&gt;&lt;/EndNote&gt;</w:instrText>
      </w:r>
      <w:r w:rsidR="00436677">
        <w:fldChar w:fldCharType="separate"/>
      </w:r>
      <w:r w:rsidR="00436677" w:rsidRPr="00436677">
        <w:rPr>
          <w:noProof/>
          <w:vertAlign w:val="superscript"/>
        </w:rPr>
        <w:t>1</w:t>
      </w:r>
      <w:r w:rsidR="00436677">
        <w:fldChar w:fldCharType="end"/>
      </w:r>
      <w:r w:rsidR="00AA07D3">
        <w:t xml:space="preserve">  Following their latest evaluation IARC experts concluded that there was sufficient evidence available that RCS in the forms of quartz or cristobalite dust causes lung cancer in humans and thereby classified RCS as a</w:t>
      </w:r>
      <w:r w:rsidR="00B20287">
        <w:t xml:space="preserve"> Group 1 carcinogen. </w:t>
      </w:r>
    </w:p>
    <w:p w14:paraId="61502C3C" w14:textId="41D90A94" w:rsidR="00204B65" w:rsidRDefault="00950841" w:rsidP="0060611D">
      <w:r>
        <w:t xml:space="preserve">In their evaluation IARC reviewed studies on with the focus on exposure response relationship and included </w:t>
      </w:r>
      <w:proofErr w:type="gramStart"/>
      <w:r>
        <w:t>10  cohort</w:t>
      </w:r>
      <w:proofErr w:type="gramEnd"/>
      <w:r>
        <w:t xml:space="preserve"> studies and 17 case-control studies,  as well as 8 meta-analyses, of which though only one consider exposure-response relationships in its framework. From the cohorts included, 2 concerned exposure </w:t>
      </w:r>
      <w:r w:rsidR="009D04DA">
        <w:t xml:space="preserve">during work related to the diatomaceous earth industry, 4 during ore mining, 2 during quarrying, and 2 during the processing of sand and gravel. </w:t>
      </w:r>
      <w:r w:rsidR="00204B65">
        <w:t xml:space="preserve">From those studies </w:t>
      </w:r>
      <w:proofErr w:type="spellStart"/>
      <w:r w:rsidR="00204B65">
        <w:t>Checkoway</w:t>
      </w:r>
      <w:proofErr w:type="spellEnd"/>
      <w:r w:rsidR="00204B65">
        <w:t xml:space="preserve"> et al.</w:t>
      </w:r>
      <w:r w:rsidR="00B305EB">
        <w:fldChar w:fldCharType="begin"/>
      </w:r>
      <w:r w:rsidR="00436677">
        <w:instrText xml:space="preserve"> ADDIN EN.CITE &lt;EndNote&gt;&lt;Cite&gt;&lt;Author&gt;Checkoway&lt;/Author&gt;&lt;Year&gt;1997&lt;/Year&gt;&lt;RecNum&gt;68&lt;/RecNum&gt;&lt;DisplayText&gt;&lt;style face="superscript"&gt;2&lt;/style&gt;&lt;/DisplayText&gt;&lt;record&gt;&lt;rec-number&gt;68&lt;/rec-number&gt;&lt;foreign-keys&gt;&lt;key app="EN" db-id="rzss5apvhfpxf4ea5vdv255va2w2wvt5rtda" timestamp="1645523617"&gt;68&lt;/key&gt;&lt;/foreign-keys&gt;&lt;ref-type name="Journal Article"&gt;17&lt;/ref-type&gt;&lt;contributors&gt;&lt;authors&gt;&lt;author&gt;Checkoway, H.&lt;/author&gt;&lt;author&gt;Heyer, N. J.&lt;/author&gt;&lt;author&gt;Seixas, N. S.&lt;/author&gt;&lt;author&gt;Welp, E. A. E.&lt;/author&gt;&lt;author&gt;Demers, P. A.&lt;/author&gt;&lt;author&gt;Hughes, J. M.&lt;/author&gt;&lt;author&gt;Weill, H.&lt;/author&gt;&lt;/authors&gt;&lt;/contributors&gt;&lt;titles&gt;&lt;title&gt;Dose-response associations of silica with nonmalignant respiratory disease and lung cancer mortality in the diatomaceous earth industry&lt;/title&gt;&lt;secondary-title&gt;American Journal of Epidemiology&lt;/secondary-title&gt;&lt;/titles&gt;&lt;periodical&gt;&lt;full-title&gt;American Journal of Epidemiology&lt;/full-title&gt;&lt;/periodical&gt;&lt;pages&gt;680-688&lt;/pages&gt;&lt;volume&gt;145&lt;/volume&gt;&lt;number&gt;8&lt;/number&gt;&lt;dates&gt;&lt;year&gt;1997&lt;/year&gt;&lt;pub-dates&gt;&lt;date&gt;Apr&lt;/date&gt;&lt;/pub-dates&gt;&lt;/dates&gt;&lt;isbn&gt;0002-9262&lt;/isbn&gt;&lt;accession-num&gt;WOS:A1997WU60400002&lt;/accession-num&gt;&lt;urls&gt;&lt;related-urls&gt;&lt;url&gt;&amp;lt;Go to ISI&amp;gt;://WOS:A1997WU60400002&lt;/url&gt;&lt;/related-urls&gt;&lt;/urls&gt;&lt;electronic-resource-num&gt;10.1093/aje/145.8.680&lt;/electronic-resource-num&gt;&lt;/record&gt;&lt;/Cite&gt;&lt;/EndNote&gt;</w:instrText>
      </w:r>
      <w:r w:rsidR="00B305EB">
        <w:fldChar w:fldCharType="separate"/>
      </w:r>
      <w:r w:rsidR="00436677" w:rsidRPr="00436677">
        <w:rPr>
          <w:noProof/>
          <w:vertAlign w:val="superscript"/>
        </w:rPr>
        <w:t>2</w:t>
      </w:r>
      <w:r w:rsidR="00B305EB">
        <w:fldChar w:fldCharType="end"/>
      </w:r>
      <w:r w:rsidR="00204B65">
        <w:t xml:space="preserve"> and Rice et al.</w:t>
      </w:r>
      <w:r w:rsidR="00B305EB">
        <w:fldChar w:fldCharType="begin"/>
      </w:r>
      <w:r w:rsidR="00436677">
        <w:instrText xml:space="preserve"> ADDIN EN.CITE &lt;EndNote&gt;&lt;Cite&gt;&lt;Author&gt;Rice&lt;/Author&gt;&lt;Year&gt;2001&lt;/Year&gt;&lt;RecNum&gt;66&lt;/RecNum&gt;&lt;DisplayText&gt;&lt;style face="superscript"&gt;3&lt;/style&gt;&lt;/DisplayText&gt;&lt;record&gt;&lt;rec-number&gt;66&lt;/rec-number&gt;&lt;foreign-keys&gt;&lt;key app="EN" db-id="rzss5apvhfpxf4ea5vdv255va2w2wvt5rtda" timestamp="1645523617"&gt;66&lt;/key&gt;&lt;/foreign-keys&gt;&lt;ref-type name="Journal Article"&gt;17&lt;/ref-type&gt;&lt;contributors&gt;&lt;authors&gt;&lt;author&gt;Rice, F. L.&lt;/author&gt;&lt;author&gt;Park, R.&lt;/author&gt;&lt;author&gt;Stayner, L.&lt;/author&gt;&lt;author&gt;Smith, R.&lt;/author&gt;&lt;author&gt;Gilbert, S.&lt;/author&gt;&lt;author&gt;Checkoway, H.&lt;/author&gt;&lt;/authors&gt;&lt;/contributors&gt;&lt;titles&gt;&lt;title&gt;Crystalline silica exposure and lung cancer mortality in diatomaceous earth industry workers: a quantitative risk assessment&lt;/title&gt;&lt;secondary-title&gt;Occupational and Environmental Medicine&lt;/secondary-title&gt;&lt;/titles&gt;&lt;periodical&gt;&lt;full-title&gt;Occupational and Environmental Medicine&lt;/full-title&gt;&lt;/periodical&gt;&lt;pages&gt;38-45&lt;/pages&gt;&lt;volume&gt;58&lt;/volume&gt;&lt;number&gt;1&lt;/number&gt;&lt;dates&gt;&lt;year&gt;2001&lt;/year&gt;&lt;pub-dates&gt;&lt;date&gt;Jan&lt;/date&gt;&lt;/pub-dates&gt;&lt;/dates&gt;&lt;isbn&gt;1351-0711&lt;/isbn&gt;&lt;accession-num&gt;WOS:000166187000007&lt;/accession-num&gt;&lt;urls&gt;&lt;related-urls&gt;&lt;url&gt;&amp;lt;Go to ISI&amp;gt;://WOS:000166187000007&lt;/url&gt;&lt;/related-urls&gt;&lt;/urls&gt;&lt;electronic-resource-num&gt;10.1136/oem.58.1.38&lt;/electronic-resource-num&gt;&lt;/record&gt;&lt;/Cite&gt;&lt;/EndNote&gt;</w:instrText>
      </w:r>
      <w:r w:rsidR="00B305EB">
        <w:fldChar w:fldCharType="separate"/>
      </w:r>
      <w:r w:rsidR="00436677" w:rsidRPr="00436677">
        <w:rPr>
          <w:noProof/>
          <w:vertAlign w:val="superscript"/>
        </w:rPr>
        <w:t>3</w:t>
      </w:r>
      <w:r w:rsidR="00B305EB">
        <w:fldChar w:fldCharType="end"/>
      </w:r>
      <w:r w:rsidR="00204B65">
        <w:t xml:space="preserve"> studies the association between </w:t>
      </w:r>
      <w:r w:rsidR="0060611D">
        <w:t>cumulative</w:t>
      </w:r>
      <w:r w:rsidR="00204B65">
        <w:t xml:space="preserve"> exposure to silica and lung cancer among 2342 workers in a diatomaceous earth mining and processing facility in California</w:t>
      </w:r>
      <w:r w:rsidR="0060611D">
        <w:t xml:space="preserve"> initially by applying analysis with exposure treated both as a categorical and continuous variable. Their analyses with a continuous exposure variable returned a significant positive association between cumulative silica exposure and lung cancer </w:t>
      </w:r>
      <w:r w:rsidR="007F64E0">
        <w:t xml:space="preserve">with a RR (95CI%) of </w:t>
      </w:r>
      <w:r w:rsidR="0060611D">
        <w:t>1.06 (1.01 – 1.11)</w:t>
      </w:r>
      <w:r w:rsidR="008A636C">
        <w:t xml:space="preserve"> in the first analysis and </w:t>
      </w:r>
      <w:r w:rsidR="008A636C" w:rsidRPr="008A636C">
        <w:t xml:space="preserve">1.64 </w:t>
      </w:r>
      <w:r w:rsidR="008A636C">
        <w:t xml:space="preserve">for the re-analysis following implementation of a </w:t>
      </w:r>
      <w:proofErr w:type="gramStart"/>
      <w:r w:rsidR="008A636C">
        <w:t>10 year</w:t>
      </w:r>
      <w:proofErr w:type="gramEnd"/>
      <w:r w:rsidR="008A636C">
        <w:t xml:space="preserve"> lag.</w:t>
      </w:r>
      <w:r w:rsidR="00B87EFD">
        <w:t xml:space="preserve"> </w:t>
      </w:r>
    </w:p>
    <w:p w14:paraId="4F4044DD" w14:textId="3847A886" w:rsidR="009940E8" w:rsidRDefault="00B87EFD" w:rsidP="009940E8">
      <w:proofErr w:type="spellStart"/>
      <w:r>
        <w:t>St</w:t>
      </w:r>
      <w:r w:rsidR="00B305EB">
        <w:t>e</w:t>
      </w:r>
      <w:r>
        <w:t>enland</w:t>
      </w:r>
      <w:proofErr w:type="spellEnd"/>
      <w:r>
        <w:t xml:space="preserve"> and Brown,</w:t>
      </w:r>
      <w:r w:rsidR="00B305EB">
        <w:fldChar w:fldCharType="begin"/>
      </w:r>
      <w:r w:rsidR="00436677">
        <w:instrText xml:space="preserve"> ADDIN EN.CITE &lt;EndNote&gt;&lt;Cite&gt;&lt;Author&gt;Steenland&lt;/Author&gt;&lt;Year&gt;1995&lt;/Year&gt;&lt;RecNum&gt;72&lt;/RecNum&gt;&lt;DisplayText&gt;&lt;style face="superscript"&gt;4&lt;/style&gt;&lt;/DisplayText&gt;&lt;record&gt;&lt;rec-number&gt;72&lt;/rec-number&gt;&lt;foreign-keys&gt;&lt;key app="EN" db-id="rzss5apvhfpxf4ea5vdv255va2w2wvt5rtda" timestamp="1645523617"&gt;72&lt;/key&gt;&lt;/foreign-keys&gt;&lt;ref-type name="Journal Article"&gt;17&lt;/ref-type&gt;&lt;contributors&gt;&lt;authors&gt;&lt;author&gt;Steenland, K.&lt;/author&gt;&lt;author&gt;Brown, D.&lt;/author&gt;&lt;/authors&gt;&lt;/contributors&gt;&lt;titles&gt;&lt;title&gt;MORTALITY STUDY OF GOLD MINERS EXPOSED TO SILICA AND NONASBESTIFORM AMPHIBOLE MINERALS - AN UPDATE WITH 14 MORE YEARS OF FOLLOW-UP&lt;/title&gt;&lt;secondary-title&gt;American Journal of Industrial Medicine&lt;/secondary-title&gt;&lt;/titles&gt;&lt;periodical&gt;&lt;full-title&gt;American Journal of Industrial Medicine&lt;/full-title&gt;&lt;/periodical&gt;&lt;pages&gt;217-229&lt;/pages&gt;&lt;volume&gt;27&lt;/volume&gt;&lt;number&gt;2&lt;/number&gt;&lt;dates&gt;&lt;year&gt;1995&lt;/year&gt;&lt;pub-dates&gt;&lt;date&gt;Feb&lt;/date&gt;&lt;/pub-dates&gt;&lt;/dates&gt;&lt;isbn&gt;0271-3586&lt;/isbn&gt;&lt;accession-num&gt;WOS:A1995QK09000006&lt;/accession-num&gt;&lt;urls&gt;&lt;related-urls&gt;&lt;url&gt;&amp;lt;Go to ISI&amp;gt;://WOS:A1995QK09000006&lt;/url&gt;&lt;/related-urls&gt;&lt;/urls&gt;&lt;electronic-resource-num&gt;10.1002/ajim.4700270207&lt;/electronic-resource-num&gt;&lt;/record&gt;&lt;/Cite&gt;&lt;/EndNote&gt;</w:instrText>
      </w:r>
      <w:r w:rsidR="00B305EB">
        <w:fldChar w:fldCharType="separate"/>
      </w:r>
      <w:r w:rsidR="00436677" w:rsidRPr="00436677">
        <w:rPr>
          <w:noProof/>
          <w:vertAlign w:val="superscript"/>
        </w:rPr>
        <w:t>4</w:t>
      </w:r>
      <w:r w:rsidR="00B305EB">
        <w:fldChar w:fldCharType="end"/>
      </w:r>
      <w:r>
        <w:t xml:space="preserve"> used quantitative estimates of cumulative exposure based on  particle counts to study the association between silica and lung cancer in a population of more than 3000 US miners. The authors found no obvious evidence for an exposure–response relationship with lung cancer mortality. This is in contrast to the results of a cohort of 220</w:t>
      </w:r>
      <w:r w:rsidR="009940E8">
        <w:t>9</w:t>
      </w:r>
      <w:r>
        <w:t xml:space="preserve"> South </w:t>
      </w:r>
      <w:r w:rsidR="009940E8">
        <w:t>African</w:t>
      </w:r>
      <w:r>
        <w:t xml:space="preserve"> </w:t>
      </w:r>
      <w:r w:rsidR="00A85B0E">
        <w:t xml:space="preserve">gold </w:t>
      </w:r>
      <w:r>
        <w:t xml:space="preserve">miners by </w:t>
      </w:r>
      <w:proofErr w:type="spellStart"/>
      <w:r>
        <w:t>Hnizdo</w:t>
      </w:r>
      <w:proofErr w:type="spellEnd"/>
      <w:r>
        <w:t xml:space="preserve"> and </w:t>
      </w:r>
      <w:proofErr w:type="spellStart"/>
      <w:r>
        <w:t>S</w:t>
      </w:r>
      <w:r w:rsidR="00A85B0E">
        <w:t>l</w:t>
      </w:r>
      <w:r>
        <w:t>uis</w:t>
      </w:r>
      <w:proofErr w:type="spellEnd"/>
      <w:r>
        <w:t>-Cremer publishe</w:t>
      </w:r>
      <w:r w:rsidR="009940E8">
        <w:t>d a little earlier.</w:t>
      </w:r>
      <w:r w:rsidR="00B305EB">
        <w:fldChar w:fldCharType="begin"/>
      </w:r>
      <w:r w:rsidR="00436677">
        <w:instrText xml:space="preserve"> ADDIN EN.CITE &lt;EndNote&gt;&lt;Cite&gt;&lt;Author&gt;Hnizdo&lt;/Author&gt;&lt;Year&gt;1991&lt;/Year&gt;&lt;RecNum&gt;74&lt;/RecNum&gt;&lt;DisplayText&gt;&lt;style face="superscript"&gt;5&lt;/style&gt;&lt;/DisplayText&gt;&lt;record&gt;&lt;rec-number&gt;74&lt;/rec-number&gt;&lt;foreign-keys&gt;&lt;key app="EN" db-id="rzss5apvhfpxf4ea5vdv255va2w2wvt5rtda" timestamp="1645523617"&gt;74&lt;/key&gt;&lt;/foreign-keys&gt;&lt;ref-type name="Journal Article"&gt;17&lt;/ref-type&gt;&lt;contributors&gt;&lt;authors&gt;&lt;author&gt;Hnizdo, E.&lt;/author&gt;&lt;author&gt;Sluiscremer, G. K.&lt;/author&gt;&lt;/authors&gt;&lt;/contributors&gt;&lt;titles&gt;&lt;title&gt;SILICA EXPOSURE, SILICOSIS, AND LUNG-CANCER - A MORTALITY STUDY OF SOUTH-AFRICAN GOLD MINERS&lt;/title&gt;&lt;secondary-title&gt;British Journal of Industrial Medicine&lt;/secondary-title&gt;&lt;/titles&gt;&lt;periodical&gt;&lt;full-title&gt;British Journal of Industrial Medicine&lt;/full-title&gt;&lt;/periodical&gt;&lt;pages&gt;53-60&lt;/pages&gt;&lt;volume&gt;48&lt;/volume&gt;&lt;number&gt;1&lt;/number&gt;&lt;dates&gt;&lt;year&gt;1991&lt;/year&gt;&lt;pub-dates&gt;&lt;date&gt;Jan&lt;/date&gt;&lt;/pub-dates&gt;&lt;/dates&gt;&lt;isbn&gt;0007-1072&lt;/isbn&gt;&lt;accession-num&gt;WOS:A1991ET12600011&lt;/accession-num&gt;&lt;urls&gt;&lt;related-urls&gt;&lt;url&gt;&amp;lt;Go to ISI&amp;gt;://WOS:A1991ET12600011&lt;/url&gt;&lt;/related-urls&gt;&lt;/urls&gt;&lt;/record&gt;&lt;/Cite&gt;&lt;/EndNote&gt;</w:instrText>
      </w:r>
      <w:r w:rsidR="00B305EB">
        <w:fldChar w:fldCharType="separate"/>
      </w:r>
      <w:r w:rsidR="00436677" w:rsidRPr="00436677">
        <w:rPr>
          <w:noProof/>
          <w:vertAlign w:val="superscript"/>
        </w:rPr>
        <w:t>5</w:t>
      </w:r>
      <w:r w:rsidR="00B305EB">
        <w:fldChar w:fldCharType="end"/>
      </w:r>
      <w:r w:rsidR="009940E8">
        <w:t xml:space="preserve"> In this cohort the authors calculated the cumulative respirable surface area years for the participants and in models with a continuous a exposure there was a significant association with the incidence of lung cancer (RR=1.02; 95%CI = 1.01-1.04). </w:t>
      </w:r>
      <w:r>
        <w:t xml:space="preserve"> </w:t>
      </w:r>
      <w:r w:rsidR="009940E8">
        <w:t xml:space="preserve">Similarly, a </w:t>
      </w:r>
      <w:r w:rsidR="003016CE">
        <w:t>cohort</w:t>
      </w:r>
      <w:r w:rsidR="009940E8">
        <w:t xml:space="preserve"> of 724 Sardinian miners with silicosis using quantitative estimates of cumulative exposure to RCS and radon categorised in 4 intensity groups also showed the potential presence of an association between RCS and lung cancer mortality with SMR between 1.25 and </w:t>
      </w:r>
      <w:proofErr w:type="gramStart"/>
      <w:r w:rsidR="009940E8">
        <w:t>1.55 .</w:t>
      </w:r>
      <w:proofErr w:type="gramEnd"/>
      <w:r w:rsidR="009940E8">
        <w:t xml:space="preserve"> However, there was no evidence for an exposure-response relationship and tests for trends remained non-significant.</w:t>
      </w:r>
      <w:r w:rsidR="00B305EB">
        <w:fldChar w:fldCharType="begin"/>
      </w:r>
      <w:r w:rsidR="00436677">
        <w:instrText xml:space="preserve"> ADDIN EN.CITE &lt;EndNote&gt;&lt;Cite&gt;&lt;Author&gt;Carta&lt;/Author&gt;&lt;Year&gt;2001&lt;/Year&gt;&lt;RecNum&gt;63&lt;/RecNum&gt;&lt;DisplayText&gt;&lt;style face="superscript"&gt;6&lt;/style&gt;&lt;/DisplayText&gt;&lt;record&gt;&lt;rec-number&gt;63&lt;/rec-number&gt;&lt;foreign-keys&gt;&lt;key app="EN" db-id="rzss5apvhfpxf4ea5vdv255va2w2wvt5rtda" timestamp="1645523617"&gt;63&lt;/key&gt;&lt;/foreign-keys&gt;&lt;ref-type name="Journal Article"&gt;17&lt;/ref-type&gt;&lt;contributors&gt;&lt;authors&gt;&lt;author&gt;Carta, P.&lt;/author&gt;&lt;author&gt;Aru, G.&lt;/author&gt;&lt;author&gt;Manca, P.&lt;/author&gt;&lt;/authors&gt;&lt;/contributors&gt;&lt;titles&gt;&lt;title&gt;Mortality from lung cancer among silicotic patients in Sardinia: an update study with 10 more years of follow up&lt;/title&gt;&lt;secondary-title&gt;Occupational and Environmental Medicine&lt;/secondary-title&gt;&lt;/titles&gt;&lt;periodical&gt;&lt;full-title&gt;Occupational and Environmental Medicine&lt;/full-title&gt;&lt;/periodical&gt;&lt;pages&gt;786-793&lt;/pages&gt;&lt;volume&gt;58&lt;/volume&gt;&lt;number&gt;12&lt;/number&gt;&lt;dates&gt;&lt;year&gt;2001&lt;/year&gt;&lt;pub-dates&gt;&lt;date&gt;Dec&lt;/date&gt;&lt;/pub-dates&gt;&lt;/dates&gt;&lt;isbn&gt;1351-0711&lt;/isbn&gt;&lt;accession-num&gt;WOS:000172196200006&lt;/accession-num&gt;&lt;urls&gt;&lt;related-urls&gt;&lt;url&gt;&amp;lt;Go to ISI&amp;gt;://WOS:000172196200006&lt;/url&gt;&lt;/related-urls&gt;&lt;/urls&gt;&lt;electronic-resource-num&gt;10.1136/oem.58.12.786&lt;/electronic-resource-num&gt;&lt;/record&gt;&lt;/Cite&gt;&lt;/EndNote&gt;</w:instrText>
      </w:r>
      <w:r w:rsidR="00B305EB">
        <w:fldChar w:fldCharType="separate"/>
      </w:r>
      <w:r w:rsidR="00436677" w:rsidRPr="00436677">
        <w:rPr>
          <w:noProof/>
          <w:vertAlign w:val="superscript"/>
        </w:rPr>
        <w:t>6</w:t>
      </w:r>
      <w:r w:rsidR="00B305EB">
        <w:fldChar w:fldCharType="end"/>
      </w:r>
      <w:r w:rsidR="009940E8">
        <w:t xml:space="preserve">  </w:t>
      </w:r>
    </w:p>
    <w:p w14:paraId="38D2BBAC" w14:textId="3FBA8251" w:rsidR="003016CE" w:rsidRPr="000D43CB" w:rsidRDefault="00892C74" w:rsidP="000D43CB">
      <w:r w:rsidRPr="000D43CB">
        <w:t xml:space="preserve">Similar results were obtained in a study of 440 </w:t>
      </w:r>
      <w:r w:rsidR="002F39B0" w:rsidRPr="000D43CB">
        <w:t>German</w:t>
      </w:r>
      <w:r w:rsidRPr="000D43CB">
        <w:t xml:space="preserve"> stone and </w:t>
      </w:r>
      <w:r w:rsidR="002F39B0" w:rsidRPr="000D43CB">
        <w:t xml:space="preserve">quarry workers but among </w:t>
      </w:r>
      <w:r w:rsidR="003016CE" w:rsidRPr="000D43CB">
        <w:t xml:space="preserve">Attfield &amp; Costello </w:t>
      </w:r>
      <w:r w:rsidR="003016CE" w:rsidRPr="00872350">
        <w:t xml:space="preserve">analysed quantitative RCS dust measurements undertaken throughout a study of </w:t>
      </w:r>
      <w:r w:rsidR="003016CE" w:rsidRPr="001229E4">
        <w:t xml:space="preserve">5414 granite quarry and shed workers and estimated </w:t>
      </w:r>
      <w:r w:rsidR="003016CE" w:rsidRPr="00B712E9">
        <w:t>the cumulative exposure of the participants.</w:t>
      </w:r>
      <w:r w:rsidR="00B305EB">
        <w:fldChar w:fldCharType="begin"/>
      </w:r>
      <w:r w:rsidR="00436677">
        <w:instrText xml:space="preserve"> ADDIN EN.CITE &lt;EndNote&gt;&lt;Cite&gt;&lt;Author&gt;Attfield&lt;/Author&gt;&lt;Year&gt;2004&lt;/Year&gt;&lt;RecNum&gt;62&lt;/RecNum&gt;&lt;DisplayText&gt;&lt;style face="superscript"&gt;7&lt;/style&gt;&lt;/DisplayText&gt;&lt;record&gt;&lt;rec-number&gt;62&lt;/rec-number&gt;&lt;foreign-keys&gt;&lt;key app="EN" db-id="rzss5apvhfpxf4ea5vdv255va2w2wvt5rtda" timestamp="1645523617"&gt;62&lt;/key&gt;&lt;/foreign-keys&gt;&lt;ref-type name="Journal Article"&gt;17&lt;/ref-type&gt;&lt;contributors&gt;&lt;authors&gt;&lt;author&gt;Attfield, M. D.&lt;/author&gt;&lt;author&gt;Costello, J.&lt;/author&gt;&lt;/authors&gt;&lt;/contributors&gt;&lt;titles&gt;&lt;title&gt;Quantitative exposure-response for silica dust and lung cancer in Vermont granite workers&lt;/title&gt;&lt;secondary-title&gt;American Journal of Industrial Medicine&lt;/secondary-title&gt;&lt;/titles&gt;&lt;periodical&gt;&lt;full-title&gt;American Journal of Industrial Medicine&lt;/full-title&gt;&lt;/periodical&gt;&lt;pages&gt;129-138&lt;/pages&gt;&lt;volume&gt;45&lt;/volume&gt;&lt;number&gt;2&lt;/number&gt;&lt;dates&gt;&lt;year&gt;2004&lt;/year&gt;&lt;pub-dates&gt;&lt;date&gt;Feb&lt;/date&gt;&lt;/pub-dates&gt;&lt;/dates&gt;&lt;isbn&gt;0271-3586&lt;/isbn&gt;&lt;accession-num&gt;WOS:000188781800002&lt;/accession-num&gt;&lt;urls&gt;&lt;related-urls&gt;&lt;url&gt;&amp;lt;Go to ISI&amp;gt;://WOS:000188781800002&lt;/url&gt;&lt;/related-urls&gt;&lt;/urls&gt;&lt;electronic-resource-num&gt;10.1002/ajim.10348&lt;/electronic-resource-num&gt;&lt;/record&gt;&lt;/Cite&gt;&lt;/EndNote&gt;</w:instrText>
      </w:r>
      <w:r w:rsidR="00B305EB">
        <w:fldChar w:fldCharType="separate"/>
      </w:r>
      <w:r w:rsidR="00436677" w:rsidRPr="00436677">
        <w:rPr>
          <w:noProof/>
          <w:vertAlign w:val="superscript"/>
        </w:rPr>
        <w:t>7</w:t>
      </w:r>
      <w:r w:rsidR="00B305EB">
        <w:fldChar w:fldCharType="end"/>
      </w:r>
      <w:r w:rsidR="003016CE" w:rsidRPr="00B712E9">
        <w:t xml:space="preserve"> They used the derived estimates to study the association with lung cancer mortality and observed a clear trend of an increased risk of lung cancer mortality with increasing cumulative respirable exposure</w:t>
      </w:r>
      <w:r w:rsidR="003016CE" w:rsidRPr="000D43CB">
        <w:t xml:space="preserve">. Risk estimates ranged between 1.18 and 2.6 in analysis utilising 7 groups of exposure (0.25,0.5,1.0,1.5, 2.0, 3.0, 6.0) versus the non-exposed.   </w:t>
      </w:r>
    </w:p>
    <w:p w14:paraId="664B4C38" w14:textId="17C63B5F" w:rsidR="00991834" w:rsidRPr="00BB6887" w:rsidRDefault="002F39B0" w:rsidP="000D43CB">
      <w:r w:rsidRPr="000D43CB">
        <w:t xml:space="preserve">In another cohort involving 4626 industrial sand workers employed between 1960 and 1988 in 18 sand and gravel companies, </w:t>
      </w:r>
      <w:proofErr w:type="spellStart"/>
      <w:r w:rsidRPr="000D43CB">
        <w:t>Steenland</w:t>
      </w:r>
      <w:proofErr w:type="spellEnd"/>
      <w:r w:rsidRPr="000D43CB">
        <w:t xml:space="preserve"> &amp; Sanderson </w:t>
      </w:r>
      <w:r w:rsidRPr="00872350">
        <w:t xml:space="preserve">also employed quantitative estimates of exposure and </w:t>
      </w:r>
      <w:r w:rsidRPr="00872350">
        <w:lastRenderedPageBreak/>
        <w:t>reported indications for an exposure-response relationship with lung cancer mortality.</w:t>
      </w:r>
      <w:r w:rsidR="00B305EB">
        <w:fldChar w:fldCharType="begin"/>
      </w:r>
      <w:r w:rsidR="00436677">
        <w:instrText xml:space="preserve"> ADDIN EN.CITE &lt;EndNote&gt;&lt;Cite&gt;&lt;Author&gt;Steenland&lt;/Author&gt;&lt;Year&gt;2001&lt;/Year&gt;&lt;RecNum&gt;65&lt;/RecNum&gt;&lt;DisplayText&gt;&lt;style face="superscript"&gt;8&lt;/style&gt;&lt;/DisplayText&gt;&lt;record&gt;&lt;rec-number&gt;65&lt;/rec-number&gt;&lt;foreign-keys&gt;&lt;key app="EN" db-id="rzss5apvhfpxf4ea5vdv255va2w2wvt5rtda" timestamp="1645523617"&gt;65&lt;/key&gt;&lt;/foreign-keys&gt;&lt;ref-type name="Journal Article"&gt;17&lt;/ref-type&gt;&lt;contributors&gt;&lt;authors&gt;&lt;author&gt;Steenland, K.&lt;/author&gt;&lt;author&gt;Sanderson, W.&lt;/author&gt;&lt;/authors&gt;&lt;/contributors&gt;&lt;titles&gt;&lt;title&gt;Lung cancer among industrial sand workers exposed to crystalline silica&lt;/title&gt;&lt;secondary-title&gt;American Journal of Epidemiology&lt;/secondary-title&gt;&lt;/titles&gt;&lt;periodical&gt;&lt;full-title&gt;American Journal of Epidemiology&lt;/full-title&gt;&lt;/periodical&gt;&lt;pages&gt;695-703&lt;/pages&gt;&lt;volume&gt;153&lt;/volume&gt;&lt;number&gt;7&lt;/number&gt;&lt;dates&gt;&lt;year&gt;2001&lt;/year&gt;&lt;pub-dates&gt;&lt;date&gt;Apr&lt;/date&gt;&lt;/pub-dates&gt;&lt;/dates&gt;&lt;isbn&gt;0002-9262&lt;/isbn&gt;&lt;accession-num&gt;WOS:000167931000012&lt;/accession-num&gt;&lt;urls&gt;&lt;related-urls&gt;&lt;url&gt;&amp;lt;Go to ISI&amp;gt;://WOS:000167931000012&lt;/url&gt;&lt;/related-urls&gt;&lt;/urls&gt;&lt;electronic-resource-num&gt;10.1093/aje/153.7.695&lt;/electronic-resource-num&gt;&lt;/record&gt;&lt;/Cite&gt;&lt;/EndNote&gt;</w:instrText>
      </w:r>
      <w:r w:rsidR="00B305EB">
        <w:fldChar w:fldCharType="separate"/>
      </w:r>
      <w:r w:rsidR="00436677" w:rsidRPr="00436677">
        <w:rPr>
          <w:noProof/>
          <w:vertAlign w:val="superscript"/>
        </w:rPr>
        <w:t>8</w:t>
      </w:r>
      <w:r w:rsidR="00B305EB">
        <w:fldChar w:fldCharType="end"/>
      </w:r>
      <w:r w:rsidRPr="00872350">
        <w:t xml:space="preserve"> </w:t>
      </w:r>
      <w:r w:rsidR="00D14A2D" w:rsidRPr="001229E4">
        <w:t>Estimates</w:t>
      </w:r>
      <w:r w:rsidRPr="001229E4">
        <w:t xml:space="preserve"> of Risk were 0.78, 1.51 and 1.57 for those subjects with &gt;0.10-0.51, &gt;0.51-1.28, and &gt;</w:t>
      </w:r>
      <w:r w:rsidRPr="00B712E9">
        <w:t>1.28 mg</w:t>
      </w:r>
      <w:r w:rsidR="00D14A2D" w:rsidRPr="00B712E9">
        <w:t>-</w:t>
      </w:r>
      <w:proofErr w:type="spellStart"/>
      <w:r w:rsidRPr="00B712E9">
        <w:t>yrs</w:t>
      </w:r>
      <w:proofErr w:type="spellEnd"/>
      <w:r w:rsidRPr="00B712E9">
        <w:t xml:space="preserve">/m3 of exposure compared with those with cumulative exposure ranging between </w:t>
      </w:r>
      <w:r w:rsidRPr="000D43CB">
        <w:t xml:space="preserve">&gt;0-0.10 who were the reference.  Brown &amp; Rushton also studies the association of cumulative RCS to lung cancer </w:t>
      </w:r>
      <w:r w:rsidR="00A85B0E" w:rsidRPr="000D43CB">
        <w:t xml:space="preserve">in a </w:t>
      </w:r>
      <w:r w:rsidR="00A85B0E" w:rsidRPr="00872350">
        <w:t xml:space="preserve">cohort of </w:t>
      </w:r>
      <w:r w:rsidRPr="00872350">
        <w:t>workers from the sand industry.</w:t>
      </w:r>
      <w:r w:rsidR="00B305EB">
        <w:fldChar w:fldCharType="begin">
          <w:fldData xml:space="preserve">PEVuZE5vdGU+PENpdGU+PEF1dGhvcj5Ccm93bjwvQXV0aG9yPjxZZWFyPjIwMDU8L1llYXI+PFJl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</w:fldData>
        </w:fldChar>
      </w:r>
      <w:r w:rsidR="00436677">
        <w:instrText xml:space="preserve"> ADDIN EN.CITE </w:instrText>
      </w:r>
      <w:r w:rsidR="00436677">
        <w:fldChar w:fldCharType="begin">
          <w:fldData xml:space="preserve">PEVuZE5vdGU+PENpdGU+PEF1dGhvcj5Ccm93bjwvQXV0aG9yPjxZZWFyPjIwMDU8L1llYXI+PFJl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</w:fldData>
        </w:fldChar>
      </w:r>
      <w:r w:rsidR="00436677">
        <w:instrText xml:space="preserve"> ADDIN EN.CITE.DATA </w:instrText>
      </w:r>
      <w:r w:rsidR="00436677">
        <w:fldChar w:fldCharType="end"/>
      </w:r>
      <w:r w:rsidR="00B305EB">
        <w:fldChar w:fldCharType="separate"/>
      </w:r>
      <w:r w:rsidR="00436677" w:rsidRPr="00436677">
        <w:rPr>
          <w:noProof/>
          <w:vertAlign w:val="superscript"/>
        </w:rPr>
        <w:t>9 10</w:t>
      </w:r>
      <w:r w:rsidR="00B305EB">
        <w:fldChar w:fldCharType="end"/>
      </w:r>
      <w:r w:rsidRPr="00872350">
        <w:t xml:space="preserve"> In this case though, the RR appeared to increase </w:t>
      </w:r>
      <w:r w:rsidRPr="001229E4">
        <w:t xml:space="preserve">in the first two quartiles (RR =1.24 and </w:t>
      </w:r>
      <w:r w:rsidR="00A85B0E" w:rsidRPr="001229E4">
        <w:t>2.42, respectively)</w:t>
      </w:r>
      <w:r w:rsidRPr="00B712E9">
        <w:t xml:space="preserve">, but fell </w:t>
      </w:r>
      <w:r w:rsidR="00A85B0E" w:rsidRPr="00B712E9">
        <w:t>below 1.0</w:t>
      </w:r>
      <w:r w:rsidRPr="00B712E9">
        <w:t xml:space="preserve"> in the highest quartile</w:t>
      </w:r>
      <w:r w:rsidR="00A85B0E" w:rsidRPr="00B712E9">
        <w:t xml:space="preserve"> (RR=0.88). As a </w:t>
      </w:r>
      <w:proofErr w:type="gramStart"/>
      <w:r w:rsidR="00A85B0E" w:rsidRPr="00B712E9">
        <w:t>result</w:t>
      </w:r>
      <w:proofErr w:type="gramEnd"/>
      <w:r w:rsidR="00A85B0E" w:rsidRPr="00B712E9">
        <w:t xml:space="preserve"> </w:t>
      </w:r>
      <w:r w:rsidR="00A85B0E" w:rsidRPr="000D43CB">
        <w:t xml:space="preserve">no trends in the exposure-response relationship were observed. </w:t>
      </w:r>
      <w:r w:rsidRPr="000D43CB">
        <w:t xml:space="preserve"> </w:t>
      </w:r>
    </w:p>
    <w:p w14:paraId="75FA8197" w14:textId="77335807" w:rsidR="00A85B0E" w:rsidRPr="000D43CB" w:rsidRDefault="00A85B0E" w:rsidP="00872350">
      <w:pPr>
        <w:rPr>
          <w:b/>
          <w:bCs/>
        </w:rPr>
      </w:pPr>
      <w:r w:rsidRPr="000D43CB">
        <w:t>Among case-control studies  Reid a</w:t>
      </w:r>
      <w:r w:rsidR="00872350">
        <w:t>nd</w:t>
      </w:r>
      <w:r w:rsidRPr="000D43CB">
        <w:t xml:space="preserve"> </w:t>
      </w:r>
      <w:proofErr w:type="spellStart"/>
      <w:r w:rsidRPr="000D43CB">
        <w:t>Sluis</w:t>
      </w:r>
      <w:proofErr w:type="spellEnd"/>
      <w:r w:rsidRPr="000D43CB">
        <w:t xml:space="preserve">-Cremer </w:t>
      </w:r>
      <w:r w:rsidRPr="00872350">
        <w:t>in a study of 159 miners and 318 aged matched controls nested within a larger cohort of South African gold miners observed an OR (</w:t>
      </w:r>
      <w:r w:rsidRPr="001229E4">
        <w:t>95% CI) of 1.19 (0.97-1.70) when analysing estimates of the participants</w:t>
      </w:r>
      <w:r w:rsidRPr="00B712E9">
        <w:t xml:space="preserve"> cumulative RCS exposure as a continuous variable.</w:t>
      </w:r>
      <w:r w:rsidR="00B305EB">
        <w:fldChar w:fldCharType="begin"/>
      </w:r>
      <w:r w:rsidR="00436677">
        <w:instrText xml:space="preserve"> ADDIN EN.CITE &lt;EndNote&gt;&lt;Cite&gt;&lt;Author&gt;Reid&lt;/Author&gt;&lt;Year&gt;1996&lt;/Year&gt;&lt;RecNum&gt;71&lt;/RecNum&gt;&lt;DisplayText&gt;&lt;style face="superscript"&gt;11&lt;/style&gt;&lt;/DisplayText&gt;&lt;record&gt;&lt;rec-number&gt;71&lt;/rec-number&gt;&lt;foreign-keys&gt;&lt;key app="EN" db-id="rzss5apvhfpxf4ea5vdv255va2w2wvt5rtda" timestamp="1645523617"&gt;71&lt;/key&gt;&lt;/foreign-keys&gt;&lt;ref-type name="Journal Article"&gt;17&lt;/ref-type&gt;&lt;contributors&gt;&lt;authors&gt;&lt;author&gt;Reid, P. J.&lt;/author&gt;&lt;author&gt;SluisCremer, G. K.&lt;/author&gt;&lt;/authors&gt;&lt;/contributors&gt;&lt;titles&gt;&lt;title&gt;Mortality of white South African gold miners&lt;/title&gt;&lt;secondary-title&gt;Occupational and Environmental Medicine&lt;/secondary-title&gt;&lt;/titles&gt;&lt;periodical&gt;&lt;full-title&gt;Occupational and Environmental Medicine&lt;/full-title&gt;&lt;/periodical&gt;&lt;pages&gt;11-16&lt;/pages&gt;&lt;volume&gt;53&lt;/volume&gt;&lt;number&gt;1&lt;/number&gt;&lt;dates&gt;&lt;year&gt;1996&lt;/year&gt;&lt;pub-dates&gt;&lt;date&gt;Jan&lt;/date&gt;&lt;/pub-dates&gt;&lt;/dates&gt;&lt;isbn&gt;1351-0711&lt;/isbn&gt;&lt;accession-num&gt;WOS:A1996TM99800003&lt;/accession-num&gt;&lt;urls&gt;&lt;related-urls&gt;&lt;url&gt;&amp;lt;Go to ISI&amp;gt;://WOS:A1996TM99800003&lt;/url&gt;&lt;/related-urls&gt;&lt;/urls&gt;&lt;electronic-resource-num&gt;10.1136/oem.53.1.11&lt;/electronic-resource-num&gt;&lt;/record&gt;&lt;/Cite&gt;&lt;/EndNote&gt;</w:instrText>
      </w:r>
      <w:r w:rsidR="00B305EB">
        <w:fldChar w:fldCharType="separate"/>
      </w:r>
      <w:r w:rsidR="00436677" w:rsidRPr="00436677">
        <w:rPr>
          <w:noProof/>
          <w:vertAlign w:val="superscript"/>
        </w:rPr>
        <w:t>11</w:t>
      </w:r>
      <w:r w:rsidR="00B305EB">
        <w:fldChar w:fldCharType="end"/>
      </w:r>
      <w:r w:rsidRPr="00B712E9">
        <w:t xml:space="preserve"> </w:t>
      </w:r>
      <w:r w:rsidR="00D14A2D" w:rsidRPr="00B712E9">
        <w:t>Similar</w:t>
      </w:r>
      <w:r w:rsidRPr="000D43CB">
        <w:t xml:space="preserve"> evidence for a positive exposure-</w:t>
      </w:r>
      <w:proofErr w:type="spellStart"/>
      <w:r w:rsidRPr="000D43CB">
        <w:t>resposne</w:t>
      </w:r>
      <w:proofErr w:type="spellEnd"/>
      <w:r w:rsidRPr="000D43CB">
        <w:t xml:space="preserve"> relat</w:t>
      </w:r>
      <w:r w:rsidR="00D14A2D" w:rsidRPr="000D43CB">
        <w:t xml:space="preserve">ionship were also reported in another </w:t>
      </w:r>
      <w:r w:rsidRPr="000D43CB">
        <w:t xml:space="preserve">study of </w:t>
      </w:r>
      <w:r w:rsidR="00D14A2D" w:rsidRPr="000D43CB">
        <w:t xml:space="preserve">South African </w:t>
      </w:r>
      <w:r w:rsidRPr="000D43CB">
        <w:t xml:space="preserve">gold miners </w:t>
      </w:r>
      <w:r w:rsidR="00D14A2D" w:rsidRPr="000D43CB">
        <w:t xml:space="preserve">including 78 cases </w:t>
      </w:r>
      <w:r w:rsidRPr="000D43CB">
        <w:t>and 386 controls</w:t>
      </w:r>
      <w:r w:rsidR="00D14A2D" w:rsidRPr="00872350">
        <w:t>.</w:t>
      </w:r>
      <w:r w:rsidR="00B305EB">
        <w:fldChar w:fldCharType="begin"/>
      </w:r>
      <w:r w:rsidR="00436677">
        <w:instrText xml:space="preserve"> ADDIN EN.CITE &lt;EndNote&gt;&lt;Cite&gt;&lt;Author&gt;Hnizdo&lt;/Author&gt;&lt;Year&gt;1997&lt;/Year&gt;&lt;RecNum&gt;69&lt;/RecNum&gt;&lt;DisplayText&gt;&lt;style face="superscript"&gt;12&lt;/style&gt;&lt;/DisplayText&gt;&lt;record&gt;&lt;rec-number&gt;69&lt;/rec-number&gt;&lt;foreign-keys&gt;&lt;key app="EN" db-id="rzss5apvhfpxf4ea5vdv255va2w2wvt5rtda" timestamp="1645523617"&gt;69&lt;/key&gt;&lt;/foreign-keys&gt;&lt;ref-type name="Journal Article"&gt;17&lt;/ref-type&gt;&lt;contributors&gt;&lt;authors&gt;&lt;author&gt;Hnizdo, E.&lt;/author&gt;&lt;author&gt;Murray, J.&lt;/author&gt;&lt;author&gt;Klempman, S.&lt;/author&gt;&lt;/authors&gt;&lt;/contributors&gt;&lt;titles&gt;&lt;title&gt;Lung cancer in relation to exposure to silica dust, silicosis and uranium production in South African gold miners&lt;/title&gt;&lt;secondary-title&gt;Thorax&lt;/secondary-title&gt;&lt;/titles&gt;&lt;periodical&gt;&lt;full-title&gt;Thorax&lt;/full-title&gt;&lt;/periodical&gt;&lt;pages&gt;271-275&lt;/pages&gt;&lt;volume&gt;52&lt;/volume&gt;&lt;number&gt;3&lt;/number&gt;&lt;dates&gt;&lt;year&gt;1997&lt;/year&gt;&lt;pub-dates&gt;&lt;date&gt;Mar&lt;/date&gt;&lt;/pub-dates&gt;&lt;/dates&gt;&lt;isbn&gt;0040-6376&lt;/isbn&gt;&lt;accession-num&gt;WOS:A1997WP07100015&lt;/accession-num&gt;&lt;urls&gt;&lt;related-urls&gt;&lt;url&gt;&amp;lt;Go to ISI&amp;gt;://WOS:A1997WP07100015&lt;/url&gt;&lt;/related-urls&gt;&lt;/urls&gt;&lt;electronic-resource-num&gt;10.1136/thx.52.3.271&lt;/electronic-resource-num&gt;&lt;/record&gt;&lt;/Cite&gt;&lt;/EndNote&gt;</w:instrText>
      </w:r>
      <w:r w:rsidR="00B305EB">
        <w:fldChar w:fldCharType="separate"/>
      </w:r>
      <w:r w:rsidR="00436677" w:rsidRPr="00436677">
        <w:rPr>
          <w:noProof/>
          <w:vertAlign w:val="superscript"/>
        </w:rPr>
        <w:t>12</w:t>
      </w:r>
      <w:r w:rsidR="00B305EB">
        <w:fldChar w:fldCharType="end"/>
      </w:r>
      <w:r w:rsidR="00D14A2D" w:rsidRPr="00872350">
        <w:t xml:space="preserve"> The authors observed an increasing trend with increased cumulative exposure significant for the highest exposed category compared to the lowest. The derived ORs were 1.83 (0.8-4.1), 1.8</w:t>
      </w:r>
      <w:r w:rsidR="00D14A2D" w:rsidRPr="001229E4">
        <w:t>5 (0.8-4.3) and 3.19 (1.3-7.6) for the mediate (2.7-4.3 mg-</w:t>
      </w:r>
      <w:proofErr w:type="spellStart"/>
      <w:r w:rsidR="00D14A2D" w:rsidRPr="001229E4">
        <w:t>yr</w:t>
      </w:r>
      <w:proofErr w:type="spellEnd"/>
      <w:r w:rsidR="00D14A2D" w:rsidRPr="001229E4">
        <w:t>/m3</w:t>
      </w:r>
      <w:r w:rsidR="00D14A2D" w:rsidRPr="00B712E9">
        <w:t>), intermediate (4.4-6.3 mg-</w:t>
      </w:r>
      <w:proofErr w:type="spellStart"/>
      <w:r w:rsidR="00D14A2D" w:rsidRPr="00B712E9">
        <w:t>yr</w:t>
      </w:r>
      <w:proofErr w:type="spellEnd"/>
      <w:r w:rsidR="00D14A2D" w:rsidRPr="00B712E9">
        <w:t>/m3) and high (&gt;6.3 mg-</w:t>
      </w:r>
      <w:proofErr w:type="spellStart"/>
      <w:r w:rsidR="00D14A2D" w:rsidRPr="00B712E9">
        <w:t>yr</w:t>
      </w:r>
      <w:proofErr w:type="spellEnd"/>
      <w:r w:rsidR="00D14A2D" w:rsidRPr="00B712E9">
        <w:t>/m3</w:t>
      </w:r>
      <w:r w:rsidR="00D14A2D" w:rsidRPr="000D43CB">
        <w:t>) exposure group compared to the lowest (0&lt;2.7 mg-</w:t>
      </w:r>
      <w:proofErr w:type="spellStart"/>
      <w:r w:rsidR="00D14A2D" w:rsidRPr="000D43CB">
        <w:t>yr</w:t>
      </w:r>
      <w:proofErr w:type="spellEnd"/>
      <w:r w:rsidR="00D14A2D" w:rsidRPr="000D43CB">
        <w:t xml:space="preserve">/m3), respectively. </w:t>
      </w:r>
    </w:p>
    <w:p w14:paraId="5537FBF0" w14:textId="2859BC95" w:rsidR="00BA2AE0" w:rsidRPr="00872350" w:rsidRDefault="00D14A2D" w:rsidP="00872350">
      <w:r w:rsidRPr="000D43CB">
        <w:t xml:space="preserve">Cherry et al., </w:t>
      </w:r>
      <w:r w:rsidRPr="00872350">
        <w:t>in a study of 52 males cases and 197 male controls employed in the ceramics (i.e. pottery, sandstone, refractory) industry  used continuous quantitative estimates of cumulative RCS dust exposure (</w:t>
      </w:r>
      <w:proofErr w:type="spellStart"/>
      <w:r w:rsidRPr="00872350">
        <w:t>μg-yr</w:t>
      </w:r>
      <w:proofErr w:type="spellEnd"/>
      <w:r w:rsidRPr="00872350">
        <w:t>/m3) and of average intensity to study the exposure response relationship with lung cancer.</w:t>
      </w:r>
      <w:r w:rsidR="00B305EB">
        <w:fldChar w:fldCharType="begin"/>
      </w:r>
      <w:r w:rsidR="00436677">
        <w:instrText xml:space="preserve"> ADDIN EN.CITE &lt;EndNote&gt;&lt;Cite&gt;&lt;Author&gt;Cherry&lt;/Author&gt;&lt;Year&gt;1998&lt;/Year&gt;&lt;RecNum&gt;67&lt;/RecNum&gt;&lt;DisplayText&gt;&lt;style face="superscript"&gt;13&lt;/style&gt;&lt;/DisplayText&gt;&lt;record&gt;&lt;rec-number&gt;67&lt;/rec-number&gt;&lt;foreign-keys&gt;&lt;key app="EN" db-id="rzss5apvhfpxf4ea5vdv255va2w2wvt5rtda" timestamp="1645523617"&gt;67&lt;/key&gt;&lt;/foreign-keys&gt;&lt;ref-type name="Journal Article"&gt;17&lt;/ref-type&gt;&lt;contributors&gt;&lt;authors&gt;&lt;author&gt;Cherry, N. M.&lt;/author&gt;&lt;author&gt;Burgess, G. L.&lt;/author&gt;&lt;author&gt;Turner, S.&lt;/author&gt;&lt;author&gt;McDonald, J. C.&lt;/author&gt;&lt;/authors&gt;&lt;/contributors&gt;&lt;titles&gt;&lt;title&gt;Crystalline silica and risk of lung cancer in the potteries&lt;/title&gt;&lt;secondary-title&gt;Occupational and Environmental Medicine&lt;/secondary-title&gt;&lt;/titles&gt;&lt;periodical&gt;&lt;full-title&gt;Occupational and Environmental Medicine&lt;/full-title&gt;&lt;/periodical&gt;&lt;pages&gt;779-785&lt;/pages&gt;&lt;volume&gt;55&lt;/volume&gt;&lt;number&gt;11&lt;/number&gt;&lt;dates&gt;&lt;year&gt;1998&lt;/year&gt;&lt;pub-dates&gt;&lt;date&gt;Nov&lt;/date&gt;&lt;/pub-dates&gt;&lt;/dates&gt;&lt;isbn&gt;1351-0711&lt;/isbn&gt;&lt;accession-num&gt;WOS:000076583900010&lt;/accession-num&gt;&lt;urls&gt;&lt;related-urls&gt;&lt;url&gt;&amp;lt;Go to ISI&amp;gt;://WOS:000076583900010&lt;/url&gt;&lt;/related-urls&gt;&lt;/urls&gt;&lt;electronic-resource-num&gt;10.1136/oem.55.11.779&lt;/electronic-resource-num&gt;&lt;/record&gt;&lt;/Cite&gt;&lt;/EndNote&gt;</w:instrText>
      </w:r>
      <w:r w:rsidR="00B305EB">
        <w:fldChar w:fldCharType="separate"/>
      </w:r>
      <w:r w:rsidR="00436677" w:rsidRPr="00436677">
        <w:rPr>
          <w:noProof/>
          <w:vertAlign w:val="superscript"/>
        </w:rPr>
        <w:t>13</w:t>
      </w:r>
      <w:r w:rsidR="00B305EB">
        <w:fldChar w:fldCharType="end"/>
      </w:r>
      <w:r w:rsidRPr="00872350">
        <w:t xml:space="preserve"> The authors observed an OR of 1.01 (</w:t>
      </w:r>
      <w:r w:rsidRPr="001229E4">
        <w:t xml:space="preserve">0.85-1.19) in the analysis using cumulative exposure and </w:t>
      </w:r>
      <w:r w:rsidR="00872350">
        <w:t>o</w:t>
      </w:r>
      <w:r w:rsidRPr="00872350">
        <w:t xml:space="preserve">f 1.67 (1.13-2.47) in the analysis using the average intensity concentrations.  </w:t>
      </w:r>
    </w:p>
    <w:p w14:paraId="17D35748" w14:textId="04E12053" w:rsidR="00F63CF3" w:rsidRPr="00872350" w:rsidRDefault="00932E7D" w:rsidP="00872350">
      <w:r w:rsidRPr="00872350">
        <w:t>Similar</w:t>
      </w:r>
      <w:r w:rsidR="00DA770E" w:rsidRPr="00872350">
        <w:t xml:space="preserve"> positive trends in exposure response relationships were also observed in two case-control studies of workers in the </w:t>
      </w:r>
      <w:r w:rsidR="00DA770E" w:rsidRPr="001229E4">
        <w:t xml:space="preserve">sand and gravel industry. First </w:t>
      </w:r>
      <w:proofErr w:type="spellStart"/>
      <w:r w:rsidR="00DA770E" w:rsidRPr="001229E4">
        <w:t>S</w:t>
      </w:r>
      <w:r w:rsidR="00DA770E" w:rsidRPr="00B712E9">
        <w:t>teenland</w:t>
      </w:r>
      <w:proofErr w:type="spellEnd"/>
      <w:r w:rsidR="00DA770E" w:rsidRPr="00B712E9">
        <w:t xml:space="preserve"> and Sanderson </w:t>
      </w:r>
      <w:r w:rsidR="00DA770E" w:rsidRPr="00872350">
        <w:t xml:space="preserve">in a study of 75 cases and controls </w:t>
      </w:r>
      <w:r w:rsidR="00753F6D" w:rsidRPr="00872350">
        <w:t>nested within the</w:t>
      </w:r>
      <w:r w:rsidR="00DA770E" w:rsidRPr="00872350">
        <w:t xml:space="preserve"> previously mentioned cohort reported  </w:t>
      </w:r>
      <w:r w:rsidR="00753F6D" w:rsidRPr="00872350">
        <w:t>evidence of exposure–response using quartiles of cumulative exposure (</w:t>
      </w:r>
      <w:r w:rsidR="00F63CF3" w:rsidRPr="00872350">
        <w:t>p</w:t>
      </w:r>
      <w:r w:rsidR="00753F6D" w:rsidRPr="00872350">
        <w:t xml:space="preserve"> = 0.04), but the evidence were much stronger when average intensity was used with OR</w:t>
      </w:r>
      <w:r w:rsidR="00753F6D" w:rsidRPr="001229E4">
        <w:t xml:space="preserve"> estimates ranging between 0.92 and 2.26 (</w:t>
      </w:r>
      <w:r w:rsidR="00F63CF3" w:rsidRPr="00B712E9">
        <w:t>p</w:t>
      </w:r>
      <w:r w:rsidR="00753F6D" w:rsidRPr="00B712E9">
        <w:t xml:space="preserve"> = 0.003).</w:t>
      </w:r>
      <w:r w:rsidR="00B305EB">
        <w:fldChar w:fldCharType="begin"/>
      </w:r>
      <w:r w:rsidR="00436677">
        <w:instrText xml:space="preserve"> ADDIN EN.CITE &lt;EndNote&gt;&lt;Cite&gt;&lt;Author&gt;Steenland&lt;/Author&gt;&lt;Year&gt;2001&lt;/Year&gt;&lt;RecNum&gt;65&lt;/RecNum&gt;&lt;DisplayText&gt;&lt;style face="superscript"&gt;8&lt;/style&gt;&lt;/DisplayText&gt;&lt;record&gt;&lt;rec-number&gt;65&lt;/rec-number&gt;&lt;foreign-keys&gt;&lt;key app="EN" db-id="rzss5apvhfpxf4ea5vdv255va2w2wvt5rtda" timestamp="1645523617"&gt;65&lt;/key&gt;&lt;/foreign-keys&gt;&lt;ref-type name="Journal Article"&gt;17&lt;/ref-type&gt;&lt;contributors&gt;&lt;authors&gt;&lt;author&gt;Steenland, K.&lt;/author&gt;&lt;author&gt;Sanderson, W.&lt;/author&gt;&lt;/authors&gt;&lt;/contributors&gt;&lt;titles&gt;&lt;title&gt;Lung cancer among industrial sand workers exposed to crystalline silica&lt;/title&gt;&lt;secondary-title&gt;American Journal of Epidemiology&lt;/secondary-title&gt;&lt;/titles&gt;&lt;periodical&gt;&lt;full-title&gt;American Journal of Epidemiology&lt;/full-title&gt;&lt;/periodical&gt;&lt;pages&gt;695-703&lt;/pages&gt;&lt;volume&gt;153&lt;/volume&gt;&lt;number&gt;7&lt;/number&gt;&lt;dates&gt;&lt;year&gt;2001&lt;/year&gt;&lt;pub-dates&gt;&lt;date&gt;Apr&lt;/date&gt;&lt;/pub-dates&gt;&lt;/dates&gt;&lt;isbn&gt;0002-9262&lt;/isbn&gt;&lt;accession-num&gt;WOS:000167931000012&lt;/accession-num&gt;&lt;urls&gt;&lt;related-urls&gt;&lt;url&gt;&amp;lt;Go to ISI&amp;gt;://WOS:000167931000012&lt;/url&gt;&lt;/related-urls&gt;&lt;/urls&gt;&lt;electronic-resource-num&gt;10.1093/aje/153.7.695&lt;/electronic-resource-num&gt;&lt;/record&gt;&lt;/Cite&gt;&lt;/EndNote&gt;</w:instrText>
      </w:r>
      <w:r w:rsidR="00B305EB">
        <w:fldChar w:fldCharType="separate"/>
      </w:r>
      <w:r w:rsidR="00436677" w:rsidRPr="00436677">
        <w:rPr>
          <w:noProof/>
          <w:vertAlign w:val="superscript"/>
        </w:rPr>
        <w:t>8</w:t>
      </w:r>
      <w:r w:rsidR="00B305EB">
        <w:fldChar w:fldCharType="end"/>
      </w:r>
      <w:r w:rsidR="00753F6D" w:rsidRPr="00B712E9">
        <w:t xml:space="preserve"> The ORs for the </w:t>
      </w:r>
      <w:r w:rsidR="00753F6D" w:rsidRPr="000D43CB">
        <w:t xml:space="preserve">cumulative exposure when lagged 15 years ranged between 1.35 to 2.0. </w:t>
      </w:r>
      <w:r w:rsidR="00241089" w:rsidRPr="000D43CB">
        <w:t>Similarly</w:t>
      </w:r>
      <w:r w:rsidR="00753F6D" w:rsidRPr="000D43CB">
        <w:t xml:space="preserve">, </w:t>
      </w:r>
      <w:proofErr w:type="spellStart"/>
      <w:r w:rsidR="00753F6D" w:rsidRPr="000D43CB">
        <w:t>MacDonnald</w:t>
      </w:r>
      <w:proofErr w:type="spellEnd"/>
      <w:r w:rsidR="00753F6D" w:rsidRPr="000D43CB">
        <w:t xml:space="preserve"> et al</w:t>
      </w:r>
      <w:r w:rsidR="00872350">
        <w:t>.,</w:t>
      </w:r>
      <w:r w:rsidR="00753F6D" w:rsidRPr="00872350">
        <w:t xml:space="preserve"> in a study of 105 cases matched with up to 2 controls each on the basis of age and date of first employment reported OR of 1.10 , 1.77, and 2.64 for the cumulative RCS exposures ranging between 700 – 1800, 1800-4500, &gt;4500 ug-</w:t>
      </w:r>
      <w:proofErr w:type="spellStart"/>
      <w:r w:rsidR="00753F6D" w:rsidRPr="00872350">
        <w:t>yr</w:t>
      </w:r>
      <w:proofErr w:type="spellEnd"/>
      <w:r w:rsidR="00753F6D" w:rsidRPr="00872350">
        <w:t xml:space="preserve">/m3 compared with lowest exposed who had levels of </w:t>
      </w:r>
      <w:r w:rsidR="00F63CF3" w:rsidRPr="00872350">
        <w:t>cumulative</w:t>
      </w:r>
      <w:r w:rsidR="00753F6D" w:rsidRPr="00872350">
        <w:t xml:space="preserve"> exposure </w:t>
      </w:r>
      <w:r w:rsidR="00753F6D" w:rsidRPr="001229E4">
        <w:t>&lt;700 ug-years/m3.</w:t>
      </w:r>
      <w:r w:rsidR="00B305EB">
        <w:fldChar w:fldCharType="begin"/>
      </w:r>
      <w:r w:rsidR="00436677">
        <w:instrText xml:space="preserve"> ADDIN EN.CITE &lt;EndNote&gt;&lt;Cite&gt;&lt;Author&gt;McDonald&lt;/Author&gt;&lt;Year&gt;2005&lt;/Year&gt;&lt;RecNum&gt;60&lt;/RecNum&gt;&lt;DisplayText&gt;&lt;style face="superscript"&gt;14&lt;/style&gt;&lt;/DisplayText&gt;&lt;record&gt;&lt;rec-number&gt;60&lt;/rec-number&gt;&lt;foreign-keys&gt;&lt;key app="EN" db-id="rzss5apvhfpxf4ea5vdv255va2w2wvt5rtda" timestamp="1645523617"&gt;60&lt;/key&gt;&lt;/foreign-keys&gt;&lt;ref-type name="Journal Article"&gt;17&lt;/ref-type&gt;&lt;contributors&gt;&lt;authors&gt;&lt;author&gt;McDonald, J. C.&lt;/author&gt;&lt;author&gt;McDonald, A. D.&lt;/author&gt;&lt;author&gt;Hughes, J. M.&lt;/author&gt;&lt;author&gt;Rando, R. J.&lt;/author&gt;&lt;author&gt;Weill, H.&lt;/author&gt;&lt;/authors&gt;&lt;/contributors&gt;&lt;titles&gt;&lt;title&gt;Mortality from lung and kidney disease in a cohort of North American industrial sand workers: An update&lt;/title&gt;&lt;secondary-title&gt;Annals of Occupational Hygiene&lt;/secondary-title&gt;&lt;/titles&gt;&lt;periodical&gt;&lt;full-title&gt;Annals of Occupational Hygiene&lt;/full-title&gt;&lt;/periodical&gt;&lt;pages&gt;367-373&lt;/pages&gt;&lt;volume&gt;49&lt;/volume&gt;&lt;number&gt;5&lt;/number&gt;&lt;dates&gt;&lt;year&gt;2005&lt;/year&gt;&lt;pub-dates&gt;&lt;date&gt;Jul&lt;/date&gt;&lt;/pub-dates&gt;&lt;/dates&gt;&lt;isbn&gt;0003-4878&lt;/isbn&gt;&lt;accession-num&gt;WOS:000231048100001&lt;/accession-num&gt;&lt;urls&gt;&lt;related-urls&gt;&lt;url&gt;&amp;lt;Go to ISI&amp;gt;://WOS:000231048100001&lt;/url&gt;&lt;/related-urls&gt;&lt;/urls&gt;&lt;electronic-resource-num&gt;10.1093/annhyg/mei001&lt;/electronic-resource-num&gt;&lt;/record&gt;&lt;/Cite&gt;&lt;/EndNote&gt;</w:instrText>
      </w:r>
      <w:r w:rsidR="00B305EB">
        <w:fldChar w:fldCharType="separate"/>
      </w:r>
      <w:r w:rsidR="00436677" w:rsidRPr="00436677">
        <w:rPr>
          <w:noProof/>
          <w:vertAlign w:val="superscript"/>
        </w:rPr>
        <w:t>14</w:t>
      </w:r>
      <w:r w:rsidR="00B305EB">
        <w:fldChar w:fldCharType="end"/>
      </w:r>
      <w:r w:rsidR="00753F6D" w:rsidRPr="001229E4">
        <w:t xml:space="preserve"> </w:t>
      </w:r>
      <w:r w:rsidR="00F63CF3" w:rsidRPr="001229E4">
        <w:t xml:space="preserve">Further evidence </w:t>
      </w:r>
      <w:r w:rsidR="00F63CF3" w:rsidRPr="00B712E9">
        <w:t>and similar results on the exposure response relationship</w:t>
      </w:r>
      <w:r w:rsidR="00F63CF3" w:rsidRPr="000D43CB">
        <w:t xml:space="preserve"> between silica exposure and </w:t>
      </w:r>
      <w:r w:rsidR="00241089" w:rsidRPr="000D43CB">
        <w:t>lung</w:t>
      </w:r>
      <w:r w:rsidR="00F63CF3" w:rsidRPr="000D43CB">
        <w:t xml:space="preserve"> cancer were also provided in case control studies among Chinese iron and steel workers </w:t>
      </w:r>
      <w:r w:rsidR="00F63CF3" w:rsidRPr="00872350">
        <w:t>and US aluminium foundry workers.</w:t>
      </w:r>
      <w:r w:rsidR="00B305EB">
        <w:fldChar w:fldCharType="begin">
          <w:fldData xml:space="preserve">PEVuZE5vdGU+PENpdGU+PEF1dGhvcj5YdTwvQXV0aG9yPjxZZWFyPjE5OTY8L1llYXI+PFJlY051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</w:fldData>
        </w:fldChar>
      </w:r>
      <w:r w:rsidR="00436677">
        <w:instrText xml:space="preserve"> ADDIN EN.CITE </w:instrText>
      </w:r>
      <w:r w:rsidR="00436677">
        <w:fldChar w:fldCharType="begin">
          <w:fldData xml:space="preserve">PEVuZE5vdGU+PENpdGU+PEF1dGhvcj5YdTwvQXV0aG9yPjxZZWFyPjE5OTY8L1llYXI+PFJlY051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</w:fldData>
        </w:fldChar>
      </w:r>
      <w:r w:rsidR="00436677">
        <w:instrText xml:space="preserve"> ADDIN EN.CITE.DATA </w:instrText>
      </w:r>
      <w:r w:rsidR="00436677">
        <w:fldChar w:fldCharType="end"/>
      </w:r>
      <w:r w:rsidR="00B305EB">
        <w:fldChar w:fldCharType="separate"/>
      </w:r>
      <w:r w:rsidR="00436677" w:rsidRPr="00436677">
        <w:rPr>
          <w:noProof/>
          <w:vertAlign w:val="superscript"/>
        </w:rPr>
        <w:t>15 16</w:t>
      </w:r>
      <w:r w:rsidR="00B305EB">
        <w:fldChar w:fldCharType="end"/>
      </w:r>
      <w:r w:rsidR="00F63CF3" w:rsidRPr="00872350">
        <w:t xml:space="preserve">  </w:t>
      </w:r>
    </w:p>
    <w:p w14:paraId="5AB37586" w14:textId="612C82CC" w:rsidR="00F63CF3" w:rsidRPr="00B712E9" w:rsidRDefault="00F63CF3" w:rsidP="00872350">
      <w:proofErr w:type="spellStart"/>
      <w:r w:rsidRPr="00872350">
        <w:lastRenderedPageBreak/>
        <w:t>Steenland</w:t>
      </w:r>
      <w:proofErr w:type="spellEnd"/>
      <w:r w:rsidRPr="00872350">
        <w:t xml:space="preserve"> et al. performed a nested case-control analysis of a pooled study comprised from ten cohorts representing various countries and industries.</w:t>
      </w:r>
      <w:r w:rsidR="00B305EB">
        <w:fldChar w:fldCharType="begin"/>
      </w:r>
      <w:r w:rsidR="00436677">
        <w:instrText xml:space="preserve"> ADDIN EN.CITE &lt;EndNote&gt;&lt;Cite&gt;&lt;Author&gt;Steenland&lt;/Author&gt;&lt;Year&gt;2001&lt;/Year&gt;&lt;RecNum&gt;64&lt;/RecNum&gt;&lt;DisplayText&gt;&lt;style face="superscript"&gt;17&lt;/style&gt;&lt;/DisplayText&gt;&lt;record&gt;&lt;rec-number&gt;64&lt;/rec-number&gt;&lt;foreign-keys&gt;&lt;key app="EN" db-id="rzss5apvhfpxf4ea5vdv255va2w2wvt5rtda" timestamp="1645523617"&gt;64&lt;/key&gt;&lt;/foreign-keys&gt;&lt;ref-type name="Journal Article"&gt;17&lt;/ref-type&gt;&lt;contributors&gt;&lt;authors&gt;&lt;author&gt;Steenland, K.&lt;/author&gt;&lt;author&gt;Mannetje, A.&lt;/author&gt;&lt;author&gt;Boffetta, P.&lt;/author&gt;&lt;author&gt;Stayner, L.&lt;/author&gt;&lt;author&gt;Attfield, M.&lt;/author&gt;&lt;author&gt;Chen, J. Q.&lt;/author&gt;&lt;author&gt;Dosemeci, M.&lt;/author&gt;&lt;author&gt;DeKlerk, N.&lt;/author&gt;&lt;author&gt;Hnizdo, E.&lt;/author&gt;&lt;author&gt;Koskela, R.&lt;/author&gt;&lt;author&gt;Checkoway, H.&lt;/author&gt;&lt;/authors&gt;&lt;/contributors&gt;&lt;titles&gt;&lt;title&gt;Pooled exposure-response analyses and risk assessment for lung cancer in 10 cohorts of silica-exposed workers: an IARC multicentre study&lt;/title&gt;&lt;secondary-title&gt;Cancer Causes &amp;amp; Control&lt;/secondary-title&gt;&lt;/titles&gt;&lt;periodical&gt;&lt;full-title&gt;Cancer Causes &amp;amp; Control&lt;/full-title&gt;&lt;/periodical&gt;&lt;pages&gt;773-784&lt;/pages&gt;&lt;volume&gt;12&lt;/volume&gt;&lt;number&gt;9&lt;/number&gt;&lt;dates&gt;&lt;year&gt;2001&lt;/year&gt;&lt;pub-dates&gt;&lt;date&gt;Nov&lt;/date&gt;&lt;/pub-dates&gt;&lt;/dates&gt;&lt;isbn&gt;0957-5243&lt;/isbn&gt;&lt;accession-num&gt;WOS:000171398000001&lt;/accession-num&gt;&lt;urls&gt;&lt;related-urls&gt;&lt;url&gt;&amp;lt;Go to ISI&amp;gt;://WOS:000171398000001&lt;/url&gt;&lt;/related-urls&gt;&lt;/urls&gt;&lt;electronic-resource-num&gt;10.1023/a:1012214102061&lt;/electronic-resource-num&gt;&lt;/record&gt;&lt;/Cite&gt;&lt;/EndNote&gt;</w:instrText>
      </w:r>
      <w:r w:rsidR="00B305EB">
        <w:fldChar w:fldCharType="separate"/>
      </w:r>
      <w:r w:rsidR="00436677" w:rsidRPr="00436677">
        <w:rPr>
          <w:noProof/>
          <w:vertAlign w:val="superscript"/>
        </w:rPr>
        <w:t>17</w:t>
      </w:r>
      <w:r w:rsidR="00B305EB">
        <w:fldChar w:fldCharType="end"/>
      </w:r>
      <w:r w:rsidRPr="00872350">
        <w:t xml:space="preserve"> The analysis comprised of 992 cases and 100 controls per case matched upon race, sex, date of birth and study. Indices of exposure employed included quantitative estimates of </w:t>
      </w:r>
      <w:r w:rsidR="000D43CB" w:rsidRPr="00872350">
        <w:t xml:space="preserve">average and </w:t>
      </w:r>
      <w:r w:rsidRPr="00872350">
        <w:t>cumulative RCS exposure</w:t>
      </w:r>
      <w:r w:rsidR="000D43CB" w:rsidRPr="00872350">
        <w:t xml:space="preserve"> at a normal and log scale with and without lags. The authors reported highly significant trends with lung cancer risk (P &lt; 0.0001) for all cumulative indices employed. Reported OR for the cumulative RCS exposure </w:t>
      </w:r>
      <w:r w:rsidR="000D43CB" w:rsidRPr="001229E4">
        <w:t>(unlagged) ranged between 1.0 –</w:t>
      </w:r>
      <w:r w:rsidR="000D43CB" w:rsidRPr="00B712E9">
        <w:t xml:space="preserve"> and 1.6.  </w:t>
      </w:r>
    </w:p>
    <w:p w14:paraId="10E83B0C" w14:textId="017FFD06" w:rsidR="000D43CB" w:rsidRPr="000D43CB" w:rsidRDefault="000D43CB" w:rsidP="00872350">
      <w:r w:rsidRPr="00B712E9">
        <w:t>Another meta-analytical study</w:t>
      </w:r>
      <w:r w:rsidRPr="000D43CB">
        <w:t xml:space="preserve"> reporting results on the exposure-response relationship between was published by Lacasse et al.,.</w:t>
      </w:r>
      <w:r w:rsidR="00B305EB">
        <w:fldChar w:fldCharType="begin"/>
      </w:r>
      <w:r w:rsidR="00436677">
        <w:instrText xml:space="preserve"> ADDIN EN.CITE &lt;EndNote&gt;&lt;Cite&gt;&lt;Author&gt;Shahbazi&lt;/Author&gt;&lt;Year&gt;2021&lt;/Year&gt;&lt;RecNum&gt;45&lt;/RecNum&gt;&lt;DisplayText&gt;&lt;style face="superscript"&gt;18&lt;/style&gt;&lt;/DisplayText&gt;&lt;record&gt;&lt;rec-number&gt;45&lt;/rec-number&gt;&lt;foreign-keys&gt;&lt;key app="EN" db-id="rzss5apvhfpxf4ea5vdv255va2w2wvt5rtda" timestamp="1645523617"&gt;45&lt;/key&gt;&lt;/foreign-keys&gt;&lt;ref-type name="Journal Article"&gt;17&lt;/ref-type&gt;&lt;contributors&gt;&lt;authors&gt;&lt;author&gt;Shahbazi, F.&lt;/author&gt;&lt;author&gt;Morsali, M.&lt;/author&gt;&lt;author&gt;Poorolajal, J.&lt;/author&gt;&lt;/authors&gt;&lt;/contributors&gt;&lt;titles&gt;&lt;title&gt;The effect of silica exposure on the risk of lung cancer: A dose-response meta-analysis&lt;/title&gt;&lt;secondary-title&gt;Cancer Epidemiology&lt;/secondary-title&gt;&lt;/titles&gt;&lt;periodical&gt;&lt;full-title&gt;Cancer Epidemiology&lt;/full-title&gt;&lt;/periodical&gt;&lt;volume&gt;75&lt;/volume&gt;&lt;dates&gt;&lt;year&gt;2021&lt;/year&gt;&lt;pub-dates&gt;&lt;date&gt;Dec&lt;/date&gt;&lt;/pub-dates&gt;&lt;/dates&gt;&lt;isbn&gt;1877-7821&lt;/isbn&gt;&lt;accession-num&gt;WOS:000703820200008&lt;/accession-num&gt;&lt;urls&gt;&lt;related-urls&gt;&lt;url&gt;&amp;lt;Go to ISI&amp;gt;://WOS:000703820200008&lt;/url&gt;&lt;/related-urls&gt;&lt;/urls&gt;&lt;custom7&gt;102024&lt;/custom7&gt;&lt;electronic-resource-num&gt;10.1016/j.canep.2021.102024&lt;/electronic-resource-num&gt;&lt;/record&gt;&lt;/Cite&gt;&lt;/EndNote&gt;</w:instrText>
      </w:r>
      <w:r w:rsidR="00B305EB">
        <w:fldChar w:fldCharType="separate"/>
      </w:r>
      <w:r w:rsidR="00436677" w:rsidRPr="00436677">
        <w:rPr>
          <w:noProof/>
          <w:vertAlign w:val="superscript"/>
        </w:rPr>
        <w:t>18</w:t>
      </w:r>
      <w:r w:rsidR="00B305EB">
        <w:fldChar w:fldCharType="end"/>
      </w:r>
      <w:r w:rsidRPr="000D43CB">
        <w:t xml:space="preserve"> Based on 10 studies (4 cohort and 6 case–control studies) having </w:t>
      </w:r>
      <w:r w:rsidRPr="00872350">
        <w:t xml:space="preserve">quantitative RCS measurements of exposure and including adjustments for smoking the authors observed an increasing risk of lung cancer with increased cumulative RCS exposure. RRs corresponding to increases of 1.0 and 6 mg/m3 per </w:t>
      </w:r>
      <w:proofErr w:type="gramStart"/>
      <w:r w:rsidRPr="00872350">
        <w:t>year  were</w:t>
      </w:r>
      <w:proofErr w:type="gramEnd"/>
      <w:r w:rsidRPr="00872350">
        <w:t xml:space="preserve"> estimated to be 1.22</w:t>
      </w:r>
      <w:r>
        <w:t xml:space="preserve"> </w:t>
      </w:r>
      <w:r w:rsidRPr="000D43CB">
        <w:t xml:space="preserve">(CI: 1.01–1.47) and 1.84 (CI: 1.48–2.28), respectively.  </w:t>
      </w:r>
    </w:p>
    <w:p w14:paraId="2ED290D7" w14:textId="52E5A8B7" w:rsidR="00933CAA" w:rsidRDefault="000D43CB" w:rsidP="00BB6887">
      <w:pPr>
        <w:jc w:val="left"/>
        <w:rPr>
          <w:rFonts w:eastAsiaTheme="majorEastAsia" w:cstheme="majorBidi"/>
          <w:b/>
          <w:sz w:val="32"/>
          <w:szCs w:val="26"/>
        </w:rPr>
      </w:pPr>
      <w:r>
        <w:t xml:space="preserve">Finally, m recently </w:t>
      </w:r>
      <w:proofErr w:type="spellStart"/>
      <w:r>
        <w:t>Shabhazi</w:t>
      </w:r>
      <w:proofErr w:type="spellEnd"/>
      <w:r>
        <w:t xml:space="preserve"> et al., published a meta-analysis </w:t>
      </w:r>
      <w:r w:rsidR="00FD5E1F">
        <w:t>looking</w:t>
      </w:r>
      <w:r>
        <w:t xml:space="preserve"> on the relationship between silica and the risk of developing lung cancer </w:t>
      </w:r>
      <w:r w:rsidR="00FD5E1F">
        <w:t>in studies published as recently as 2020.</w:t>
      </w:r>
      <w:r w:rsidR="00B305EB">
        <w:fldChar w:fldCharType="begin"/>
      </w:r>
      <w:r w:rsidR="00436677">
        <w:instrText xml:space="preserve"> ADDIN EN.CITE &lt;EndNote&gt;&lt;Cite&gt;&lt;Author&gt;Shahbazi&lt;/Author&gt;&lt;Year&gt;2021&lt;/Year&gt;&lt;RecNum&gt;45&lt;/RecNum&gt;&lt;DisplayText&gt;&lt;style face="superscript"&gt;18&lt;/style&gt;&lt;/DisplayText&gt;&lt;record&gt;&lt;rec-number&gt;45&lt;/rec-number&gt;&lt;foreign-keys&gt;&lt;key app="EN" db-id="rzss5apvhfpxf4ea5vdv255va2w2wvt5rtda" timestamp="1645523617"&gt;45&lt;/key&gt;&lt;/foreign-keys&gt;&lt;ref-type name="Journal Article"&gt;17&lt;/ref-type&gt;&lt;contributors&gt;&lt;authors&gt;&lt;author&gt;Shahbazi, F.&lt;/author&gt;&lt;author&gt;Morsali, M.&lt;/author&gt;&lt;author&gt;Poorolajal, J.&lt;/author&gt;&lt;/authors&gt;&lt;/contributors&gt;&lt;titles&gt;&lt;title&gt;The effect of silica exposure on the risk of lung cancer: A dose-response meta-analysis&lt;/title&gt;&lt;secondary-title&gt;Cancer Epidemiology&lt;/secondary-title&gt;&lt;/titles&gt;&lt;periodical&gt;&lt;full-title&gt;Cancer Epidemiology&lt;/full-title&gt;&lt;/periodical&gt;&lt;volume&gt;75&lt;/volume&gt;&lt;dates&gt;&lt;year&gt;2021&lt;/year&gt;&lt;pub-dates&gt;&lt;date&gt;Dec&lt;/date&gt;&lt;/pub-dates&gt;&lt;/dates&gt;&lt;isbn&gt;1877-7821&lt;/isbn&gt;&lt;accession-num&gt;WOS:000703820200008&lt;/accession-num&gt;&lt;urls&gt;&lt;related-urls&gt;&lt;url&gt;&amp;lt;Go to ISI&amp;gt;://WOS:000703820200008&lt;/url&gt;&lt;/related-urls&gt;&lt;/urls&gt;&lt;custom7&gt;102024&lt;/custom7&gt;&lt;electronic-resource-num&gt;10.1016/j.canep.2021.102024&lt;/electronic-resource-num&gt;&lt;/record&gt;&lt;/Cite&gt;&lt;/EndNote&gt;</w:instrText>
      </w:r>
      <w:r w:rsidR="00B305EB">
        <w:fldChar w:fldCharType="separate"/>
      </w:r>
      <w:r w:rsidR="00436677" w:rsidRPr="00436677">
        <w:rPr>
          <w:noProof/>
          <w:vertAlign w:val="superscript"/>
        </w:rPr>
        <w:t>18</w:t>
      </w:r>
      <w:r w:rsidR="00B305EB">
        <w:fldChar w:fldCharType="end"/>
      </w:r>
      <w:r w:rsidR="00FD5E1F">
        <w:t xml:space="preserve"> Nineteen studies from 14 countries were included. Using random effect analysis with linear and cubic spline effects the authors observed a significant linear association between silica exposure and risk of lung cancer with a RR of 1.25 and a 95% CI between 1.03 and 1.49</w:t>
      </w:r>
      <w:proofErr w:type="gramStart"/>
      <w:r w:rsidR="00FD5E1F">
        <w:t>,  which</w:t>
      </w:r>
      <w:proofErr w:type="gramEnd"/>
      <w:r w:rsidR="00FD5E1F">
        <w:t xml:space="preserve"> suggested an increase of 25% in risk of lung cancer per unit of increase in cumulative exposure to silica. </w:t>
      </w:r>
      <w:r w:rsidR="00933CAA">
        <w:br w:type="page"/>
      </w:r>
    </w:p>
    <w:p w14:paraId="27D88B7F" w14:textId="39CAD901" w:rsidR="001C7CF7" w:rsidRDefault="001C7CF7" w:rsidP="00BA2AE0">
      <w:pPr>
        <w:pStyle w:val="Heading2"/>
      </w:pPr>
      <w:bookmarkStart w:id="22" w:name="_Toc97305538"/>
      <w:r>
        <w:lastRenderedPageBreak/>
        <w:t>Simulation Study</w:t>
      </w:r>
      <w:bookmarkEnd w:id="22"/>
      <w:r w:rsidR="00933CAA">
        <w:t xml:space="preserve"> </w:t>
      </w:r>
    </w:p>
    <w:p w14:paraId="6FCC8F27" w14:textId="10AA3898" w:rsidR="00933CAA" w:rsidRDefault="00933CAA" w:rsidP="00933CAA">
      <w:pPr>
        <w:rPr>
          <w:bdr w:val="none" w:sz="0" w:space="0" w:color="auto" w:frame="1"/>
          <w:lang w:eastAsia="en-GB"/>
        </w:rPr>
      </w:pPr>
      <w:r>
        <w:rPr>
          <w:bdr w:val="none" w:sz="0" w:space="0" w:color="auto" w:frame="1"/>
          <w:lang w:eastAsia="en-GB"/>
        </w:rPr>
        <w:t>The following outline</w:t>
      </w:r>
      <w:r w:rsidR="002947CB">
        <w:rPr>
          <w:bdr w:val="none" w:sz="0" w:space="0" w:color="auto" w:frame="1"/>
          <w:lang w:eastAsia="en-GB"/>
        </w:rPr>
        <w:t>s</w:t>
      </w:r>
      <w:r>
        <w:rPr>
          <w:bdr w:val="none" w:sz="0" w:space="0" w:color="auto" w:frame="1"/>
          <w:lang w:eastAsia="en-GB"/>
        </w:rPr>
        <w:t xml:space="preserve"> </w:t>
      </w:r>
      <w:r w:rsidR="00AC1502">
        <w:rPr>
          <w:bdr w:val="none" w:sz="0" w:space="0" w:color="auto" w:frame="1"/>
          <w:lang w:eastAsia="en-GB"/>
        </w:rPr>
        <w:t>our predefined</w:t>
      </w:r>
      <w:r>
        <w:rPr>
          <w:bdr w:val="none" w:sz="0" w:space="0" w:color="auto" w:frame="1"/>
          <w:lang w:eastAsia="en-GB"/>
        </w:rPr>
        <w:t xml:space="preserve"> definitions</w:t>
      </w:r>
      <w:r w:rsidR="00DC0EC0">
        <w:rPr>
          <w:bdr w:val="none" w:sz="0" w:space="0" w:color="auto" w:frame="1"/>
          <w:lang w:eastAsia="en-GB"/>
        </w:rPr>
        <w:t xml:space="preserve"> and methodology to simulate </w:t>
      </w:r>
      <w:r w:rsidR="00AC1502">
        <w:rPr>
          <w:bdr w:val="none" w:sz="0" w:space="0" w:color="auto" w:frame="1"/>
          <w:lang w:eastAsia="en-GB"/>
        </w:rPr>
        <w:t>data</w:t>
      </w:r>
      <w:r>
        <w:rPr>
          <w:bdr w:val="none" w:sz="0" w:space="0" w:color="auto" w:frame="1"/>
          <w:lang w:eastAsia="en-GB"/>
        </w:rPr>
        <w:t xml:space="preserve"> </w:t>
      </w:r>
      <w:r w:rsidR="00DC0EC0">
        <w:rPr>
          <w:bdr w:val="none" w:sz="0" w:space="0" w:color="auto" w:frame="1"/>
          <w:lang w:eastAsia="en-GB"/>
        </w:rPr>
        <w:t xml:space="preserve">representative </w:t>
      </w:r>
      <w:r w:rsidR="00633C2D">
        <w:rPr>
          <w:bdr w:val="none" w:sz="0" w:space="0" w:color="auto" w:frame="1"/>
          <w:lang w:eastAsia="en-GB"/>
        </w:rPr>
        <w:t>of</w:t>
      </w:r>
      <w:r w:rsidR="00DC0EC0">
        <w:rPr>
          <w:bdr w:val="none" w:sz="0" w:space="0" w:color="auto" w:frame="1"/>
          <w:lang w:eastAsia="en-GB"/>
        </w:rPr>
        <w:t xml:space="preserve"> the construction industry, its exposome, and health outcome lung cancer incidence</w:t>
      </w:r>
      <w:r w:rsidR="00AC1502">
        <w:rPr>
          <w:bdr w:val="none" w:sz="0" w:space="0" w:color="auto" w:frame="1"/>
          <w:lang w:eastAsia="en-GB"/>
        </w:rPr>
        <w:t xml:space="preserve">. The aim </w:t>
      </w:r>
      <w:r w:rsidR="00C72C4A">
        <w:rPr>
          <w:bdr w:val="none" w:sz="0" w:space="0" w:color="auto" w:frame="1"/>
          <w:lang w:eastAsia="en-GB"/>
        </w:rPr>
        <w:t xml:space="preserve">is </w:t>
      </w:r>
      <w:r w:rsidR="00AC1502">
        <w:rPr>
          <w:bdr w:val="none" w:sz="0" w:space="0" w:color="auto" w:frame="1"/>
          <w:lang w:eastAsia="en-GB"/>
        </w:rPr>
        <w:t xml:space="preserve">to </w:t>
      </w:r>
      <w:r>
        <w:rPr>
          <w:bdr w:val="none" w:sz="0" w:space="0" w:color="auto" w:frame="1"/>
          <w:lang w:eastAsia="en-GB"/>
        </w:rPr>
        <w:t>represent a hypothetically true</w:t>
      </w:r>
      <w:r w:rsidR="002947CB">
        <w:rPr>
          <w:bdr w:val="none" w:sz="0" w:space="0" w:color="auto" w:frame="1"/>
          <w:lang w:eastAsia="en-GB"/>
        </w:rPr>
        <w:t xml:space="preserve"> working life</w:t>
      </w:r>
      <w:r>
        <w:rPr>
          <w:bdr w:val="none" w:sz="0" w:space="0" w:color="auto" w:frame="1"/>
          <w:lang w:eastAsia="en-GB"/>
        </w:rPr>
        <w:t xml:space="preserve"> exposome-outcome relationship</w:t>
      </w:r>
      <w:r w:rsidR="0028415A">
        <w:rPr>
          <w:bdr w:val="none" w:sz="0" w:space="0" w:color="auto" w:frame="1"/>
          <w:lang w:eastAsia="en-GB"/>
        </w:rPr>
        <w:t xml:space="preserve">. We will then simulate an exposure/exposome intervention and its subsequent influence on the health outcome. </w:t>
      </w:r>
      <w:r>
        <w:rPr>
          <w:bdr w:val="none" w:sz="0" w:space="0" w:color="auto" w:frame="1"/>
          <w:lang w:eastAsia="en-GB"/>
        </w:rPr>
        <w:t>We begin here by defining the health outcomes of interest</w:t>
      </w:r>
      <w:r w:rsidR="00D54B1C">
        <w:rPr>
          <w:bdr w:val="none" w:sz="0" w:space="0" w:color="auto" w:frame="1"/>
          <w:lang w:eastAsia="en-GB"/>
        </w:rPr>
        <w:t xml:space="preserve">. The standard simulation methodology for time-to-event data will be outlined, before explaining why it </w:t>
      </w:r>
      <w:r w:rsidR="00DC0EC0">
        <w:rPr>
          <w:bdr w:val="none" w:sz="0" w:space="0" w:color="auto" w:frame="1"/>
          <w:lang w:eastAsia="en-GB"/>
        </w:rPr>
        <w:t>is</w:t>
      </w:r>
      <w:r w:rsidR="00D54B1C">
        <w:rPr>
          <w:bdr w:val="none" w:sz="0" w:space="0" w:color="auto" w:frame="1"/>
          <w:lang w:eastAsia="en-GB"/>
        </w:rPr>
        <w:t xml:space="preserve"> not suitable</w:t>
      </w:r>
      <w:r w:rsidR="00DC0EC0">
        <w:rPr>
          <w:bdr w:val="none" w:sz="0" w:space="0" w:color="auto" w:frame="1"/>
          <w:lang w:eastAsia="en-GB"/>
        </w:rPr>
        <w:t xml:space="preserve"> here</w:t>
      </w:r>
      <w:r w:rsidR="00D54B1C">
        <w:rPr>
          <w:bdr w:val="none" w:sz="0" w:space="0" w:color="auto" w:frame="1"/>
          <w:lang w:eastAsia="en-GB"/>
        </w:rPr>
        <w:t xml:space="preserve"> and </w:t>
      </w:r>
      <w:r w:rsidR="00DC0EC0">
        <w:rPr>
          <w:bdr w:val="none" w:sz="0" w:space="0" w:color="auto" w:frame="1"/>
          <w:lang w:eastAsia="en-GB"/>
        </w:rPr>
        <w:t>the</w:t>
      </w:r>
      <w:r w:rsidR="00D54B1C">
        <w:rPr>
          <w:bdr w:val="none" w:sz="0" w:space="0" w:color="auto" w:frame="1"/>
          <w:lang w:eastAsia="en-GB"/>
        </w:rPr>
        <w:t xml:space="preserve"> alternative methodology (permutational algorithms). We outline the ‘working life exposure’ and ‘non-exposure’ related factors</w:t>
      </w:r>
      <w:r w:rsidR="00DC0EC0">
        <w:rPr>
          <w:bdr w:val="none" w:sz="0" w:space="0" w:color="auto" w:frame="1"/>
          <w:lang w:eastAsia="en-GB"/>
        </w:rPr>
        <w:t>,</w:t>
      </w:r>
      <w:r w:rsidR="00D54B1C">
        <w:rPr>
          <w:bdr w:val="none" w:sz="0" w:space="0" w:color="auto" w:frame="1"/>
          <w:lang w:eastAsia="en-GB"/>
        </w:rPr>
        <w:t xml:space="preserve"> </w:t>
      </w:r>
      <w:r w:rsidR="00DC0EC0">
        <w:rPr>
          <w:bdr w:val="none" w:sz="0" w:space="0" w:color="auto" w:frame="1"/>
          <w:lang w:eastAsia="en-GB"/>
        </w:rPr>
        <w:t>their</w:t>
      </w:r>
      <w:r w:rsidR="002A47BD">
        <w:rPr>
          <w:bdr w:val="none" w:sz="0" w:space="0" w:color="auto" w:frame="1"/>
          <w:lang w:eastAsia="en-GB"/>
        </w:rPr>
        <w:t xml:space="preserve"> </w:t>
      </w:r>
      <w:r w:rsidR="00DC0EC0">
        <w:rPr>
          <w:bdr w:val="none" w:sz="0" w:space="0" w:color="auto" w:frame="1"/>
          <w:lang w:eastAsia="en-GB"/>
        </w:rPr>
        <w:t>inter</w:t>
      </w:r>
      <w:r w:rsidR="002A47BD">
        <w:rPr>
          <w:bdr w:val="none" w:sz="0" w:space="0" w:color="auto" w:frame="1"/>
          <w:lang w:eastAsia="en-GB"/>
        </w:rPr>
        <w:t xml:space="preserve">relationship </w:t>
      </w:r>
      <w:r w:rsidR="00DC0EC0">
        <w:rPr>
          <w:bdr w:val="none" w:sz="0" w:space="0" w:color="auto" w:frame="1"/>
          <w:lang w:eastAsia="en-GB"/>
        </w:rPr>
        <w:t>(</w:t>
      </w:r>
      <w:r w:rsidR="002A47BD">
        <w:rPr>
          <w:bdr w:val="none" w:sz="0" w:space="0" w:color="auto" w:frame="1"/>
          <w:lang w:eastAsia="en-GB"/>
        </w:rPr>
        <w:t>our</w:t>
      </w:r>
      <w:r>
        <w:rPr>
          <w:bdr w:val="none" w:sz="0" w:space="0" w:color="auto" w:frame="1"/>
          <w:lang w:eastAsia="en-GB"/>
        </w:rPr>
        <w:t xml:space="preserve"> hypothetical exposome</w:t>
      </w:r>
      <w:r w:rsidR="00DC0EC0">
        <w:rPr>
          <w:bdr w:val="none" w:sz="0" w:space="0" w:color="auto" w:frame="1"/>
          <w:lang w:eastAsia="en-GB"/>
        </w:rPr>
        <w:t>), and their relationship to our predefined outcome</w:t>
      </w:r>
      <w:r w:rsidR="00D54B1C">
        <w:rPr>
          <w:bdr w:val="none" w:sz="0" w:space="0" w:color="auto" w:frame="1"/>
          <w:lang w:eastAsia="en-GB"/>
        </w:rPr>
        <w:t>. This</w:t>
      </w:r>
      <w:r w:rsidR="002A47BD">
        <w:rPr>
          <w:bdr w:val="none" w:sz="0" w:space="0" w:color="auto" w:frame="1"/>
          <w:lang w:eastAsia="en-GB"/>
        </w:rPr>
        <w:t xml:space="preserve"> may include single or multiple exposures</w:t>
      </w:r>
      <w:r>
        <w:rPr>
          <w:bdr w:val="none" w:sz="0" w:space="0" w:color="auto" w:frame="1"/>
          <w:lang w:eastAsia="en-GB"/>
        </w:rPr>
        <w:t xml:space="preserve"> along with key confounding factors, </w:t>
      </w:r>
      <w:r w:rsidR="002A47BD">
        <w:rPr>
          <w:bdr w:val="none" w:sz="0" w:space="0" w:color="auto" w:frame="1"/>
          <w:lang w:eastAsia="en-GB"/>
        </w:rPr>
        <w:t>and the health outcome of interest based in the conceptual model. Finally, we will describe the</w:t>
      </w:r>
      <w:r w:rsidR="0028415A">
        <w:rPr>
          <w:bdr w:val="none" w:sz="0" w:space="0" w:color="auto" w:frame="1"/>
          <w:lang w:eastAsia="en-GB"/>
        </w:rPr>
        <w:t xml:space="preserve"> proposed</w:t>
      </w:r>
      <w:r w:rsidR="002A47BD">
        <w:rPr>
          <w:bdr w:val="none" w:sz="0" w:space="0" w:color="auto" w:frame="1"/>
          <w:lang w:eastAsia="en-GB"/>
        </w:rPr>
        <w:t xml:space="preserve"> </w:t>
      </w:r>
      <w:r w:rsidR="0028415A">
        <w:rPr>
          <w:bdr w:val="none" w:sz="0" w:space="0" w:color="auto" w:frame="1"/>
          <w:lang w:eastAsia="en-GB"/>
        </w:rPr>
        <w:t xml:space="preserve">exposure </w:t>
      </w:r>
      <w:r w:rsidR="002A47BD">
        <w:rPr>
          <w:bdr w:val="none" w:sz="0" w:space="0" w:color="auto" w:frame="1"/>
          <w:lang w:eastAsia="en-GB"/>
        </w:rPr>
        <w:t xml:space="preserve">intervention in terms of its size and scope.  </w:t>
      </w:r>
      <w:r>
        <w:rPr>
          <w:bdr w:val="none" w:sz="0" w:space="0" w:color="auto" w:frame="1"/>
          <w:lang w:eastAsia="en-GB"/>
        </w:rPr>
        <w:t xml:space="preserve"> </w:t>
      </w:r>
    </w:p>
    <w:p w14:paraId="41667C80" w14:textId="745B7AC8" w:rsidR="00933CAA" w:rsidRDefault="00933CAA" w:rsidP="00933CAA">
      <w:pPr>
        <w:rPr>
          <w:bdr w:val="none" w:sz="0" w:space="0" w:color="auto" w:frame="1"/>
          <w:lang w:eastAsia="en-GB"/>
        </w:rPr>
      </w:pPr>
      <w:r>
        <w:rPr>
          <w:bdr w:val="none" w:sz="0" w:space="0" w:color="auto" w:frame="1"/>
          <w:lang w:eastAsia="en-GB"/>
        </w:rPr>
        <w:t xml:space="preserve"> </w:t>
      </w:r>
    </w:p>
    <w:p w14:paraId="5726E6AD" w14:textId="1F3D8DB0" w:rsidR="00676041" w:rsidRDefault="00676041" w:rsidP="00676041">
      <w:pPr>
        <w:pStyle w:val="Heading2"/>
        <w:rPr>
          <w:bdr w:val="none" w:sz="0" w:space="0" w:color="auto" w:frame="1"/>
          <w:lang w:eastAsia="en-GB"/>
        </w:rPr>
      </w:pPr>
      <w:bookmarkStart w:id="23" w:name="_Toc97305539"/>
      <w:r>
        <w:rPr>
          <w:bdr w:val="none" w:sz="0" w:space="0" w:color="auto" w:frame="1"/>
          <w:lang w:eastAsia="en-GB"/>
        </w:rPr>
        <w:t>Study Population</w:t>
      </w:r>
      <w:bookmarkEnd w:id="23"/>
    </w:p>
    <w:p w14:paraId="5D24AC88" w14:textId="77777777" w:rsidR="009D30B3" w:rsidRDefault="009D30B3" w:rsidP="00933CAA">
      <w:pPr>
        <w:rPr>
          <w:bdr w:val="none" w:sz="0" w:space="0" w:color="auto" w:frame="1"/>
          <w:lang w:eastAsia="en-GB"/>
        </w:rPr>
      </w:pPr>
    </w:p>
    <w:p w14:paraId="26A09A14" w14:textId="0CB421DD" w:rsidR="009D30B3" w:rsidRDefault="009D30B3" w:rsidP="00933CAA">
      <w:pPr>
        <w:rPr>
          <w:bdr w:val="none" w:sz="0" w:space="0" w:color="auto" w:frame="1"/>
          <w:lang w:eastAsia="en-GB"/>
        </w:rPr>
      </w:pPr>
      <w:r>
        <w:rPr>
          <w:bdr w:val="none" w:sz="0" w:space="0" w:color="auto" w:frame="1"/>
          <w:lang w:eastAsia="en-GB"/>
        </w:rPr>
        <w:t xml:space="preserve">We aim to simulate a study population that is representative of a longitudinal cohort study in which the risk of an exposome-outcome relationship is being investigated. Here this will be representative of a cohort study of those in the construction industry that are at increased risk of lung cancer </w:t>
      </w:r>
      <w:r w:rsidR="006B08C9">
        <w:rPr>
          <w:bdr w:val="none" w:sz="0" w:space="0" w:color="auto" w:frame="1"/>
          <w:lang w:eastAsia="en-GB"/>
        </w:rPr>
        <w:t>due to</w:t>
      </w:r>
      <w:r>
        <w:rPr>
          <w:bdr w:val="none" w:sz="0" w:space="0" w:color="auto" w:frame="1"/>
          <w:lang w:eastAsia="en-GB"/>
        </w:rPr>
        <w:t xml:space="preserve"> expos</w:t>
      </w:r>
      <w:r w:rsidR="006B08C9">
        <w:rPr>
          <w:bdr w:val="none" w:sz="0" w:space="0" w:color="auto" w:frame="1"/>
          <w:lang w:eastAsia="en-GB"/>
        </w:rPr>
        <w:t>ure</w:t>
      </w:r>
      <w:r>
        <w:rPr>
          <w:bdr w:val="none" w:sz="0" w:space="0" w:color="auto" w:frame="1"/>
          <w:lang w:eastAsia="en-GB"/>
        </w:rPr>
        <w:t xml:space="preserve"> to silica and its common co-exposures. </w:t>
      </w:r>
    </w:p>
    <w:p w14:paraId="6918C33F" w14:textId="77777777" w:rsidR="00676041" w:rsidRDefault="00676041" w:rsidP="00933CAA">
      <w:pPr>
        <w:rPr>
          <w:bdr w:val="none" w:sz="0" w:space="0" w:color="auto" w:frame="1"/>
          <w:lang w:eastAsia="en-GB"/>
        </w:rPr>
      </w:pPr>
    </w:p>
    <w:p w14:paraId="0CEB941A" w14:textId="3848BCC2" w:rsidR="003E5147" w:rsidRDefault="003E5147" w:rsidP="005B3B18">
      <w:pPr>
        <w:pStyle w:val="Heading2"/>
        <w:rPr>
          <w:bdr w:val="none" w:sz="0" w:space="0" w:color="auto" w:frame="1"/>
          <w:lang w:eastAsia="en-GB"/>
        </w:rPr>
      </w:pPr>
      <w:bookmarkStart w:id="24" w:name="_Ref68781863"/>
      <w:bookmarkStart w:id="25" w:name="_Toc97305540"/>
      <w:bookmarkStart w:id="26" w:name="_Hlk66861826"/>
      <w:r>
        <w:rPr>
          <w:bdr w:val="none" w:sz="0" w:space="0" w:color="auto" w:frame="1"/>
          <w:lang w:eastAsia="en-GB"/>
        </w:rPr>
        <w:t>Defining the Outcome of Interest</w:t>
      </w:r>
      <w:bookmarkEnd w:id="24"/>
      <w:bookmarkEnd w:id="25"/>
    </w:p>
    <w:p w14:paraId="7096C936" w14:textId="436B8B70" w:rsidR="00933CAA" w:rsidRPr="00D77840" w:rsidRDefault="00933CAA" w:rsidP="003E5147">
      <w:pPr>
        <w:pStyle w:val="Heading3"/>
        <w:rPr>
          <w:bdr w:val="none" w:sz="0" w:space="0" w:color="auto" w:frame="1"/>
          <w:lang w:eastAsia="en-GB"/>
        </w:rPr>
      </w:pPr>
      <w:bookmarkStart w:id="27" w:name="_Ref66627021"/>
      <w:bookmarkStart w:id="28" w:name="_Ref66627459"/>
      <w:bookmarkStart w:id="29" w:name="_Toc97305541"/>
      <w:r w:rsidRPr="00D77840">
        <w:rPr>
          <w:bdr w:val="none" w:sz="0" w:space="0" w:color="auto" w:frame="1"/>
          <w:lang w:eastAsia="en-GB"/>
        </w:rPr>
        <w:t>Primary Outcome –</w:t>
      </w:r>
      <w:bookmarkEnd w:id="27"/>
      <w:bookmarkEnd w:id="28"/>
      <w:r w:rsidR="005B3B18">
        <w:rPr>
          <w:bdr w:val="none" w:sz="0" w:space="0" w:color="auto" w:frame="1"/>
          <w:lang w:eastAsia="en-GB"/>
        </w:rPr>
        <w:t xml:space="preserve"> Life expectancy of Lung Cancer</w:t>
      </w:r>
      <w:bookmarkEnd w:id="29"/>
    </w:p>
    <w:bookmarkEnd w:id="26"/>
    <w:p w14:paraId="5335C12E" w14:textId="1FDBF4E2" w:rsidR="00FC1B82" w:rsidRDefault="00AC1502" w:rsidP="00933CAA">
      <w:pPr>
        <w:rPr>
          <w:rFonts w:cstheme="minorHAnsi"/>
          <w:sz w:val="20"/>
          <w:szCs w:val="20"/>
          <w:lang w:val="en-US"/>
        </w:rPr>
      </w:pPr>
      <w:r>
        <w:rPr>
          <w:rFonts w:cstheme="minorHAnsi"/>
          <w:sz w:val="20"/>
          <w:szCs w:val="20"/>
          <w:lang w:val="en-US"/>
        </w:rPr>
        <w:t>Time</w:t>
      </w:r>
      <w:r w:rsidR="004B4CF4">
        <w:rPr>
          <w:rFonts w:cstheme="minorHAnsi"/>
          <w:sz w:val="20"/>
          <w:szCs w:val="20"/>
          <w:lang w:val="en-US"/>
        </w:rPr>
        <w:t xml:space="preserve"> from initiation of exposure</w:t>
      </w:r>
      <w:r>
        <w:rPr>
          <w:rFonts w:cstheme="minorHAnsi"/>
          <w:sz w:val="20"/>
          <w:szCs w:val="20"/>
          <w:lang w:val="en-US"/>
        </w:rPr>
        <w:t xml:space="preserve"> to </w:t>
      </w:r>
      <w:r w:rsidR="00EF19A4">
        <w:rPr>
          <w:rFonts w:cstheme="minorHAnsi"/>
          <w:sz w:val="20"/>
          <w:szCs w:val="20"/>
          <w:lang w:val="en-US"/>
        </w:rPr>
        <w:t>l</w:t>
      </w:r>
      <w:r w:rsidR="005B3B18">
        <w:rPr>
          <w:rFonts w:cstheme="minorHAnsi"/>
          <w:sz w:val="20"/>
          <w:szCs w:val="20"/>
          <w:lang w:val="en-US"/>
        </w:rPr>
        <w:t xml:space="preserve">ung </w:t>
      </w:r>
      <w:r w:rsidR="00EF19A4">
        <w:rPr>
          <w:rFonts w:cstheme="minorHAnsi"/>
          <w:sz w:val="20"/>
          <w:szCs w:val="20"/>
          <w:lang w:val="en-US"/>
        </w:rPr>
        <w:t>c</w:t>
      </w:r>
      <w:r w:rsidR="005B3B18">
        <w:rPr>
          <w:rFonts w:cstheme="minorHAnsi"/>
          <w:sz w:val="20"/>
          <w:szCs w:val="20"/>
          <w:lang w:val="en-US"/>
        </w:rPr>
        <w:t>ancer</w:t>
      </w:r>
      <w:r>
        <w:rPr>
          <w:rFonts w:cstheme="minorHAnsi"/>
          <w:sz w:val="20"/>
          <w:szCs w:val="20"/>
          <w:lang w:val="en-US"/>
        </w:rPr>
        <w:t xml:space="preserve"> diagnosis</w:t>
      </w:r>
      <w:r w:rsidR="00A2691B">
        <w:rPr>
          <w:rFonts w:cstheme="minorHAnsi"/>
          <w:sz w:val="20"/>
          <w:szCs w:val="20"/>
          <w:lang w:val="en-US"/>
        </w:rPr>
        <w:t xml:space="preserve"> </w:t>
      </w:r>
      <w:r w:rsidR="005B3B18">
        <w:rPr>
          <w:rFonts w:cstheme="minorHAnsi"/>
          <w:sz w:val="20"/>
          <w:szCs w:val="20"/>
          <w:lang w:val="en-US"/>
        </w:rPr>
        <w:t>will be</w:t>
      </w:r>
      <w:r w:rsidR="00933CAA" w:rsidRPr="008F48D4">
        <w:rPr>
          <w:rFonts w:cstheme="minorHAnsi"/>
          <w:sz w:val="20"/>
          <w:szCs w:val="20"/>
          <w:lang w:val="en-US"/>
        </w:rPr>
        <w:t xml:space="preserve"> the </w:t>
      </w:r>
      <w:r w:rsidR="00130E61">
        <w:rPr>
          <w:rFonts w:cstheme="minorHAnsi"/>
          <w:sz w:val="20"/>
          <w:szCs w:val="20"/>
          <w:lang w:val="en-US"/>
        </w:rPr>
        <w:t>simulated</w:t>
      </w:r>
      <w:r w:rsidR="00933CAA" w:rsidRPr="008F48D4">
        <w:rPr>
          <w:rFonts w:cstheme="minorHAnsi"/>
          <w:sz w:val="20"/>
          <w:szCs w:val="20"/>
          <w:lang w:val="en-US"/>
        </w:rPr>
        <w:t xml:space="preserve"> outcome</w:t>
      </w:r>
      <w:r w:rsidR="00130E61">
        <w:rPr>
          <w:rFonts w:cstheme="minorHAnsi"/>
          <w:sz w:val="20"/>
          <w:szCs w:val="20"/>
          <w:lang w:val="en-US"/>
        </w:rPr>
        <w:t xml:space="preserve"> event</w:t>
      </w:r>
      <w:r w:rsidR="00933CAA" w:rsidRPr="008F48D4">
        <w:rPr>
          <w:rFonts w:cstheme="minorHAnsi"/>
          <w:sz w:val="20"/>
          <w:szCs w:val="20"/>
          <w:lang w:val="en-US"/>
        </w:rPr>
        <w:t xml:space="preserve"> of interest.</w:t>
      </w:r>
      <w:r w:rsidR="00130E61">
        <w:rPr>
          <w:rFonts w:cstheme="minorHAnsi"/>
          <w:sz w:val="20"/>
          <w:szCs w:val="20"/>
          <w:lang w:val="en-US"/>
        </w:rPr>
        <w:t xml:space="preserve"> Lung </w:t>
      </w:r>
      <w:r w:rsidR="00EF19A4">
        <w:rPr>
          <w:rFonts w:cstheme="minorHAnsi"/>
          <w:sz w:val="20"/>
          <w:szCs w:val="20"/>
          <w:lang w:val="en-US"/>
        </w:rPr>
        <w:t>c</w:t>
      </w:r>
      <w:r w:rsidR="00130E61">
        <w:rPr>
          <w:rFonts w:cstheme="minorHAnsi"/>
          <w:sz w:val="20"/>
          <w:szCs w:val="20"/>
          <w:lang w:val="en-US"/>
        </w:rPr>
        <w:t>ancer is the second most common cancer in men and women.</w:t>
      </w:r>
      <w:r w:rsidR="00F12E49">
        <w:rPr>
          <w:rFonts w:cstheme="minorHAnsi"/>
          <w:sz w:val="20"/>
          <w:szCs w:val="20"/>
          <w:lang w:val="en-US"/>
        </w:rPr>
        <w:t xml:space="preserve"> </w:t>
      </w:r>
      <w:r w:rsidR="00130E61">
        <w:rPr>
          <w:rFonts w:cstheme="minorHAnsi"/>
          <w:sz w:val="20"/>
          <w:szCs w:val="20"/>
          <w:lang w:val="en-US"/>
        </w:rPr>
        <w:t xml:space="preserve">Cancer </w:t>
      </w:r>
      <w:r w:rsidR="00EF19A4">
        <w:rPr>
          <w:rFonts w:cstheme="minorHAnsi"/>
          <w:sz w:val="20"/>
          <w:szCs w:val="20"/>
          <w:lang w:val="en-US"/>
        </w:rPr>
        <w:t>R</w:t>
      </w:r>
      <w:r w:rsidR="00130E61">
        <w:rPr>
          <w:rFonts w:cstheme="minorHAnsi"/>
          <w:sz w:val="20"/>
          <w:szCs w:val="20"/>
          <w:lang w:val="en-US"/>
        </w:rPr>
        <w:t>esearch UK indicates a</w:t>
      </w:r>
      <w:r w:rsidR="00F12E49">
        <w:rPr>
          <w:rFonts w:cstheme="minorHAnsi"/>
          <w:sz w:val="20"/>
          <w:szCs w:val="20"/>
          <w:lang w:val="en-US"/>
        </w:rPr>
        <w:t xml:space="preserve"> life-time risk of developing Lung cancer</w:t>
      </w:r>
      <w:r w:rsidR="00130E61">
        <w:rPr>
          <w:rFonts w:cstheme="minorHAnsi"/>
          <w:sz w:val="20"/>
          <w:szCs w:val="20"/>
          <w:lang w:val="en-US"/>
        </w:rPr>
        <w:t xml:space="preserve"> within the general population is</w:t>
      </w:r>
      <w:r w:rsidR="00F12E49">
        <w:rPr>
          <w:rFonts w:cstheme="minorHAnsi"/>
          <w:sz w:val="20"/>
          <w:szCs w:val="20"/>
          <w:lang w:val="en-US"/>
        </w:rPr>
        <w:t xml:space="preserve"> estimated to be 1 in 1</w:t>
      </w:r>
      <w:r w:rsidR="00783079">
        <w:rPr>
          <w:rFonts w:cstheme="minorHAnsi"/>
          <w:sz w:val="20"/>
          <w:szCs w:val="20"/>
          <w:lang w:val="en-US"/>
        </w:rPr>
        <w:t>3</w:t>
      </w:r>
      <w:r w:rsidR="00F12E49">
        <w:rPr>
          <w:rFonts w:cstheme="minorHAnsi"/>
          <w:sz w:val="20"/>
          <w:szCs w:val="20"/>
          <w:lang w:val="en-US"/>
        </w:rPr>
        <w:t xml:space="preserve"> for men and 1 in 1</w:t>
      </w:r>
      <w:r w:rsidR="00783079">
        <w:rPr>
          <w:rFonts w:cstheme="minorHAnsi"/>
          <w:sz w:val="20"/>
          <w:szCs w:val="20"/>
          <w:lang w:val="en-US"/>
        </w:rPr>
        <w:t>5</w:t>
      </w:r>
      <w:r w:rsidR="00F12E49">
        <w:rPr>
          <w:rFonts w:cstheme="minorHAnsi"/>
          <w:sz w:val="20"/>
          <w:szCs w:val="20"/>
          <w:lang w:val="en-US"/>
        </w:rPr>
        <w:t xml:space="preserve"> for women.</w:t>
      </w:r>
      <w:r w:rsidR="00783079">
        <w:rPr>
          <w:rFonts w:cstheme="minorHAnsi"/>
          <w:sz w:val="20"/>
          <w:szCs w:val="20"/>
          <w:lang w:val="en-US"/>
        </w:rPr>
        <w:fldChar w:fldCharType="begin"/>
      </w:r>
      <w:r w:rsidR="00436677">
        <w:rPr>
          <w:rFonts w:cstheme="minorHAnsi"/>
          <w:sz w:val="20"/>
          <w:szCs w:val="20"/>
          <w:lang w:val="en-US"/>
        </w:rPr>
        <w:instrText xml:space="preserve"> ADDIN EN.CITE &lt;EndNote&gt;&lt;Cite&gt;&lt;Author&gt;CRUK&lt;/Author&gt;&lt;Year&gt;2019&lt;/Year&gt;&lt;RecNum&gt;35&lt;/RecNum&gt;&lt;DisplayText&gt;&lt;style face="superscript"&gt;19&lt;/style&gt;&lt;/DisplayText&gt;&lt;record&gt;&lt;rec-number&gt;35&lt;/rec-number&gt;&lt;foreign-keys&gt;&lt;key app="EN" db-id="rzss5apvhfpxf4ea5vdv255va2w2wvt5rtda" timestamp="1641284478"&gt;35&lt;/key&gt;&lt;/foreign-keys&gt;&lt;ref-type name="Web Page"&gt;12&lt;/ref-type&gt;&lt;contributors&gt;&lt;authors&gt;&lt;author&gt;CRUK&lt;/author&gt;&lt;/authors&gt;&lt;/contributors&gt;&lt;titles&gt;&lt;title&gt;Cancer Research UK: Lung Cancer Risk&lt;/title&gt;&lt;/titles&gt;&lt;volume&gt;2021&lt;/volume&gt;&lt;number&gt;Oct 2021&lt;/number&gt;&lt;dates&gt;&lt;year&gt;2019&lt;/year&gt;&lt;pub-dates&gt;&lt;date&gt;11 September 2018&lt;/date&gt;&lt;/pub-dates&gt;&lt;/dates&gt;&lt;urls&gt;&lt;related-urls&gt;&lt;url&gt;https://www.cancerresearchuk.org/health-professional/cancer-statistics/statistics-by-cancer-type/lung-cancer/risk-factors#heading-Zero&lt;/url&gt;&lt;/related-urls&gt;&lt;/urls&gt;&lt;custom1&gt;2021&lt;/custom1&gt;&lt;custom2&gt;Oct 2021&lt;/custom2&gt;&lt;/record&gt;&lt;/Cite&gt;&lt;/EndNote&gt;</w:instrText>
      </w:r>
      <w:r w:rsidR="00783079">
        <w:rPr>
          <w:rFonts w:cstheme="minorHAnsi"/>
          <w:sz w:val="20"/>
          <w:szCs w:val="20"/>
          <w:lang w:val="en-US"/>
        </w:rPr>
        <w:fldChar w:fldCharType="separate"/>
      </w:r>
      <w:r w:rsidR="00436677" w:rsidRPr="00436677">
        <w:rPr>
          <w:rFonts w:cstheme="minorHAnsi"/>
          <w:noProof/>
          <w:sz w:val="20"/>
          <w:szCs w:val="20"/>
          <w:vertAlign w:val="superscript"/>
          <w:lang w:val="en-US"/>
        </w:rPr>
        <w:t>19</w:t>
      </w:r>
      <w:r w:rsidR="00783079">
        <w:rPr>
          <w:rFonts w:cstheme="minorHAnsi"/>
          <w:sz w:val="20"/>
          <w:szCs w:val="20"/>
          <w:lang w:val="en-US"/>
        </w:rPr>
        <w:fldChar w:fldCharType="end"/>
      </w:r>
      <w:r w:rsidR="00933CAA" w:rsidRPr="008F48D4">
        <w:rPr>
          <w:rFonts w:cstheme="minorHAnsi"/>
          <w:sz w:val="20"/>
          <w:szCs w:val="20"/>
          <w:lang w:val="en-US"/>
        </w:rPr>
        <w:t xml:space="preserve"> </w:t>
      </w:r>
      <w:r w:rsidR="00FC1B82">
        <w:rPr>
          <w:rFonts w:cstheme="minorHAnsi"/>
          <w:sz w:val="20"/>
          <w:szCs w:val="20"/>
          <w:lang w:val="en-US"/>
        </w:rPr>
        <w:t xml:space="preserve">It is rare for lung cancer to be diagnosed in those younger than 40, with the average age of diagnosis being </w:t>
      </w:r>
      <w:r>
        <w:rPr>
          <w:rFonts w:cstheme="minorHAnsi"/>
          <w:sz w:val="20"/>
          <w:szCs w:val="20"/>
          <w:lang w:val="en-US"/>
        </w:rPr>
        <w:t>in</w:t>
      </w:r>
      <w:r w:rsidR="00FC1B82">
        <w:rPr>
          <w:rFonts w:cstheme="minorHAnsi"/>
          <w:sz w:val="20"/>
          <w:szCs w:val="20"/>
          <w:lang w:val="en-US"/>
        </w:rPr>
        <w:t xml:space="preserve"> the mid to late 60s.  </w:t>
      </w:r>
    </w:p>
    <w:p w14:paraId="7EBC6CF6" w14:textId="77777777" w:rsidR="00F12E49" w:rsidRDefault="00F12E49" w:rsidP="00933CAA">
      <w:pPr>
        <w:pStyle w:val="Heading4"/>
      </w:pPr>
    </w:p>
    <w:p w14:paraId="71B7E079" w14:textId="5A63F140" w:rsidR="00991834" w:rsidRPr="003C1514" w:rsidRDefault="00991834" w:rsidP="00EF19A4">
      <w:pPr>
        <w:pStyle w:val="Heading4"/>
      </w:pPr>
      <w:r w:rsidRPr="003C1514">
        <w:t xml:space="preserve">Simulating </w:t>
      </w:r>
      <w:r w:rsidR="00F12E49">
        <w:t>Time to Lung Cancer Diagnosis</w:t>
      </w:r>
    </w:p>
    <w:p w14:paraId="01B27E38" w14:textId="77777777" w:rsidR="00933CAA" w:rsidRDefault="00933CAA" w:rsidP="00EF19A4">
      <w:pPr>
        <w:keepNext/>
        <w:keepLines/>
      </w:pPr>
    </w:p>
    <w:p w14:paraId="362B83E2" w14:textId="7351F3B2" w:rsidR="00991834" w:rsidRDefault="00991834" w:rsidP="00EF19A4">
      <w:pPr>
        <w:keepNext/>
        <w:keepLines/>
      </w:pPr>
      <w:r>
        <w:t xml:space="preserve">We assume here that </w:t>
      </w:r>
      <w:r w:rsidR="00F12E49">
        <w:t>time to diagnosis</w:t>
      </w:r>
      <w:r>
        <w:t xml:space="preserve"> follows a time-to-event (survival) random variable T, where the event of interest is </w:t>
      </w:r>
      <w:r w:rsidR="00F12E49">
        <w:t>diagnosis of lung cancer</w:t>
      </w:r>
      <w:r>
        <w:t xml:space="preserve">. Here we </w:t>
      </w:r>
      <w:r w:rsidR="00F12E49">
        <w:t>generate</w:t>
      </w:r>
      <w:r>
        <w:t xml:space="preserve"> a population in which we know the working life histories for all </w:t>
      </w:r>
      <w:r w:rsidR="001C69B3">
        <w:t>simulated subjects</w:t>
      </w:r>
      <w:r>
        <w:t>. We will</w:t>
      </w:r>
      <w:r w:rsidR="00F12E49">
        <w:t xml:space="preserve"> then simulate a time to diagnosis</w:t>
      </w:r>
      <w:r>
        <w:t xml:space="preserve"> us</w:t>
      </w:r>
      <w:r w:rsidR="00F12E49">
        <w:t>ing</w:t>
      </w:r>
      <w:r>
        <w:t xml:space="preserve"> a Monte Carlo simulation method, in which a random number is generated from a uniform [0,1] distribution. The value drawn is then mapped to a corresponding value drawn from an inverse cumulative distribution function of a specified probability density function.</w:t>
      </w:r>
      <w:r w:rsidR="00937910">
        <w:fldChar w:fldCharType="begin"/>
      </w:r>
      <w:r w:rsidR="00436677">
        <w:instrText xml:space="preserve"> ADDIN EN.CITE &lt;EndNote&gt;&lt;Cite&gt;&lt;Author&gt;Bender&lt;/Author&gt;&lt;Year&gt;2005&lt;/Year&gt;&lt;RecNum&gt;17&lt;/RecNum&gt;&lt;DisplayText&gt;&lt;style face="superscript"&gt;20 21&lt;/style&gt;&lt;/DisplayText&gt;&lt;record&gt;&lt;rec-number&gt;17&lt;/rec-number&gt;&lt;foreign-keys&gt;&lt;key app="EN" db-id="rzss5apvhfpxf4ea5vdv255va2w2wvt5rtda" timestamp="1619426954"&gt;17&lt;/key&gt;&lt;/foreign-keys&gt;&lt;ref-type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number&gt;11&lt;/number&gt;&lt;dates&gt;&lt;year&gt;2005&lt;/year&gt;&lt;pub-dates&gt;&lt;date&gt;Jun&lt;/date&gt;&lt;/pub-dates&gt;&lt;/dates&gt;&lt;isbn&gt;0277-6715&lt;/isbn&gt;&lt;accession-num&gt;WOS:000229374800008&lt;/accession-num&gt;&lt;urls&gt;&lt;related-urls&gt;&lt;url&gt;&amp;lt;Go to ISI&amp;gt;://WOS:000229374800008&lt;/url&gt;&lt;/related-urls&gt;&lt;/urls&gt;&lt;electronic-resource-num&gt;10.1002/sim.2059&lt;/electronic-resource-num&gt;&lt;/record&gt;&lt;/Cite&gt;&lt;Cite&gt;&lt;Author&gt;Crowther&lt;/Author&gt;&lt;Year&gt;2021&lt;/Year&gt;&lt;RecNum&gt;34&lt;/RecNum&gt;&lt;record&gt;&lt;rec-number&gt;34&lt;/rec-number&gt;&lt;foreign-keys&gt;&lt;key app="EN" db-id="rzss5apvhfpxf4ea5vdv255va2w2wvt5rtda" timestamp="1641283871"&gt;34&lt;/key&gt;&lt;/foreign-keys&gt;&lt;ref-type name="Journal Article"&gt;17&lt;/ref-type&gt;&lt;contributors&gt;&lt;authors&gt;&lt;author&gt;Crowther, M. J.&lt;/author&gt;&lt;/authors&gt;&lt;/contributors&gt;&lt;titles&gt;&lt;title&gt;Simulating time-to-event data from parametric distributions, custom distributions, competings risk models and general multi-state models&lt;/title&gt;&lt;secondary-title&gt; arXiv preprint arXiv:2110.10414&lt;/secondary-title&gt;&lt;/titles&gt;&lt;dates&gt;&lt;year&gt;2021&lt;/year&gt;&lt;pub-dates&gt;&lt;date&gt;October 2021&lt;/date&gt;&lt;/pub-dates&gt;&lt;/dates&gt;&lt;work-type&gt;arXiv preprint &lt;/work-type&gt;&lt;urls&gt;&lt;related-urls&gt;&lt;url&gt;https://www.mjcrowther.co.uk/pdf/survsim_29mar2020.pdf&lt;/url&gt;&lt;/related-urls&gt;&lt;/urls&gt;&lt;/record&gt;&lt;/Cite&gt;&lt;/EndNote&gt;</w:instrText>
      </w:r>
      <w:r w:rsidR="00937910">
        <w:fldChar w:fldCharType="separate"/>
      </w:r>
      <w:r w:rsidR="00436677" w:rsidRPr="00436677">
        <w:rPr>
          <w:noProof/>
          <w:vertAlign w:val="superscript"/>
        </w:rPr>
        <w:t>20 21</w:t>
      </w:r>
      <w:r w:rsidR="00937910">
        <w:fldChar w:fldCharType="end"/>
      </w:r>
      <w:r>
        <w:t xml:space="preserve"> </w:t>
      </w:r>
      <w:r>
        <w:rPr>
          <w:bdr w:val="none" w:sz="0" w:space="0" w:color="auto" w:frame="1"/>
          <w:lang w:eastAsia="en-GB"/>
        </w:rPr>
        <w:t xml:space="preserve"> The</w:t>
      </w:r>
      <w:r>
        <w:t xml:space="preserve"> random variable T is associated cumulative distribution function, F(T), where survival times can be simulated from a distribution such that: </w:t>
      </w:r>
    </w:p>
    <w:p w14:paraId="3E6F4DBE" w14:textId="77777777" w:rsidR="00991834" w:rsidRDefault="00991834" w:rsidP="00991834">
      <w:pPr>
        <w:jc w:val="center"/>
      </w:pPr>
      <w:r>
        <w:t xml:space="preserve">F </w:t>
      </w:r>
      <w:r>
        <w:rPr>
          <w:rFonts w:ascii="Cambria Math" w:hAnsi="Cambria Math" w:cs="Cambria Math"/>
        </w:rPr>
        <w:t>∼</w:t>
      </w:r>
      <w:r>
        <w:t xml:space="preserve"> </w:t>
      </w:r>
      <w:proofErr w:type="gramStart"/>
      <w:r>
        <w:t>U(</w:t>
      </w:r>
      <w:proofErr w:type="gramEnd"/>
      <w:r>
        <w:t>0, 1)</w:t>
      </w:r>
    </w:p>
    <w:p w14:paraId="4F06474B" w14:textId="77777777" w:rsidR="00991834" w:rsidRDefault="00991834" w:rsidP="00991834">
      <w:r>
        <w:t xml:space="preserve">To simulate each observation, we draw from the uniform distribution, </w:t>
      </w:r>
      <w:proofErr w:type="gramStart"/>
      <w:r>
        <w:t>where</w:t>
      </w:r>
      <w:proofErr w:type="gramEnd"/>
      <w:r>
        <w:t xml:space="preserve"> </w:t>
      </w:r>
    </w:p>
    <w:p w14:paraId="3EE9D6D9" w14:textId="77777777" w:rsidR="00991834" w:rsidRDefault="00991834" w:rsidP="00991834">
      <w:pPr>
        <w:jc w:val="center"/>
      </w:pPr>
      <w:r>
        <w:t xml:space="preserve">u </w:t>
      </w:r>
      <w:r>
        <w:rPr>
          <w:rFonts w:ascii="Cambria Math" w:hAnsi="Cambria Math" w:cs="Cambria Math"/>
        </w:rPr>
        <w:t>∼</w:t>
      </w:r>
      <w:r>
        <w:t xml:space="preserve"> </w:t>
      </w:r>
      <w:proofErr w:type="gramStart"/>
      <w:r>
        <w:t>U(</w:t>
      </w:r>
      <w:proofErr w:type="gramEnd"/>
      <w:r>
        <w:t>0, 1),</w:t>
      </w:r>
    </w:p>
    <w:p w14:paraId="2BE40B11" w14:textId="77777777" w:rsidR="00991834" w:rsidRDefault="00991834" w:rsidP="00991834">
      <w:r>
        <w:t xml:space="preserve">and simply substitute and solve for t, F(t) = u and hence, </w:t>
      </w:r>
    </w:p>
    <w:p w14:paraId="6689428C" w14:textId="77777777" w:rsidR="00991834" w:rsidRDefault="00991834" w:rsidP="00991834">
      <w:pPr>
        <w:jc w:val="center"/>
      </w:pPr>
      <w:r>
        <w:t xml:space="preserve">t = F </w:t>
      </w:r>
      <w:r w:rsidRPr="005C094B">
        <w:rPr>
          <w:vertAlign w:val="superscript"/>
        </w:rPr>
        <w:t>−1</w:t>
      </w:r>
      <w:r>
        <w:t xml:space="preserve"> (u)</w:t>
      </w:r>
    </w:p>
    <w:p w14:paraId="3ACAD79E" w14:textId="384BFE99" w:rsidR="00991834" w:rsidRPr="003C151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To</w:t>
      </w:r>
      <w:r w:rsidRPr="003C1514">
        <w:rPr>
          <w:rFonts w:asciiTheme="minorHAnsi" w:hAnsiTheme="minorHAnsi" w:cstheme="minorHAnsi"/>
          <w:color w:val="000000"/>
          <w:sz w:val="22"/>
          <w:szCs w:val="22"/>
        </w:rPr>
        <w:t xml:space="preserve"> model the effect of the covariates on the hazard of the occurrence of the outcome</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i.e.</w:t>
      </w:r>
      <w:proofErr w:type="gramEnd"/>
      <w:r>
        <w:rPr>
          <w:rFonts w:asciiTheme="minorHAnsi" w:hAnsiTheme="minorHAnsi" w:cstheme="minorHAnsi"/>
          <w:color w:val="000000"/>
          <w:sz w:val="22"/>
          <w:szCs w:val="22"/>
        </w:rPr>
        <w:t xml:space="preserve"> permanent removal from the work force), t</w:t>
      </w:r>
      <w:r w:rsidRPr="003C1514">
        <w:rPr>
          <w:rFonts w:asciiTheme="minorHAnsi" w:hAnsiTheme="minorHAnsi" w:cstheme="minorHAnsi"/>
          <w:color w:val="000000"/>
          <w:sz w:val="22"/>
          <w:szCs w:val="22"/>
        </w:rPr>
        <w:t>he conventional</w:t>
      </w:r>
      <w:r>
        <w:rPr>
          <w:rFonts w:asciiTheme="minorHAnsi" w:hAnsiTheme="minorHAnsi" w:cstheme="minorHAnsi"/>
          <w:color w:val="000000"/>
          <w:sz w:val="22"/>
          <w:szCs w:val="22"/>
        </w:rPr>
        <w:t xml:space="preserve"> method is the</w:t>
      </w:r>
      <w:r w:rsidRPr="003C1514">
        <w:rPr>
          <w:rFonts w:asciiTheme="minorHAnsi" w:hAnsiTheme="minorHAnsi" w:cstheme="minorHAnsi"/>
          <w:color w:val="000000"/>
          <w:sz w:val="22"/>
          <w:szCs w:val="22"/>
        </w:rPr>
        <w:t xml:space="preserve"> Cox proportional model with fixed or time-invariant covariates</w:t>
      </w:r>
      <w:r w:rsidR="0052755E">
        <w:rPr>
          <w:rFonts w:asciiTheme="minorHAnsi" w:hAnsiTheme="minorHAnsi" w:cstheme="minorHAnsi"/>
          <w:color w:val="000000"/>
          <w:sz w:val="22"/>
          <w:szCs w:val="22"/>
        </w:rPr>
        <w:t xml:space="preserve"> and</w:t>
      </w:r>
      <w:r>
        <w:rPr>
          <w:rFonts w:asciiTheme="minorHAnsi" w:hAnsiTheme="minorHAnsi" w:cstheme="minorHAnsi"/>
          <w:color w:val="000000"/>
          <w:sz w:val="22"/>
          <w:szCs w:val="22"/>
        </w:rPr>
        <w:t xml:space="preserve"> is defined as</w:t>
      </w:r>
      <w:r w:rsidRPr="003C1514">
        <w:rPr>
          <w:rFonts w:asciiTheme="minorHAnsi" w:hAnsiTheme="minorHAnsi" w:cstheme="minorHAnsi"/>
          <w:color w:val="000000"/>
          <w:sz w:val="22"/>
          <w:szCs w:val="22"/>
        </w:rPr>
        <w:t xml:space="preserve">, </w:t>
      </w:r>
    </w:p>
    <w:p w14:paraId="12BE8B50" w14:textId="77777777" w:rsidR="00991834" w:rsidRDefault="00991834" w:rsidP="00991834">
      <w:pPr>
        <w:pStyle w:val="p"/>
        <w:shd w:val="clear" w:color="auto" w:fill="FFFFFF"/>
        <w:spacing w:before="166" w:beforeAutospacing="0" w:after="166" w:afterAutospacing="0" w:line="360" w:lineRule="auto"/>
        <w:jc w:val="center"/>
        <w:rPr>
          <w:rStyle w:val="Emphasis"/>
          <w:rFonts w:asciiTheme="minorHAnsi" w:eastAsiaTheme="majorEastAsia" w:hAnsiTheme="minorHAnsi" w:cstheme="minorHAnsi"/>
          <w:color w:val="000000"/>
          <w:sz w:val="22"/>
          <w:szCs w:val="22"/>
        </w:rPr>
      </w:pPr>
    </w:p>
    <w:p w14:paraId="32F33768" w14:textId="77777777" w:rsidR="00991834" w:rsidRPr="003C1514" w:rsidRDefault="00991834" w:rsidP="00991834">
      <w:pPr>
        <w:pStyle w:val="p"/>
        <w:shd w:val="clear" w:color="auto" w:fill="FFFFFF"/>
        <w:spacing w:before="166" w:beforeAutospacing="0" w:after="166" w:afterAutospacing="0" w:line="360" w:lineRule="auto"/>
        <w:jc w:val="center"/>
        <w:rPr>
          <w:rFonts w:asciiTheme="minorHAnsi" w:hAnsiTheme="minorHAnsi" w:cstheme="minorHAnsi"/>
          <w:color w:val="000000"/>
          <w:sz w:val="22"/>
          <w:szCs w:val="22"/>
        </w:rPr>
      </w:pPr>
      <w:proofErr w:type="gramStart"/>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rPr>
        <w:t>(</w:t>
      </w:r>
      <w:proofErr w:type="gramEnd"/>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vertAlign w:val="subscript"/>
        </w:rPr>
        <w:t>0</w:t>
      </w:r>
      <w:r w:rsidRPr="003C1514">
        <w:rPr>
          <w:rFonts w:asciiTheme="minorHAnsi" w:hAnsiTheme="minorHAnsi" w:cstheme="minorHAnsi"/>
          <w:color w:val="000000"/>
          <w:sz w:val="22"/>
          <w:szCs w:val="22"/>
        </w:rPr>
        <w:t>(</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exp(</w:t>
      </w:r>
      <w:r w:rsidRPr="003C1514">
        <w:rPr>
          <w:rStyle w:val="Emphasis"/>
          <w:rFonts w:asciiTheme="minorHAnsi" w:eastAsiaTheme="majorEastAsia" w:hAnsiTheme="minorHAnsi" w:cstheme="minorHAnsi"/>
          <w:color w:val="000000"/>
          <w:sz w:val="22"/>
          <w:szCs w:val="22"/>
        </w:rPr>
        <w:t>β</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w:t>
      </w:r>
    </w:p>
    <w:p w14:paraId="37A1653A"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p>
    <w:p w14:paraId="45B530BF"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proofErr w:type="gramStart"/>
      <w:r w:rsidRPr="003C1514">
        <w:rPr>
          <w:rFonts w:asciiTheme="minorHAnsi" w:hAnsiTheme="minorHAnsi" w:cstheme="minorHAnsi"/>
          <w:color w:val="000000"/>
          <w:sz w:val="22"/>
          <w:szCs w:val="22"/>
        </w:rPr>
        <w:t>where </w:t>
      </w:r>
      <w:r>
        <w:rPr>
          <w:rFonts w:asciiTheme="minorHAnsi" w:hAnsiTheme="minorHAnsi" w:cstheme="minorHAnsi"/>
          <w:color w:val="000000"/>
          <w:sz w:val="22"/>
          <w:szCs w:val="22"/>
        </w:rPr>
        <w:t xml:space="preserve"> </w:t>
      </w:r>
      <w:r w:rsidRPr="003C1514">
        <w:rPr>
          <w:rStyle w:val="Emphasis"/>
          <w:rFonts w:asciiTheme="minorHAnsi" w:eastAsiaTheme="majorEastAsia" w:hAnsiTheme="minorHAnsi" w:cstheme="minorHAnsi"/>
          <w:color w:val="000000"/>
          <w:sz w:val="22"/>
          <w:szCs w:val="22"/>
        </w:rPr>
        <w:t>β</w:t>
      </w:r>
      <w:proofErr w:type="gramEnd"/>
      <w:r w:rsidRPr="003C1514">
        <w:rPr>
          <w:rFonts w:asciiTheme="minorHAnsi" w:hAnsiTheme="minorHAnsi" w:cstheme="minorHAnsi"/>
          <w:color w:val="000000"/>
          <w:sz w:val="22"/>
          <w:szCs w:val="22"/>
        </w:rPr>
        <w:t> the vector of regression coefficients</w:t>
      </w:r>
      <w:r>
        <w:rPr>
          <w:rFonts w:asciiTheme="minorHAnsi" w:hAnsiTheme="minorHAnsi" w:cstheme="minorHAnsi"/>
          <w:color w:val="000000"/>
          <w:sz w:val="22"/>
          <w:szCs w:val="22"/>
        </w:rPr>
        <w:t xml:space="preserve"> and</w:t>
      </w:r>
      <w:r w:rsidRPr="003C1514">
        <w:rPr>
          <w:rFonts w:asciiTheme="minorHAnsi" w:hAnsiTheme="minorHAnsi" w:cstheme="minorHAnsi"/>
          <w:color w:val="000000"/>
          <w:sz w:val="22"/>
          <w:szCs w:val="22"/>
        </w:rPr>
        <w:t> </w:t>
      </w:r>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vertAlign w:val="subscript"/>
        </w:rPr>
        <w:t>0</w:t>
      </w:r>
      <w:r w:rsidRPr="003C1514">
        <w:rPr>
          <w:rFonts w:asciiTheme="minorHAnsi" w:hAnsiTheme="minorHAnsi" w:cstheme="minorHAnsi"/>
          <w:color w:val="000000"/>
          <w:sz w:val="22"/>
          <w:szCs w:val="22"/>
        </w:rPr>
        <w:t>(</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is the baseline hazard function</w:t>
      </w:r>
      <w:r>
        <w:rPr>
          <w:rFonts w:asciiTheme="minorHAnsi" w:hAnsiTheme="minorHAnsi" w:cstheme="minorHAnsi"/>
          <w:color w:val="000000"/>
          <w:sz w:val="22"/>
          <w:szCs w:val="22"/>
        </w:rPr>
        <w:t xml:space="preserve"> </w:t>
      </w:r>
      <w:r w:rsidRPr="003C1514">
        <w:rPr>
          <w:rFonts w:asciiTheme="minorHAnsi" w:hAnsiTheme="minorHAnsi" w:cstheme="minorHAnsi"/>
          <w:color w:val="000000"/>
          <w:sz w:val="22"/>
          <w:szCs w:val="22"/>
        </w:rPr>
        <w:t>of the outcome</w:t>
      </w:r>
      <w:r>
        <w:rPr>
          <w:rFonts w:asciiTheme="minorHAnsi" w:hAnsiTheme="minorHAnsi" w:cstheme="minorHAnsi"/>
          <w:color w:val="000000"/>
          <w:sz w:val="22"/>
          <w:szCs w:val="22"/>
        </w:rPr>
        <w:t xml:space="preserve"> at time t</w:t>
      </w:r>
      <w:r w:rsidRPr="003C1514">
        <w:rPr>
          <w:rFonts w:asciiTheme="minorHAnsi" w:hAnsiTheme="minorHAnsi" w:cstheme="minorHAnsi"/>
          <w:color w:val="000000"/>
          <w:sz w:val="22"/>
          <w:szCs w:val="22"/>
        </w:rPr>
        <w:t xml:space="preserve"> occurring for those subjects with</w:t>
      </w:r>
      <w:r>
        <w:rPr>
          <w:rFonts w:asciiTheme="minorHAnsi" w:hAnsiTheme="minorHAnsi" w:cstheme="minorHAnsi"/>
          <w:color w:val="000000"/>
          <w:sz w:val="22"/>
          <w:szCs w:val="22"/>
        </w:rPr>
        <w:t xml:space="preserve"> the vector of covariates</w:t>
      </w:r>
      <w:r w:rsidRPr="003C1514">
        <w:rPr>
          <w:rFonts w:asciiTheme="minorHAnsi" w:hAnsiTheme="minorHAnsi" w:cstheme="minorHAnsi"/>
          <w:color w:val="000000"/>
          <w:sz w:val="22"/>
          <w:szCs w:val="22"/>
        </w:rPr>
        <w:t> </w:t>
      </w:r>
      <w:r w:rsidRPr="003C1514">
        <w:rPr>
          <w:rStyle w:val="Emphasis"/>
          <w:rFonts w:asciiTheme="minorHAnsi" w:eastAsiaTheme="majorEastAsia" w:hAnsiTheme="minorHAnsi" w:cstheme="minorHAnsi"/>
          <w:color w:val="000000"/>
          <w:sz w:val="22"/>
          <w:szCs w:val="22"/>
        </w:rPr>
        <w:t>x</w:t>
      </w:r>
      <w:r>
        <w:rPr>
          <w:rStyle w:val="Emphasis"/>
          <w:rFonts w:asciiTheme="minorHAnsi" w:eastAsiaTheme="majorEastAsia" w:hAnsiTheme="minorHAnsi" w:cstheme="minorHAnsi"/>
          <w:color w:val="000000"/>
          <w:sz w:val="22"/>
          <w:szCs w:val="22"/>
        </w:rPr>
        <w:t xml:space="preserve"> </w:t>
      </w:r>
      <w:r w:rsidRPr="003C1514">
        <w:rPr>
          <w:rFonts w:asciiTheme="minorHAnsi" w:hAnsiTheme="minorHAnsi" w:cstheme="minorHAnsi"/>
          <w:color w:val="000000"/>
          <w:sz w:val="22"/>
          <w:szCs w:val="22"/>
        </w:rPr>
        <w:t>= 0. The survival function of the above model is </w:t>
      </w:r>
    </w:p>
    <w:p w14:paraId="531BDE96" w14:textId="77777777" w:rsidR="00991834" w:rsidRDefault="00991834" w:rsidP="00991834">
      <w:pPr>
        <w:pStyle w:val="p"/>
        <w:shd w:val="clear" w:color="auto" w:fill="FFFFFF"/>
        <w:spacing w:before="166" w:beforeAutospacing="0" w:after="166" w:afterAutospacing="0" w:line="360" w:lineRule="auto"/>
        <w:jc w:val="center"/>
        <w:rPr>
          <w:rStyle w:val="Emphasis"/>
          <w:rFonts w:asciiTheme="minorHAnsi" w:eastAsiaTheme="majorEastAsia" w:hAnsiTheme="minorHAnsi" w:cstheme="minorHAnsi"/>
          <w:color w:val="000000"/>
          <w:sz w:val="22"/>
          <w:szCs w:val="22"/>
        </w:rPr>
      </w:pPr>
    </w:p>
    <w:p w14:paraId="6F36FA1B" w14:textId="77777777" w:rsidR="00991834" w:rsidRDefault="00991834" w:rsidP="00991834">
      <w:pPr>
        <w:pStyle w:val="p"/>
        <w:shd w:val="clear" w:color="auto" w:fill="FFFFFF"/>
        <w:spacing w:before="166" w:beforeAutospacing="0" w:after="166" w:afterAutospacing="0" w:line="360" w:lineRule="auto"/>
        <w:jc w:val="center"/>
        <w:rPr>
          <w:rFonts w:asciiTheme="minorHAnsi" w:hAnsiTheme="minorHAnsi" w:cstheme="minorHAnsi"/>
          <w:color w:val="000000"/>
          <w:sz w:val="22"/>
          <w:szCs w:val="22"/>
        </w:rPr>
      </w:pPr>
      <w:proofErr w:type="gramStart"/>
      <w:r w:rsidRPr="003C1514">
        <w:rPr>
          <w:rStyle w:val="Emphasis"/>
          <w:rFonts w:asciiTheme="minorHAnsi" w:eastAsiaTheme="majorEastAsia" w:hAnsiTheme="minorHAnsi" w:cstheme="minorHAnsi"/>
          <w:color w:val="000000"/>
          <w:sz w:val="22"/>
          <w:szCs w:val="22"/>
        </w:rPr>
        <w:t>S</w:t>
      </w:r>
      <w:r w:rsidRPr="003C1514">
        <w:rPr>
          <w:rFonts w:asciiTheme="minorHAnsi" w:hAnsiTheme="minorHAnsi" w:cstheme="minorHAnsi"/>
          <w:color w:val="000000"/>
          <w:sz w:val="22"/>
          <w:szCs w:val="22"/>
        </w:rPr>
        <w:t>(</w:t>
      </w:r>
      <w:proofErr w:type="gramEnd"/>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 = exp( − </w:t>
      </w:r>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vertAlign w:val="subscript"/>
        </w:rPr>
        <w:t>0</w:t>
      </w:r>
      <w:r w:rsidRPr="003C1514">
        <w:rPr>
          <w:rFonts w:asciiTheme="minorHAnsi" w:hAnsiTheme="minorHAnsi" w:cstheme="minorHAnsi"/>
          <w:color w:val="000000"/>
          <w:sz w:val="22"/>
          <w:szCs w:val="22"/>
        </w:rPr>
        <w:t>(</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exp(</w:t>
      </w:r>
      <w:r w:rsidRPr="003C1514">
        <w:rPr>
          <w:rStyle w:val="Emphasis"/>
          <w:rFonts w:asciiTheme="minorHAnsi" w:eastAsiaTheme="majorEastAsia" w:hAnsiTheme="minorHAnsi" w:cstheme="minorHAnsi"/>
          <w:color w:val="000000"/>
          <w:sz w:val="22"/>
          <w:szCs w:val="22"/>
        </w:rPr>
        <w:t>β</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w:t>
      </w:r>
    </w:p>
    <w:p w14:paraId="2B25C0F1"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where</w:t>
      </w:r>
      <w:r w:rsidRPr="003C1514">
        <w:rPr>
          <w:rFonts w:asciiTheme="minorHAnsi" w:hAnsiTheme="minorHAnsi" w:cstheme="minorHAnsi"/>
          <w:color w:val="000000"/>
          <w:sz w:val="22"/>
          <w:szCs w:val="22"/>
        </w:rPr>
        <w:t> </w:t>
      </w:r>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vertAlign w:val="subscript"/>
        </w:rPr>
        <w:t>0</w:t>
      </w:r>
      <w:r w:rsidRPr="003C1514">
        <w:rPr>
          <w:rFonts w:asciiTheme="minorHAnsi" w:hAnsiTheme="minorHAnsi" w:cstheme="minorHAnsi"/>
          <w:color w:val="000000"/>
          <w:sz w:val="22"/>
          <w:szCs w:val="22"/>
        </w:rPr>
        <w:t>(</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is the cumulative baseline hazard function, defined as </w:t>
      </w:r>
    </w:p>
    <w:p w14:paraId="62679D03" w14:textId="77777777" w:rsidR="00991834" w:rsidRDefault="00925A63"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m:oMathPara>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H</m:t>
              </m:r>
            </m:e>
            <m:sub>
              <m:r>
                <w:rPr>
                  <w:rFonts w:ascii="Cambria Math" w:hAnsi="Cambria Math" w:cstheme="minorHAnsi"/>
                  <w:color w:val="000000"/>
                  <w:sz w:val="22"/>
                  <w:szCs w:val="22"/>
                </w:rPr>
                <m:t>o</m:t>
              </m:r>
            </m:sub>
          </m:sSub>
          <m:d>
            <m:dPr>
              <m:ctrlPr>
                <w:rPr>
                  <w:rFonts w:ascii="Cambria Math" w:hAnsi="Cambria Math" w:cstheme="minorHAnsi"/>
                  <w:i/>
                  <w:color w:val="000000"/>
                  <w:sz w:val="22"/>
                  <w:szCs w:val="22"/>
                </w:rPr>
              </m:ctrlPr>
            </m:dPr>
            <m:e>
              <m:r>
                <w:rPr>
                  <w:rFonts w:ascii="Cambria Math" w:hAnsi="Cambria Math" w:cstheme="minorHAnsi"/>
                  <w:color w:val="000000"/>
                  <w:sz w:val="22"/>
                  <w:szCs w:val="22"/>
                </w:rPr>
                <m:t>t</m:t>
              </m:r>
            </m:e>
          </m:d>
          <m:r>
            <w:rPr>
              <w:rFonts w:ascii="Cambria Math" w:hAnsi="Cambria Math" w:cstheme="minorHAnsi"/>
              <w:color w:val="000000"/>
              <w:sz w:val="22"/>
              <w:szCs w:val="22"/>
            </w:rPr>
            <m:t>=</m:t>
          </m:r>
          <m:nary>
            <m:naryPr>
              <m:limLoc m:val="subSup"/>
              <m:ctrlPr>
                <w:rPr>
                  <w:rFonts w:ascii="Cambria Math" w:hAnsi="Cambria Math" w:cstheme="minorHAnsi"/>
                  <w:i/>
                  <w:color w:val="000000"/>
                  <w:sz w:val="22"/>
                  <w:szCs w:val="22"/>
                </w:rPr>
              </m:ctrlPr>
            </m:naryPr>
            <m:sub>
              <m:r>
                <w:rPr>
                  <w:rFonts w:ascii="Cambria Math" w:hAnsi="Cambria Math" w:cstheme="minorHAnsi"/>
                  <w:color w:val="000000"/>
                  <w:sz w:val="22"/>
                  <w:szCs w:val="22"/>
                </w:rPr>
                <m:t>0</m:t>
              </m:r>
            </m:sub>
            <m:sup>
              <m:r>
                <w:rPr>
                  <w:rFonts w:ascii="Cambria Math" w:hAnsi="Cambria Math" w:cstheme="minorHAnsi"/>
                  <w:color w:val="000000"/>
                  <w:sz w:val="22"/>
                  <w:szCs w:val="22"/>
                </w:rPr>
                <m:t>t</m:t>
              </m:r>
            </m:sup>
            <m:e>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h</m:t>
                  </m:r>
                </m:e>
                <m:sub>
                  <m:r>
                    <w:rPr>
                      <w:rFonts w:ascii="Cambria Math" w:hAnsi="Cambria Math" w:cstheme="minorHAnsi"/>
                      <w:color w:val="000000"/>
                      <w:sz w:val="22"/>
                      <w:szCs w:val="22"/>
                    </w:rPr>
                    <m:t>0</m:t>
                  </m:r>
                </m:sub>
              </m:sSub>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w:rPr>
                  <w:rFonts w:ascii="Cambria Math" w:hAnsi="Cambria Math" w:cstheme="minorHAnsi"/>
                  <w:color w:val="000000"/>
                  <w:sz w:val="22"/>
                  <w:szCs w:val="22"/>
                </w:rPr>
                <m:t>du</m:t>
              </m:r>
            </m:e>
          </m:nary>
        </m:oMath>
      </m:oMathPara>
    </w:p>
    <w:p w14:paraId="3BFF7686" w14:textId="05261D2A"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sidRPr="003C1514">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given survival function is 1 – F(t) the cumulative</w:t>
      </w:r>
      <w:r w:rsidRPr="003C1514">
        <w:rPr>
          <w:rFonts w:asciiTheme="minorHAnsi" w:hAnsiTheme="minorHAnsi" w:cstheme="minorHAnsi"/>
          <w:color w:val="000000"/>
          <w:sz w:val="22"/>
          <w:szCs w:val="22"/>
        </w:rPr>
        <w:t xml:space="preserve"> distribution function of the event times under the Cox proportional hazards model is</w:t>
      </w:r>
      <w:r>
        <w:rPr>
          <w:rFonts w:asciiTheme="minorHAnsi" w:hAnsiTheme="minorHAnsi" w:cstheme="minorHAnsi"/>
          <w:color w:val="000000"/>
          <w:sz w:val="22"/>
          <w:szCs w:val="22"/>
        </w:rPr>
        <w:t>:</w:t>
      </w:r>
    </w:p>
    <w:p w14:paraId="5272C4E0" w14:textId="77777777" w:rsidR="00991834" w:rsidRDefault="00991834" w:rsidP="00991834">
      <w:pPr>
        <w:pStyle w:val="p"/>
        <w:shd w:val="clear" w:color="auto" w:fill="FFFFFF"/>
        <w:spacing w:before="166" w:beforeAutospacing="0" w:after="166" w:afterAutospacing="0" w:line="360" w:lineRule="auto"/>
        <w:jc w:val="center"/>
        <w:rPr>
          <w:rFonts w:asciiTheme="minorHAnsi" w:hAnsiTheme="minorHAnsi" w:cstheme="minorHAnsi"/>
          <w:color w:val="000000"/>
          <w:sz w:val="22"/>
          <w:szCs w:val="22"/>
        </w:rPr>
      </w:pPr>
      <w:proofErr w:type="gramStart"/>
      <w:r w:rsidRPr="003C1514">
        <w:rPr>
          <w:rStyle w:val="Emphasis"/>
          <w:rFonts w:asciiTheme="minorHAnsi" w:eastAsiaTheme="majorEastAsia" w:hAnsiTheme="minorHAnsi" w:cstheme="minorHAnsi"/>
          <w:color w:val="000000"/>
          <w:sz w:val="22"/>
          <w:szCs w:val="22"/>
        </w:rPr>
        <w:t>F</w:t>
      </w:r>
      <w:r w:rsidRPr="003C1514">
        <w:rPr>
          <w:rFonts w:asciiTheme="minorHAnsi" w:hAnsiTheme="minorHAnsi" w:cstheme="minorHAnsi"/>
          <w:color w:val="000000"/>
          <w:sz w:val="22"/>
          <w:szCs w:val="22"/>
        </w:rPr>
        <w:t>(</w:t>
      </w:r>
      <w:proofErr w:type="gramEnd"/>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 = 1 − exp( − </w:t>
      </w:r>
      <w:r w:rsidRPr="003C1514">
        <w:rPr>
          <w:rStyle w:val="Emphasis"/>
          <w:rFonts w:asciiTheme="minorHAnsi" w:eastAsiaTheme="majorEastAsia" w:hAnsiTheme="minorHAnsi" w:cstheme="minorHAnsi"/>
          <w:color w:val="000000"/>
          <w:sz w:val="22"/>
          <w:szCs w:val="22"/>
        </w:rPr>
        <w:t>H</w:t>
      </w:r>
      <w:r w:rsidRPr="003C1514">
        <w:rPr>
          <w:rFonts w:asciiTheme="minorHAnsi" w:hAnsiTheme="minorHAnsi" w:cstheme="minorHAnsi"/>
          <w:color w:val="000000"/>
          <w:sz w:val="22"/>
          <w:szCs w:val="22"/>
          <w:vertAlign w:val="subscript"/>
        </w:rPr>
        <w:t>0</w:t>
      </w:r>
      <w:r w:rsidRPr="003C1514">
        <w:rPr>
          <w:rFonts w:asciiTheme="minorHAnsi" w:hAnsiTheme="minorHAnsi" w:cstheme="minorHAnsi"/>
          <w:color w:val="000000"/>
          <w:sz w:val="22"/>
          <w:szCs w:val="22"/>
        </w:rPr>
        <w:t>(</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exp(</w:t>
      </w:r>
      <w:r w:rsidRPr="003C1514">
        <w:rPr>
          <w:rStyle w:val="Emphasis"/>
          <w:rFonts w:asciiTheme="minorHAnsi" w:eastAsiaTheme="majorEastAsia" w:hAnsiTheme="minorHAnsi" w:cstheme="minorHAnsi"/>
          <w:color w:val="000000"/>
          <w:sz w:val="22"/>
          <w:szCs w:val="22"/>
        </w:rPr>
        <w:t>β</w:t>
      </w:r>
      <w:r w:rsidRPr="003C1514">
        <w:rPr>
          <w:rFonts w:asciiTheme="minorHAnsi" w:hAnsiTheme="minorHAnsi" w:cstheme="minorHAnsi"/>
          <w:color w:val="000000"/>
          <w:sz w:val="22"/>
          <w:szCs w:val="22"/>
        </w:rPr>
        <w:t> ′ </w:t>
      </w:r>
      <w:r w:rsidRPr="003C1514">
        <w:rPr>
          <w:rStyle w:val="Emphasis"/>
          <w:rFonts w:asciiTheme="minorHAnsi" w:eastAsiaTheme="majorEastAsia" w:hAnsiTheme="minorHAnsi" w:cstheme="minorHAnsi"/>
          <w:color w:val="000000"/>
          <w:sz w:val="22"/>
          <w:szCs w:val="22"/>
        </w:rPr>
        <w:t>x</w:t>
      </w:r>
      <w:r w:rsidRPr="003C1514">
        <w:rPr>
          <w:rFonts w:asciiTheme="minorHAnsi" w:hAnsiTheme="minorHAnsi" w:cstheme="minorHAnsi"/>
          <w:color w:val="000000"/>
          <w:sz w:val="22"/>
          <w:szCs w:val="22"/>
        </w:rPr>
        <w:t>)).</w:t>
      </w:r>
    </w:p>
    <w:p w14:paraId="17F7A92F"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p>
    <w:p w14:paraId="13222174"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The</w:t>
      </w:r>
      <w:r w:rsidRPr="003C1514">
        <w:rPr>
          <w:rFonts w:asciiTheme="minorHAnsi" w:hAnsiTheme="minorHAnsi" w:cstheme="minorHAnsi"/>
          <w:color w:val="000000"/>
          <w:sz w:val="22"/>
          <w:szCs w:val="22"/>
        </w:rPr>
        <w:t xml:space="preserve"> survival time, </w:t>
      </w:r>
      <w:r w:rsidRPr="003C1514">
        <w:rPr>
          <w:rStyle w:val="Emphasis"/>
          <w:rFonts w:asciiTheme="minorHAnsi" w:eastAsiaTheme="majorEastAsia" w:hAnsiTheme="minorHAnsi" w:cstheme="minorHAnsi"/>
          <w:color w:val="000000"/>
          <w:sz w:val="22"/>
          <w:szCs w:val="22"/>
        </w:rPr>
        <w:t>T</w:t>
      </w:r>
      <w:r w:rsidRPr="003C1514">
        <w:rPr>
          <w:rFonts w:asciiTheme="minorHAnsi" w:hAnsiTheme="minorHAnsi" w:cstheme="minorHAnsi"/>
          <w:color w:val="000000"/>
          <w:sz w:val="22"/>
          <w:szCs w:val="22"/>
        </w:rPr>
        <w:t>, can be generated by</w:t>
      </w:r>
      <w:r>
        <w:rPr>
          <w:rFonts w:asciiTheme="minorHAnsi" w:hAnsiTheme="minorHAnsi" w:cstheme="minorHAnsi"/>
          <w:color w:val="000000"/>
          <w:sz w:val="22"/>
          <w:szCs w:val="22"/>
        </w:rPr>
        <w:t>,</w:t>
      </w:r>
      <w:r w:rsidRPr="003C1514">
        <w:rPr>
          <w:rFonts w:asciiTheme="minorHAnsi" w:hAnsiTheme="minorHAnsi" w:cstheme="minorHAnsi"/>
          <w:color w:val="000000"/>
          <w:sz w:val="22"/>
          <w:szCs w:val="22"/>
        </w:rPr>
        <w:t xml:space="preserve"> </w:t>
      </w:r>
    </w:p>
    <w:p w14:paraId="1F6A2D85"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m:oMathPara>
        <m:oMath>
          <m:r>
            <w:rPr>
              <w:rFonts w:ascii="Cambria Math" w:hAnsi="Cambria Math" w:cstheme="minorHAnsi"/>
              <w:color w:val="000000"/>
              <w:sz w:val="22"/>
              <w:szCs w:val="22"/>
            </w:rPr>
            <m:t>T=</m:t>
          </m:r>
          <m:sSubSup>
            <m:sSubSupPr>
              <m:ctrlPr>
                <w:rPr>
                  <w:rFonts w:ascii="Cambria Math" w:hAnsi="Cambria Math" w:cstheme="minorHAnsi"/>
                  <w:i/>
                  <w:color w:val="000000"/>
                  <w:sz w:val="22"/>
                  <w:szCs w:val="22"/>
                </w:rPr>
              </m:ctrlPr>
            </m:sSubSupPr>
            <m:e>
              <m:r>
                <w:rPr>
                  <w:rFonts w:ascii="Cambria Math" w:hAnsi="Cambria Math" w:cstheme="minorHAnsi"/>
                  <w:color w:val="000000"/>
                  <w:sz w:val="22"/>
                  <w:szCs w:val="22"/>
                </w:rPr>
                <m:t>H</m:t>
              </m:r>
            </m:e>
            <m:sub>
              <m:r>
                <w:rPr>
                  <w:rFonts w:ascii="Cambria Math" w:hAnsi="Cambria Math" w:cstheme="minorHAnsi"/>
                  <w:color w:val="000000"/>
                  <w:sz w:val="22"/>
                  <w:szCs w:val="22"/>
                </w:rPr>
                <m:t>0</m:t>
              </m:r>
            </m:sub>
            <m:sup>
              <m:r>
                <w:rPr>
                  <w:rFonts w:ascii="Cambria Math" w:hAnsi="Cambria Math" w:cstheme="minorHAnsi"/>
                  <w:color w:val="000000"/>
                  <w:sz w:val="22"/>
                  <w:szCs w:val="22"/>
                </w:rPr>
                <m:t>-1</m:t>
              </m:r>
            </m:sup>
          </m:sSubSup>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-log</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m:rPr>
                  <m:sty m:val="p"/>
                </m:rPr>
                <w:rPr>
                  <w:rFonts w:ascii="Cambria Math" w:hAnsi="Cambria Math" w:cstheme="minorHAnsi"/>
                  <w:color w:val="000000"/>
                  <w:sz w:val="22"/>
                  <w:szCs w:val="22"/>
                </w:rPr>
                <m:t>exp⁡</m:t>
              </m:r>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oMath>
      </m:oMathPara>
    </w:p>
    <w:p w14:paraId="35786E54" w14:textId="77777777" w:rsidR="00FC5E77" w:rsidRDefault="00FC5E77"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p>
    <w:p w14:paraId="4760FAA4" w14:textId="1E56997E"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sidRPr="003C1514">
        <w:rPr>
          <w:rFonts w:asciiTheme="minorHAnsi" w:hAnsiTheme="minorHAnsi" w:cstheme="minorHAnsi"/>
          <w:color w:val="000000"/>
          <w:sz w:val="22"/>
          <w:szCs w:val="22"/>
        </w:rPr>
        <w:t>where </w:t>
      </w:r>
      <w:r w:rsidRPr="003C1514">
        <w:rPr>
          <w:rStyle w:val="Emphasis"/>
          <w:rFonts w:asciiTheme="minorHAnsi" w:eastAsiaTheme="majorEastAsia" w:hAnsiTheme="minorHAnsi" w:cstheme="minorHAnsi"/>
          <w:color w:val="000000"/>
          <w:sz w:val="22"/>
          <w:szCs w:val="22"/>
        </w:rPr>
        <w:t>u</w:t>
      </w:r>
      <w:r w:rsidRPr="003C1514">
        <w:rPr>
          <w:rFonts w:asciiTheme="minorHAnsi" w:hAnsiTheme="minorHAnsi" w:cstheme="minorHAnsi"/>
          <w:color w:val="000000"/>
          <w:sz w:val="22"/>
          <w:szCs w:val="22"/>
        </w:rPr>
        <w:t> </w:t>
      </w:r>
      <w:r w:rsidRPr="003C1514">
        <w:rPr>
          <w:rFonts w:ascii="Cambria Math" w:hAnsi="Cambria Math" w:cs="Cambria Math"/>
          <w:color w:val="000000"/>
          <w:sz w:val="22"/>
          <w:szCs w:val="22"/>
        </w:rPr>
        <w:t>∼</w:t>
      </w:r>
      <w:r w:rsidRPr="003C1514">
        <w:rPr>
          <w:rFonts w:ascii="Calibri" w:hAnsi="Calibri" w:cs="Calibri"/>
          <w:color w:val="000000"/>
          <w:sz w:val="22"/>
          <w:szCs w:val="22"/>
        </w:rPr>
        <w:t> </w:t>
      </w:r>
      <w:proofErr w:type="gramStart"/>
      <w:r w:rsidRPr="003C1514">
        <w:rPr>
          <w:rStyle w:val="Emphasis"/>
          <w:rFonts w:asciiTheme="minorHAnsi" w:eastAsiaTheme="majorEastAsia" w:hAnsiTheme="minorHAnsi" w:cstheme="minorHAnsi"/>
          <w:color w:val="000000"/>
          <w:sz w:val="22"/>
          <w:szCs w:val="22"/>
        </w:rPr>
        <w:t>U</w:t>
      </w:r>
      <w:r w:rsidRPr="003C1514">
        <w:rPr>
          <w:rFonts w:asciiTheme="minorHAnsi" w:hAnsiTheme="minorHAnsi" w:cstheme="minorHAnsi"/>
          <w:color w:val="000000"/>
          <w:sz w:val="22"/>
          <w:szCs w:val="22"/>
        </w:rPr>
        <w:t>(</w:t>
      </w:r>
      <w:proofErr w:type="gramEnd"/>
      <w:r w:rsidRPr="003C1514">
        <w:rPr>
          <w:rFonts w:asciiTheme="minorHAnsi" w:hAnsiTheme="minorHAnsi" w:cstheme="minorHAnsi"/>
          <w:color w:val="000000"/>
          <w:sz w:val="22"/>
          <w:szCs w:val="22"/>
        </w:rPr>
        <w:t>0,1) denotes the standard uniform distribution</w:t>
      </w:r>
      <w:r>
        <w:rPr>
          <w:rFonts w:asciiTheme="minorHAnsi" w:hAnsiTheme="minorHAnsi" w:cstheme="minorHAnsi"/>
          <w:color w:val="000000"/>
          <w:sz w:val="22"/>
          <w:szCs w:val="22"/>
        </w:rPr>
        <w:t xml:space="preserve"> and H</w:t>
      </w:r>
      <w:r>
        <w:rPr>
          <w:rFonts w:asciiTheme="minorHAnsi" w:hAnsiTheme="minorHAnsi" w:cstheme="minorHAnsi"/>
          <w:color w:val="000000"/>
          <w:sz w:val="22"/>
          <w:szCs w:val="22"/>
          <w:vertAlign w:val="subscript"/>
        </w:rPr>
        <w:t xml:space="preserve">0 </w:t>
      </w:r>
      <w:r>
        <w:rPr>
          <w:rFonts w:asciiTheme="minorHAnsi" w:hAnsiTheme="minorHAnsi" w:cstheme="minorHAnsi"/>
          <w:color w:val="000000"/>
          <w:sz w:val="22"/>
          <w:szCs w:val="22"/>
        </w:rPr>
        <w:t xml:space="preserve">is the baseline hazard function </w:t>
      </w:r>
      <w:proofErr w:type="spellStart"/>
      <w:r>
        <w:rPr>
          <w:rFonts w:asciiTheme="minorHAnsi" w:hAnsiTheme="minorHAnsi" w:cstheme="minorHAnsi"/>
          <w:color w:val="000000"/>
          <w:sz w:val="22"/>
          <w:szCs w:val="22"/>
        </w:rPr>
        <w:t>i.e</w:t>
      </w:r>
      <w:proofErr w:type="spellEnd"/>
      <w:r>
        <w:rPr>
          <w:rFonts w:asciiTheme="minorHAnsi" w:hAnsiTheme="minorHAnsi" w:cstheme="minorHAnsi"/>
          <w:color w:val="000000"/>
          <w:sz w:val="22"/>
          <w:szCs w:val="22"/>
        </w:rPr>
        <w:t xml:space="preserve"> the hazard function when x equals zero.</w:t>
      </w:r>
      <w:r w:rsidR="004A285E">
        <w:rPr>
          <w:rFonts w:asciiTheme="minorHAnsi" w:hAnsiTheme="minorHAnsi" w:cstheme="minorHAnsi"/>
          <w:color w:val="000000"/>
          <w:sz w:val="22"/>
          <w:szCs w:val="22"/>
        </w:rPr>
        <w:fldChar w:fldCharType="begin">
          <w:fldData xml:space="preserve">PEVuZE5vdGU+PENpdGU+PEF1dGhvcj5CZW5kZXI8L0F1dGhvcj48WWVhcj4yMDA1PC9ZZWFyPjxS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</w:fldData>
        </w:fldChar>
      </w:r>
      <w:r w:rsidR="00436677">
        <w:rPr>
          <w:rFonts w:asciiTheme="minorHAnsi" w:hAnsiTheme="minorHAnsi" w:cstheme="minorHAnsi"/>
          <w:color w:val="000000"/>
          <w:sz w:val="22"/>
          <w:szCs w:val="22"/>
        </w:rPr>
        <w:instrText xml:space="preserve"> ADDIN EN.CITE </w:instrText>
      </w:r>
      <w:r w:rsidR="00436677">
        <w:rPr>
          <w:rFonts w:asciiTheme="minorHAnsi" w:hAnsiTheme="minorHAnsi" w:cstheme="minorHAnsi"/>
          <w:color w:val="000000"/>
          <w:sz w:val="22"/>
          <w:szCs w:val="22"/>
        </w:rPr>
        <w:fldChar w:fldCharType="begin">
          <w:fldData xml:space="preserve">PEVuZE5vdGU+PENpdGU+PEF1dGhvcj5CZW5kZXI8L0F1dGhvcj48WWVhcj4yMDA1PC9ZZWFyPjxS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</w:fldData>
        </w:fldChar>
      </w:r>
      <w:r w:rsidR="00436677">
        <w:rPr>
          <w:rFonts w:asciiTheme="minorHAnsi" w:hAnsiTheme="minorHAnsi" w:cstheme="minorHAnsi"/>
          <w:color w:val="000000"/>
          <w:sz w:val="22"/>
          <w:szCs w:val="22"/>
        </w:rPr>
        <w:instrText xml:space="preserve"> ADDIN EN.CITE.DATA </w:instrText>
      </w:r>
      <w:r w:rsidR="00436677">
        <w:rPr>
          <w:rFonts w:asciiTheme="minorHAnsi" w:hAnsiTheme="minorHAnsi" w:cstheme="minorHAnsi"/>
          <w:color w:val="000000"/>
          <w:sz w:val="22"/>
          <w:szCs w:val="22"/>
        </w:rPr>
      </w:r>
      <w:r w:rsidR="00436677">
        <w:rPr>
          <w:rFonts w:asciiTheme="minorHAnsi" w:hAnsiTheme="minorHAnsi" w:cstheme="minorHAnsi"/>
          <w:color w:val="000000"/>
          <w:sz w:val="22"/>
          <w:szCs w:val="22"/>
        </w:rPr>
        <w:fldChar w:fldCharType="end"/>
      </w:r>
      <w:r w:rsidR="004A285E">
        <w:rPr>
          <w:rFonts w:asciiTheme="minorHAnsi" w:hAnsiTheme="minorHAnsi" w:cstheme="minorHAnsi"/>
          <w:color w:val="000000"/>
          <w:sz w:val="22"/>
          <w:szCs w:val="22"/>
        </w:rPr>
      </w:r>
      <w:r w:rsidR="004A285E">
        <w:rPr>
          <w:rFonts w:asciiTheme="minorHAnsi" w:hAnsiTheme="minorHAnsi" w:cstheme="minorHAnsi"/>
          <w:color w:val="000000"/>
          <w:sz w:val="22"/>
          <w:szCs w:val="22"/>
        </w:rPr>
        <w:fldChar w:fldCharType="separate"/>
      </w:r>
      <w:r w:rsidR="00436677" w:rsidRPr="00436677">
        <w:rPr>
          <w:rFonts w:asciiTheme="minorHAnsi" w:hAnsiTheme="minorHAnsi" w:cstheme="minorHAnsi"/>
          <w:noProof/>
          <w:color w:val="000000"/>
          <w:sz w:val="22"/>
          <w:szCs w:val="22"/>
          <w:vertAlign w:val="superscript"/>
        </w:rPr>
        <w:t>20 22</w:t>
      </w:r>
      <w:r w:rsidR="004A285E">
        <w:rPr>
          <w:rFonts w:asciiTheme="minorHAnsi" w:hAnsiTheme="minorHAnsi" w:cstheme="minorHAnsi"/>
          <w:color w:val="000000"/>
          <w:sz w:val="22"/>
          <w:szCs w:val="22"/>
        </w:rPr>
        <w:fldChar w:fldCharType="end"/>
      </w:r>
      <w:r w:rsidRPr="003C1514">
        <w:rPr>
          <w:rFonts w:asciiTheme="minorHAnsi" w:hAnsiTheme="minorHAnsi" w:cstheme="minorHAnsi"/>
          <w:color w:val="000000"/>
          <w:sz w:val="22"/>
          <w:szCs w:val="22"/>
        </w:rPr>
        <w:t xml:space="preserve"> </w:t>
      </w:r>
    </w:p>
    <w:p w14:paraId="2C94F295" w14:textId="77777777" w:rsidR="00FC5E77" w:rsidRDefault="00FC5E77" w:rsidP="00991834">
      <w:pPr>
        <w:pStyle w:val="p"/>
        <w:shd w:val="clear" w:color="auto" w:fill="FFFFFF"/>
        <w:spacing w:before="166" w:after="166" w:line="360" w:lineRule="auto"/>
        <w:rPr>
          <w:rFonts w:asciiTheme="minorHAnsi" w:hAnsiTheme="minorHAnsi" w:cstheme="minorHAnsi"/>
          <w:color w:val="000000"/>
          <w:sz w:val="22"/>
          <w:szCs w:val="22"/>
        </w:rPr>
      </w:pPr>
    </w:p>
    <w:p w14:paraId="3209817B" w14:textId="055BA95B"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To</w:t>
      </w:r>
      <w:r w:rsidRPr="00081A6D">
        <w:rPr>
          <w:rFonts w:asciiTheme="minorHAnsi" w:hAnsiTheme="minorHAnsi" w:cstheme="minorHAnsi"/>
          <w:color w:val="000000"/>
          <w:sz w:val="22"/>
          <w:szCs w:val="22"/>
        </w:rPr>
        <w:t xml:space="preserve"> translat</w:t>
      </w:r>
      <w:r>
        <w:rPr>
          <w:rFonts w:asciiTheme="minorHAnsi" w:hAnsiTheme="minorHAnsi" w:cstheme="minorHAnsi"/>
          <w:color w:val="000000"/>
          <w:sz w:val="22"/>
          <w:szCs w:val="22"/>
        </w:rPr>
        <w:t>e</w:t>
      </w:r>
      <w:r w:rsidRPr="00081A6D">
        <w:rPr>
          <w:rFonts w:asciiTheme="minorHAnsi" w:hAnsiTheme="minorHAnsi" w:cstheme="minorHAnsi"/>
          <w:color w:val="000000"/>
          <w:sz w:val="22"/>
          <w:szCs w:val="22"/>
        </w:rPr>
        <w:t xml:space="preserve"> the</w:t>
      </w:r>
      <w:r>
        <w:rPr>
          <w:rFonts w:asciiTheme="minorHAnsi" w:hAnsiTheme="minorHAnsi" w:cstheme="minorHAnsi"/>
          <w:color w:val="000000"/>
          <w:sz w:val="22"/>
          <w:szCs w:val="22"/>
        </w:rPr>
        <w:t xml:space="preserve"> </w:t>
      </w:r>
      <w:r w:rsidRPr="00081A6D">
        <w:rPr>
          <w:rFonts w:asciiTheme="minorHAnsi" w:hAnsiTheme="minorHAnsi" w:cstheme="minorHAnsi"/>
          <w:color w:val="000000"/>
          <w:sz w:val="22"/>
          <w:szCs w:val="22"/>
        </w:rPr>
        <w:t>regression effects from</w:t>
      </w:r>
      <w:r>
        <w:rPr>
          <w:rFonts w:asciiTheme="minorHAnsi" w:hAnsiTheme="minorHAnsi" w:cstheme="minorHAnsi"/>
          <w:color w:val="000000"/>
          <w:sz w:val="22"/>
          <w:szCs w:val="22"/>
        </w:rPr>
        <w:t xml:space="preserve"> a</w:t>
      </w:r>
      <w:r w:rsidRPr="00081A6D">
        <w:rPr>
          <w:rFonts w:asciiTheme="minorHAnsi" w:hAnsiTheme="minorHAnsi" w:cstheme="minorHAnsi"/>
          <w:color w:val="000000"/>
          <w:sz w:val="22"/>
          <w:szCs w:val="22"/>
        </w:rPr>
        <w:t xml:space="preserve"> hazard</w:t>
      </w:r>
      <w:r>
        <w:rPr>
          <w:rFonts w:asciiTheme="minorHAnsi" w:hAnsiTheme="minorHAnsi" w:cstheme="minorHAnsi"/>
          <w:color w:val="000000"/>
          <w:sz w:val="22"/>
          <w:szCs w:val="22"/>
        </w:rPr>
        <w:t xml:space="preserve"> function</w:t>
      </w:r>
      <w:r w:rsidRPr="00081A6D">
        <w:rPr>
          <w:rFonts w:asciiTheme="minorHAnsi" w:hAnsiTheme="minorHAnsi" w:cstheme="minorHAnsi"/>
          <w:color w:val="000000"/>
          <w:sz w:val="22"/>
          <w:szCs w:val="22"/>
        </w:rPr>
        <w:t xml:space="preserve"> to survival time the baseline hazard function </w:t>
      </w:r>
      <w:r>
        <w:rPr>
          <w:rFonts w:asciiTheme="minorHAnsi" w:hAnsiTheme="minorHAnsi" w:cstheme="minorHAnsi"/>
          <w:color w:val="000000"/>
          <w:sz w:val="22"/>
          <w:szCs w:val="22"/>
        </w:rPr>
        <w:t xml:space="preserve">needs to be </w:t>
      </w:r>
      <w:r w:rsidRPr="00081A6D">
        <w:rPr>
          <w:rFonts w:asciiTheme="minorHAnsi" w:hAnsiTheme="minorHAnsi" w:cstheme="minorHAnsi"/>
          <w:color w:val="000000"/>
          <w:sz w:val="22"/>
          <w:szCs w:val="22"/>
        </w:rPr>
        <w:t>constant</w:t>
      </w:r>
      <w:r>
        <w:rPr>
          <w:rFonts w:asciiTheme="minorHAnsi" w:hAnsiTheme="minorHAnsi" w:cstheme="minorHAnsi"/>
          <w:color w:val="000000"/>
          <w:sz w:val="22"/>
          <w:szCs w:val="22"/>
        </w:rPr>
        <w:t xml:space="preserve">, with </w:t>
      </w:r>
      <w:r w:rsidRPr="00081A6D">
        <w:rPr>
          <w:rFonts w:asciiTheme="minorHAnsi" w:hAnsiTheme="minorHAnsi" w:cstheme="minorHAnsi"/>
          <w:color w:val="000000"/>
          <w:sz w:val="22"/>
          <w:szCs w:val="22"/>
        </w:rPr>
        <w:t xml:space="preserve">most simulation studies </w:t>
      </w:r>
      <w:r>
        <w:rPr>
          <w:rFonts w:asciiTheme="minorHAnsi" w:hAnsiTheme="minorHAnsi" w:cstheme="minorHAnsi"/>
          <w:color w:val="000000"/>
          <w:sz w:val="22"/>
          <w:szCs w:val="22"/>
        </w:rPr>
        <w:t xml:space="preserve">employing </w:t>
      </w:r>
      <w:r w:rsidRPr="00081A6D">
        <w:rPr>
          <w:rFonts w:asciiTheme="minorHAnsi" w:hAnsiTheme="minorHAnsi" w:cstheme="minorHAnsi"/>
          <w:color w:val="000000"/>
          <w:sz w:val="22"/>
          <w:szCs w:val="22"/>
        </w:rPr>
        <w:t>the exponential</w:t>
      </w:r>
      <w:r>
        <w:rPr>
          <w:rFonts w:asciiTheme="minorHAnsi" w:hAnsiTheme="minorHAnsi" w:cstheme="minorHAnsi"/>
          <w:color w:val="000000"/>
          <w:sz w:val="22"/>
          <w:szCs w:val="22"/>
        </w:rPr>
        <w:t xml:space="preserve">, Weibull, or </w:t>
      </w:r>
      <w:proofErr w:type="spellStart"/>
      <w:r w:rsidRPr="00081A6D">
        <w:rPr>
          <w:rFonts w:asciiTheme="minorHAnsi" w:hAnsiTheme="minorHAnsi" w:cstheme="minorHAnsi"/>
          <w:color w:val="000000"/>
          <w:sz w:val="22"/>
          <w:szCs w:val="22"/>
        </w:rPr>
        <w:t>Gompertz</w:t>
      </w:r>
      <w:proofErr w:type="spellEnd"/>
      <w:r>
        <w:rPr>
          <w:rFonts w:asciiTheme="minorHAnsi" w:hAnsiTheme="minorHAnsi" w:cstheme="minorHAnsi"/>
          <w:color w:val="000000"/>
          <w:sz w:val="22"/>
          <w:szCs w:val="22"/>
        </w:rPr>
        <w:t xml:space="preserve"> </w:t>
      </w:r>
      <w:r w:rsidRPr="00081A6D">
        <w:rPr>
          <w:rFonts w:asciiTheme="minorHAnsi" w:hAnsiTheme="minorHAnsi" w:cstheme="minorHAnsi"/>
          <w:color w:val="000000"/>
          <w:sz w:val="22"/>
          <w:szCs w:val="22"/>
        </w:rPr>
        <w:t>distribution</w:t>
      </w:r>
      <w:r>
        <w:rPr>
          <w:rFonts w:asciiTheme="minorHAnsi" w:hAnsiTheme="minorHAnsi" w:cstheme="minorHAnsi"/>
          <w:color w:val="000000"/>
          <w:sz w:val="22"/>
          <w:szCs w:val="22"/>
        </w:rPr>
        <w:t xml:space="preserve"> to simulate a realistic baseline hazard function as they satisfy the proportional hazard function</w:t>
      </w:r>
      <w:r w:rsidRPr="00081A6D">
        <w:rPr>
          <w:rFonts w:asciiTheme="minorHAnsi" w:hAnsiTheme="minorHAnsi" w:cstheme="minorHAnsi"/>
          <w:color w:val="000000"/>
          <w:sz w:val="22"/>
          <w:szCs w:val="22"/>
        </w:rPr>
        <w:t>.</w:t>
      </w:r>
      <w:r w:rsidR="009F266C">
        <w:rPr>
          <w:rFonts w:asciiTheme="minorHAnsi" w:hAnsiTheme="minorHAnsi" w:cstheme="minorHAnsi"/>
          <w:color w:val="000000"/>
          <w:sz w:val="22"/>
          <w:szCs w:val="22"/>
        </w:rPr>
        <w:fldChar w:fldCharType="begin"/>
      </w:r>
      <w:r w:rsidR="00436677">
        <w:rPr>
          <w:rFonts w:asciiTheme="minorHAnsi" w:hAnsiTheme="minorHAnsi" w:cstheme="minorHAnsi"/>
          <w:color w:val="000000"/>
          <w:sz w:val="22"/>
          <w:szCs w:val="22"/>
        </w:rPr>
        <w:instrText xml:space="preserve"> ADDIN EN.CITE &lt;EndNote&gt;&lt;Cite&gt;&lt;Author&gt;Bender&lt;/Author&gt;&lt;Year&gt;2005&lt;/Year&gt;&lt;RecNum&gt;17&lt;/RecNum&gt;&lt;DisplayText&gt;&lt;style face="superscript"&gt;20 23&lt;/style&gt;&lt;/DisplayText&gt;&lt;record&gt;&lt;rec-number&gt;17&lt;/rec-number&gt;&lt;foreign-keys&gt;&lt;key app="EN" db-id="rzss5apvhfpxf4ea5vdv255va2w2wvt5rtda" timestamp="1619426954"&gt;17&lt;/key&gt;&lt;/foreign-keys&gt;&lt;ref-type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number&gt;11&lt;/number&gt;&lt;dates&gt;&lt;year&gt;2005&lt;/year&gt;&lt;pub-dates&gt;&lt;date&gt;Jun&lt;/date&gt;&lt;/pub-dates&gt;&lt;/dates&gt;&lt;isbn&gt;0277-6715&lt;/isbn&gt;&lt;accession-num&gt;WOS:000229374800008&lt;/accession-num&gt;&lt;urls&gt;&lt;related-urls&gt;&lt;url&gt;&amp;lt;Go to ISI&amp;gt;://WOS:000229374800008&lt;/url&gt;&lt;/related-urls&gt;&lt;/urls&gt;&lt;electronic-resource-num&gt;10.1002/sim.2059&lt;/electronic-resource-num&gt;&lt;/record&gt;&lt;/Cite&gt;&lt;Cite&gt;&lt;Author&gt;Lee&lt;/Author&gt;&lt;Year&gt;1997&lt;/Year&gt;&lt;RecNum&gt;21&lt;/RecNum&gt;&lt;record&gt;&lt;rec-number&gt;21&lt;/rec-number&gt;&lt;foreign-keys&gt;&lt;key app="EN" db-id="rzss5apvhfpxf4ea5vdv255va2w2wvt5rtda" timestamp="1619426954"&gt;21&lt;/key&gt;&lt;/foreign-keys&gt;&lt;ref-type name="Journal Article"&gt;17&lt;/ref-type&gt;&lt;contributors&gt;&lt;authors&gt;&lt;author&gt;Lee, E. T.&lt;/author&gt;&lt;author&gt;Go, O. T.&lt;/author&gt;&lt;/authors&gt;&lt;/contributors&gt;&lt;titles&gt;&lt;title&gt;Survival analysis in public health research&lt;/title&gt;&lt;secondary-title&gt;Annual Review of Public Health&lt;/secondary-title&gt;&lt;/titles&gt;&lt;periodical&gt;&lt;full-title&gt;Annual Review of Public Health&lt;/full-title&gt;&lt;/periodical&gt;&lt;pages&gt;105-134&lt;/pages&gt;&lt;volume&gt;18&lt;/volume&gt;&lt;dates&gt;&lt;year&gt;1997&lt;/year&gt;&lt;/dates&gt;&lt;isbn&gt;0163-7525&lt;/isbn&gt;&lt;accession-num&gt;WOS:A1997XA18500005&lt;/accession-num&gt;&lt;urls&gt;&lt;related-urls&gt;&lt;url&gt;&amp;lt;Go to ISI&amp;gt;://WOS:A1997XA18500005&lt;/url&gt;&lt;/related-urls&gt;&lt;/urls&gt;&lt;electronic-resource-num&gt;10.1146/annurev.publhealth.18.1.105&lt;/electronic-resource-num&gt;&lt;/record&gt;&lt;/Cite&gt;&lt;/EndNote&gt;</w:instrText>
      </w:r>
      <w:r w:rsidR="009F266C">
        <w:rPr>
          <w:rFonts w:asciiTheme="minorHAnsi" w:hAnsiTheme="minorHAnsi" w:cstheme="minorHAnsi"/>
          <w:color w:val="000000"/>
          <w:sz w:val="22"/>
          <w:szCs w:val="22"/>
        </w:rPr>
        <w:fldChar w:fldCharType="separate"/>
      </w:r>
      <w:r w:rsidR="00436677" w:rsidRPr="00436677">
        <w:rPr>
          <w:rFonts w:asciiTheme="minorHAnsi" w:hAnsiTheme="minorHAnsi" w:cstheme="minorHAnsi"/>
          <w:noProof/>
          <w:color w:val="000000"/>
          <w:sz w:val="22"/>
          <w:szCs w:val="22"/>
          <w:vertAlign w:val="superscript"/>
        </w:rPr>
        <w:t>20 23</w:t>
      </w:r>
      <w:r w:rsidR="009F266C">
        <w:rPr>
          <w:rFonts w:asciiTheme="minorHAnsi" w:hAnsiTheme="minorHAnsi" w:cstheme="minorHAnsi"/>
          <w:color w:val="000000"/>
          <w:sz w:val="22"/>
          <w:szCs w:val="22"/>
        </w:rPr>
        <w:fldChar w:fldCharType="end"/>
      </w:r>
      <w:r w:rsidRPr="00081A6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Inverse cumulative baseline hazard function for the Weibull distribution is defined as: </w:t>
      </w:r>
    </w:p>
    <w:p w14:paraId="31B9193C" w14:textId="77777777" w:rsidR="00991834" w:rsidRPr="00B75FA8" w:rsidRDefault="00925A63"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m:oMathPara>
        <m:oMath>
          <m:sSubSup>
            <m:sSubSupPr>
              <m:ctrlPr>
                <w:rPr>
                  <w:rFonts w:ascii="Cambria Math" w:hAnsi="Cambria Math" w:cstheme="minorHAnsi"/>
                  <w:i/>
                  <w:color w:val="000000"/>
                  <w:sz w:val="22"/>
                  <w:szCs w:val="22"/>
                </w:rPr>
              </m:ctrlPr>
            </m:sSubSupPr>
            <m:e>
              <m:r>
                <w:rPr>
                  <w:rFonts w:ascii="Cambria Math" w:hAnsi="Cambria Math" w:cstheme="minorHAnsi"/>
                  <w:color w:val="000000"/>
                  <w:sz w:val="22"/>
                  <w:szCs w:val="22"/>
                </w:rPr>
                <m:t>H</m:t>
              </m:r>
            </m:e>
            <m:sub>
              <m:r>
                <w:rPr>
                  <w:rFonts w:ascii="Cambria Math" w:hAnsi="Cambria Math" w:cstheme="minorHAnsi"/>
                  <w:color w:val="000000"/>
                  <w:sz w:val="22"/>
                  <w:szCs w:val="22"/>
                </w:rPr>
                <m:t>0</m:t>
              </m:r>
            </m:sub>
            <m:sup>
              <m:r>
                <w:rPr>
                  <w:rFonts w:ascii="Cambria Math" w:hAnsi="Cambria Math" w:cstheme="minorHAnsi"/>
                  <w:color w:val="000000"/>
                  <w:sz w:val="22"/>
                  <w:szCs w:val="22"/>
                </w:rPr>
                <m:t>-1</m:t>
              </m:r>
            </m:sup>
          </m:sSubSup>
          <m:d>
            <m:dPr>
              <m:ctrlPr>
                <w:rPr>
                  <w:rFonts w:ascii="Cambria Math" w:hAnsi="Cambria Math" w:cstheme="minorHAnsi"/>
                  <w:i/>
                  <w:color w:val="000000"/>
                  <w:sz w:val="22"/>
                  <w:szCs w:val="22"/>
                </w:rPr>
              </m:ctrlPr>
            </m:dPr>
            <m:e>
              <m:r>
                <w:rPr>
                  <w:rFonts w:ascii="Cambria Math" w:hAnsi="Cambria Math" w:cstheme="minorHAnsi"/>
                  <w:color w:val="000000"/>
                  <w:sz w:val="22"/>
                  <w:szCs w:val="22"/>
                </w:rPr>
                <m:t>t</m:t>
              </m:r>
            </m:e>
          </m:d>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(λ</m:t>
                  </m:r>
                </m:e>
                <m:sup>
                  <m:r>
                    <w:rPr>
                      <w:rFonts w:ascii="Cambria Math" w:hAnsi="Cambria Math" w:cstheme="minorHAnsi"/>
                      <w:color w:val="000000"/>
                      <w:sz w:val="22"/>
                      <w:szCs w:val="22"/>
                    </w:rPr>
                    <m:t>-1</m:t>
                  </m:r>
                </m:sup>
              </m:sSup>
              <m:r>
                <w:rPr>
                  <w:rFonts w:ascii="Cambria Math" w:hAnsi="Cambria Math" w:cstheme="minorHAnsi"/>
                  <w:color w:val="000000"/>
                  <w:sz w:val="22"/>
                  <w:szCs w:val="22"/>
                </w:rPr>
                <m:t>t)</m:t>
              </m:r>
            </m:e>
            <m:sup>
              <m:r>
                <w:rPr>
                  <w:rFonts w:ascii="Cambria Math" w:hAnsi="Cambria Math" w:cstheme="minorHAnsi"/>
                  <w:color w:val="000000"/>
                  <w:sz w:val="22"/>
                  <w:szCs w:val="22"/>
                </w:rPr>
                <m:t>1/ν</m:t>
              </m:r>
            </m:sup>
          </m:sSup>
        </m:oMath>
      </m:oMathPara>
    </w:p>
    <w:p w14:paraId="2509EC90"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The survival time (</w:t>
      </w:r>
      <w:proofErr w:type="spellStart"/>
      <w:r>
        <w:rPr>
          <w:rFonts w:asciiTheme="minorHAnsi" w:hAnsiTheme="minorHAnsi" w:cstheme="minorHAnsi"/>
          <w:color w:val="000000"/>
          <w:sz w:val="22"/>
          <w:szCs w:val="22"/>
        </w:rPr>
        <w:t>i.e</w:t>
      </w:r>
      <w:proofErr w:type="spellEnd"/>
      <w:r>
        <w:rPr>
          <w:rFonts w:asciiTheme="minorHAnsi" w:hAnsiTheme="minorHAnsi" w:cstheme="minorHAnsi"/>
          <w:color w:val="000000"/>
          <w:sz w:val="22"/>
          <w:szCs w:val="22"/>
        </w:rPr>
        <w:t xml:space="preserve"> WLE) can then be expressed as:</w:t>
      </w:r>
    </w:p>
    <w:p w14:paraId="08C51B05"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m:oMathPara>
        <m:oMath>
          <m:r>
            <w:rPr>
              <w:rFonts w:ascii="Cambria Math" w:hAnsi="Cambria Math" w:cstheme="minorHAnsi"/>
              <w:color w:val="000000"/>
              <w:sz w:val="22"/>
              <w:szCs w:val="22"/>
            </w:rPr>
            <m:t>T=</m:t>
          </m:r>
          <m:sSup>
            <m:sSupPr>
              <m:ctrlPr>
                <w:rPr>
                  <w:rFonts w:ascii="Cambria Math" w:hAnsi="Cambria Math" w:cstheme="minorHAnsi"/>
                  <w:i/>
                  <w:color w:val="000000"/>
                  <w:sz w:val="22"/>
                  <w:szCs w:val="22"/>
                </w:rPr>
              </m:ctrlPr>
            </m:sSupPr>
            <m:e>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λ</m:t>
                  </m:r>
                </m:e>
                <m:sup>
                  <m:r>
                    <w:rPr>
                      <w:rFonts w:ascii="Cambria Math" w:hAnsi="Cambria Math" w:cstheme="minorHAnsi"/>
                      <w:color w:val="000000"/>
                      <w:sz w:val="22"/>
                      <w:szCs w:val="22"/>
                    </w:rPr>
                    <m:t>-1</m:t>
                  </m:r>
                </m:sup>
              </m:sSup>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-log</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m:rPr>
                      <m:sty m:val="p"/>
                    </m:rPr>
                    <w:rPr>
                      <w:rFonts w:ascii="Cambria Math" w:hAnsi="Cambria Math" w:cstheme="minorHAnsi"/>
                      <w:color w:val="000000"/>
                      <w:sz w:val="22"/>
                      <w:szCs w:val="22"/>
                    </w:rPr>
                    <m:t>exp⁡</m:t>
                  </m:r>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e>
            <m:sup>
              <m:r>
                <w:rPr>
                  <w:rFonts w:ascii="Cambria Math" w:hAnsi="Cambria Math" w:cstheme="minorHAnsi"/>
                  <w:color w:val="000000"/>
                  <w:sz w:val="22"/>
                  <w:szCs w:val="22"/>
                </w:rPr>
                <m:t>1/ν</m:t>
              </m:r>
            </m:sup>
          </m:sSup>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d>
                <m:dPr>
                  <m:begChr m:val="["/>
                  <m:endChr m:val="]"/>
                  <m:ctrlPr>
                    <w:rPr>
                      <w:rFonts w:ascii="Cambria Math" w:hAnsi="Cambria Math" w:cstheme="minorHAnsi"/>
                      <w:i/>
                      <w:color w:val="000000"/>
                      <w:sz w:val="22"/>
                      <w:szCs w:val="22"/>
                    </w:rPr>
                  </m:ctrlPr>
                </m:dPr>
                <m:e>
                  <m:f>
                    <m:fPr>
                      <m:ctrlPr>
                        <w:rPr>
                          <w:rFonts w:ascii="Cambria Math" w:hAnsi="Cambria Math" w:cstheme="minorHAnsi"/>
                          <w:i/>
                          <w:color w:val="000000"/>
                          <w:sz w:val="22"/>
                          <w:szCs w:val="22"/>
                        </w:rPr>
                      </m:ctrlPr>
                    </m:fPr>
                    <m:num>
                      <m:r>
                        <m:rPr>
                          <m:sty m:val="p"/>
                        </m:rPr>
                        <w:rPr>
                          <w:rFonts w:ascii="Cambria Math" w:hAnsi="Cambria Math" w:cstheme="minorHAnsi"/>
                          <w:color w:val="000000"/>
                          <w:sz w:val="22"/>
                          <w:szCs w:val="22"/>
                        </w:rPr>
                        <m:t>log⁡</m:t>
                      </m:r>
                      <m:r>
                        <w:rPr>
                          <w:rFonts w:ascii="Cambria Math" w:hAnsi="Cambria Math" w:cstheme="minorHAnsi"/>
                          <w:color w:val="000000"/>
                          <w:sz w:val="22"/>
                          <w:szCs w:val="22"/>
                        </w:rPr>
                        <m:t>(u)</m:t>
                      </m:r>
                    </m:num>
                    <m:den>
                      <m:r>
                        <w:rPr>
                          <w:rFonts w:ascii="Cambria Math" w:hAnsi="Cambria Math" w:cstheme="minorHAnsi"/>
                          <w:color w:val="000000"/>
                          <w:sz w:val="22"/>
                          <w:szCs w:val="22"/>
                        </w:rPr>
                        <m:t>λ*</m:t>
                      </m:r>
                      <m:r>
                        <m:rPr>
                          <m:sty m:val="p"/>
                        </m:rPr>
                        <w:rPr>
                          <w:rFonts w:ascii="Cambria Math" w:hAnsi="Cambria Math" w:cstheme="minorHAnsi"/>
                          <w:color w:val="000000"/>
                          <w:sz w:val="22"/>
                          <w:szCs w:val="22"/>
                        </w:rPr>
                        <m:t>exp⁡</m:t>
                      </m:r>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den>
                  </m:f>
                </m:e>
              </m:d>
            </m:e>
            <m:sup>
              <m:r>
                <w:rPr>
                  <w:rFonts w:ascii="Cambria Math" w:hAnsi="Cambria Math" w:cstheme="minorHAnsi"/>
                  <w:color w:val="000000"/>
                  <w:sz w:val="22"/>
                  <w:szCs w:val="22"/>
                </w:rPr>
                <m:t>1/ν</m:t>
              </m:r>
            </m:sup>
          </m:sSup>
        </m:oMath>
      </m:oMathPara>
    </w:p>
    <w:p w14:paraId="0CAA45F8" w14:textId="77777777"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Where λ*exp(-βx) is the scale parameter, and ν represents the shape parameter. If v=</w:t>
      </w:r>
      <w:proofErr w:type="gramStart"/>
      <w:r>
        <w:rPr>
          <w:rFonts w:asciiTheme="minorHAnsi" w:hAnsiTheme="minorHAnsi" w:cstheme="minorHAnsi"/>
          <w:color w:val="000000"/>
          <w:sz w:val="22"/>
          <w:szCs w:val="22"/>
        </w:rPr>
        <w:t>1</w:t>
      </w:r>
      <w:proofErr w:type="gramEnd"/>
      <w:r>
        <w:rPr>
          <w:rFonts w:asciiTheme="minorHAnsi" w:hAnsiTheme="minorHAnsi" w:cstheme="minorHAnsi"/>
          <w:color w:val="000000"/>
          <w:sz w:val="22"/>
          <w:szCs w:val="22"/>
        </w:rPr>
        <w:t xml:space="preserve"> then the hazard function collapses down to the exponential. If v is greater than 1 the hazard function increases, between 0 and 1 it decreases monotonically. </w:t>
      </w:r>
    </w:p>
    <w:p w14:paraId="7B4AE294" w14:textId="77777777"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corresponding survival time for the </w:t>
      </w:r>
      <w:proofErr w:type="spellStart"/>
      <w:r>
        <w:rPr>
          <w:rFonts w:asciiTheme="minorHAnsi" w:hAnsiTheme="minorHAnsi" w:cstheme="minorHAnsi"/>
          <w:color w:val="000000"/>
          <w:sz w:val="22"/>
          <w:szCs w:val="22"/>
        </w:rPr>
        <w:t>Gompertz</w:t>
      </w:r>
      <w:proofErr w:type="spellEnd"/>
      <w:r>
        <w:rPr>
          <w:rFonts w:asciiTheme="minorHAnsi" w:hAnsiTheme="minorHAnsi" w:cstheme="minorHAnsi"/>
          <w:color w:val="000000"/>
          <w:sz w:val="22"/>
          <w:szCs w:val="22"/>
        </w:rPr>
        <w:t xml:space="preserve"> distribution can be expressed as:</w:t>
      </w:r>
    </w:p>
    <w:p w14:paraId="02E33D68" w14:textId="77777777" w:rsidR="00991834" w:rsidRDefault="00991834" w:rsidP="00991834">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m:oMath>
        <m:r>
          <m:rPr>
            <m:sty m:val="p"/>
          </m:rPr>
          <w:rPr>
            <w:rFonts w:ascii="Cambria Math" w:hAnsi="Cambria Math" w:cstheme="minorHAnsi"/>
            <w:color w:val="000000"/>
            <w:sz w:val="22"/>
            <w:szCs w:val="22"/>
          </w:rPr>
          <w:br/>
        </m:r>
      </m:oMath>
      <m:oMathPara>
        <m:oMath>
          <m:r>
            <w:rPr>
              <w:rFonts w:ascii="Cambria Math" w:hAnsi="Cambria Math" w:cstheme="minorHAnsi"/>
              <w:color w:val="000000"/>
              <w:sz w:val="22"/>
              <w:szCs w:val="22"/>
            </w:rPr>
            <m:t>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α</m:t>
              </m:r>
            </m:den>
          </m:f>
          <m:r>
            <w:rPr>
              <w:rFonts w:ascii="Cambria Math" w:hAnsi="Cambria Math" w:cstheme="minorHAnsi"/>
              <w:color w:val="000000"/>
              <w:sz w:val="22"/>
              <w:szCs w:val="22"/>
            </w:rPr>
            <m:t>log</m:t>
          </m:r>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α</m:t>
                  </m:r>
                </m:num>
                <m:den>
                  <m:r>
                    <w:rPr>
                      <w:rFonts w:ascii="Cambria Math" w:hAnsi="Cambria Math" w:cstheme="minorHAnsi"/>
                      <w:color w:val="000000"/>
                      <w:sz w:val="22"/>
                      <w:szCs w:val="22"/>
                    </w:rPr>
                    <m:t>λ</m:t>
                  </m:r>
                </m:den>
              </m:f>
              <m:d>
                <m:dPr>
                  <m:ctrlPr>
                    <w:rPr>
                      <w:rFonts w:ascii="Cambria Math" w:hAnsi="Cambria Math" w:cstheme="minorHAnsi"/>
                      <w:i/>
                      <w:color w:val="000000"/>
                      <w:sz w:val="22"/>
                      <w:szCs w:val="22"/>
                    </w:rPr>
                  </m:ctrlPr>
                </m:dPr>
                <m:e>
                  <m:r>
                    <w:rPr>
                      <w:rFonts w:ascii="Cambria Math" w:hAnsi="Cambria Math" w:cstheme="minorHAnsi"/>
                      <w:color w:val="000000"/>
                      <w:sz w:val="22"/>
                      <w:szCs w:val="22"/>
                    </w:rPr>
                    <m:t>log</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e>
              </m:d>
              <m:r>
                <w:rPr>
                  <w:rFonts w:ascii="Cambria Math" w:hAnsi="Cambria Math" w:cstheme="minorHAnsi"/>
                  <w:color w:val="000000"/>
                  <w:sz w:val="22"/>
                  <w:szCs w:val="22"/>
                </w:rPr>
                <m:t>+1</m:t>
              </m:r>
            </m:e>
          </m:d>
          <m:r>
            <w:rPr>
              <w:rFonts w:ascii="Cambria Math" w:hAnsi="Cambria Math" w:cstheme="minorHAnsi"/>
              <w:color w:val="000000"/>
              <w:sz w:val="22"/>
              <w:szCs w:val="22"/>
            </w:rPr>
            <m: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α</m:t>
              </m:r>
            </m:den>
          </m:f>
          <m:r>
            <w:rPr>
              <w:rFonts w:ascii="Cambria Math" w:hAnsi="Cambria Math" w:cstheme="minorHAnsi"/>
              <w:color w:val="000000"/>
              <w:sz w:val="22"/>
              <w:szCs w:val="22"/>
            </w:rPr>
            <m:t>log</m:t>
          </m:r>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1-</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α*</m:t>
                  </m:r>
                  <m:r>
                    <m:rPr>
                      <m:sty m:val="p"/>
                    </m:rPr>
                    <w:rPr>
                      <w:rFonts w:ascii="Cambria Math" w:hAnsi="Cambria Math" w:cstheme="minorHAnsi"/>
                      <w:color w:val="000000"/>
                      <w:sz w:val="22"/>
                      <w:szCs w:val="22"/>
                    </w:rPr>
                    <m:t>log⁡</m:t>
                  </m:r>
                  <m:r>
                    <w:rPr>
                      <w:rFonts w:ascii="Cambria Math" w:hAnsi="Cambria Math" w:cstheme="minorHAnsi"/>
                      <w:color w:val="000000"/>
                      <w:sz w:val="22"/>
                      <w:szCs w:val="22"/>
                    </w:rPr>
                    <m:t>(u)</m:t>
                  </m:r>
                </m:num>
                <m:den>
                  <m:r>
                    <w:rPr>
                      <w:rFonts w:ascii="Cambria Math" w:hAnsi="Cambria Math" w:cstheme="minorHAnsi"/>
                      <w:color w:val="000000"/>
                      <w:sz w:val="22"/>
                      <w:szCs w:val="22"/>
                    </w:rPr>
                    <m:t>λ*</m:t>
                  </m:r>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den>
              </m:f>
            </m:e>
          </m:d>
        </m:oMath>
      </m:oMathPara>
    </w:p>
    <w:p w14:paraId="62B77926" w14:textId="77777777"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Where if α the </w:t>
      </w:r>
      <w:proofErr w:type="spellStart"/>
      <w:r>
        <w:rPr>
          <w:rFonts w:asciiTheme="minorHAnsi" w:hAnsiTheme="minorHAnsi" w:cstheme="minorHAnsi"/>
          <w:color w:val="000000"/>
          <w:sz w:val="22"/>
          <w:szCs w:val="22"/>
        </w:rPr>
        <w:t>Gompertz</w:t>
      </w:r>
      <w:proofErr w:type="spellEnd"/>
      <w:r>
        <w:rPr>
          <w:rFonts w:asciiTheme="minorHAnsi" w:hAnsiTheme="minorHAnsi" w:cstheme="minorHAnsi"/>
          <w:color w:val="000000"/>
          <w:sz w:val="22"/>
          <w:szCs w:val="22"/>
        </w:rPr>
        <w:t xml:space="preserve"> shape parameter is equal to 0 the hazard function once again collapses to the exponential. If α&lt;0 the hazard function decreases, and if α&gt;0 the hazard function increases. The scale parameter λ*exp(-βx). </w:t>
      </w:r>
    </w:p>
    <w:p w14:paraId="33AF93C1" w14:textId="77777777" w:rsidR="00991834" w:rsidRPr="007A7925" w:rsidRDefault="00991834" w:rsidP="00933CAA">
      <w:pPr>
        <w:pStyle w:val="Heading4"/>
      </w:pPr>
      <w:r w:rsidRPr="007A7925">
        <w:t>Defining the shape an</w:t>
      </w:r>
      <w:r>
        <w:t>d</w:t>
      </w:r>
      <w:r w:rsidRPr="007A7925">
        <w:t xml:space="preserve"> scale parameters</w:t>
      </w:r>
    </w:p>
    <w:p w14:paraId="71C421A3" w14:textId="449F3A97"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choice of distribution, and corresponding scale and shape parameters </w:t>
      </w:r>
      <w:r w:rsidR="009C51D0">
        <w:rPr>
          <w:rFonts w:asciiTheme="minorHAnsi" w:hAnsiTheme="minorHAnsi" w:cstheme="minorHAnsi"/>
          <w:color w:val="000000"/>
          <w:sz w:val="22"/>
          <w:szCs w:val="22"/>
        </w:rPr>
        <w:t>defined to</w:t>
      </w:r>
      <w:r>
        <w:rPr>
          <w:rFonts w:asciiTheme="minorHAnsi" w:hAnsiTheme="minorHAnsi" w:cstheme="minorHAnsi"/>
          <w:color w:val="000000"/>
          <w:sz w:val="22"/>
          <w:szCs w:val="22"/>
        </w:rPr>
        <w:t xml:space="preserve"> </w:t>
      </w:r>
      <w:r w:rsidRPr="00944451">
        <w:rPr>
          <w:rFonts w:asciiTheme="minorHAnsi" w:hAnsiTheme="minorHAnsi" w:cstheme="minorHAnsi"/>
          <w:color w:val="000000"/>
          <w:sz w:val="22"/>
          <w:szCs w:val="22"/>
        </w:rPr>
        <w:t>generate</w:t>
      </w:r>
      <w:r w:rsidR="00DE05CA">
        <w:rPr>
          <w:rFonts w:asciiTheme="minorHAnsi" w:hAnsiTheme="minorHAnsi" w:cstheme="minorHAnsi"/>
          <w:color w:val="000000"/>
          <w:sz w:val="22"/>
          <w:szCs w:val="22"/>
        </w:rPr>
        <w:t xml:space="preserve"> </w:t>
      </w:r>
      <w:r w:rsidR="009C51D0">
        <w:rPr>
          <w:rFonts w:asciiTheme="minorHAnsi" w:hAnsiTheme="minorHAnsi" w:cstheme="minorHAnsi"/>
          <w:color w:val="000000"/>
          <w:sz w:val="22"/>
          <w:szCs w:val="22"/>
        </w:rPr>
        <w:t xml:space="preserve">a </w:t>
      </w:r>
      <w:r w:rsidR="00DE05CA">
        <w:rPr>
          <w:rFonts w:asciiTheme="minorHAnsi" w:hAnsiTheme="minorHAnsi" w:cstheme="minorHAnsi"/>
          <w:color w:val="000000"/>
          <w:sz w:val="22"/>
          <w:szCs w:val="22"/>
        </w:rPr>
        <w:t>representative</w:t>
      </w:r>
      <w:r w:rsidRPr="00944451">
        <w:rPr>
          <w:rFonts w:asciiTheme="minorHAnsi" w:hAnsiTheme="minorHAnsi" w:cstheme="minorHAnsi"/>
          <w:color w:val="000000"/>
          <w:sz w:val="22"/>
          <w:szCs w:val="22"/>
        </w:rPr>
        <w:t xml:space="preserve"> </w:t>
      </w:r>
      <w:r w:rsidR="009C51D0">
        <w:rPr>
          <w:rFonts w:asciiTheme="minorHAnsi" w:hAnsiTheme="minorHAnsi" w:cstheme="minorHAnsi"/>
          <w:color w:val="000000"/>
          <w:sz w:val="22"/>
          <w:szCs w:val="22"/>
        </w:rPr>
        <w:t xml:space="preserve">set of </w:t>
      </w:r>
      <w:r w:rsidRPr="00944451">
        <w:rPr>
          <w:rFonts w:asciiTheme="minorHAnsi" w:hAnsiTheme="minorHAnsi" w:cstheme="minorHAnsi"/>
          <w:color w:val="000000"/>
          <w:sz w:val="22"/>
          <w:szCs w:val="22"/>
        </w:rPr>
        <w:t xml:space="preserve">survival times in the simulation study </w:t>
      </w:r>
      <w:r w:rsidR="009C51D0">
        <w:rPr>
          <w:rFonts w:asciiTheme="minorHAnsi" w:hAnsiTheme="minorHAnsi" w:cstheme="minorHAnsi"/>
          <w:color w:val="000000"/>
          <w:sz w:val="22"/>
          <w:szCs w:val="22"/>
        </w:rPr>
        <w:t>that are</w:t>
      </w:r>
      <w:r w:rsidRPr="00944451">
        <w:rPr>
          <w:rFonts w:asciiTheme="minorHAnsi" w:hAnsiTheme="minorHAnsi" w:cstheme="minorHAnsi"/>
          <w:color w:val="000000"/>
          <w:sz w:val="22"/>
          <w:szCs w:val="22"/>
        </w:rPr>
        <w:t xml:space="preserve"> </w:t>
      </w:r>
      <w:proofErr w:type="gramStart"/>
      <w:r w:rsidRPr="00944451">
        <w:rPr>
          <w:rFonts w:asciiTheme="minorHAnsi" w:hAnsiTheme="minorHAnsi" w:cstheme="minorHAnsi"/>
          <w:color w:val="000000"/>
          <w:sz w:val="22"/>
          <w:szCs w:val="22"/>
        </w:rPr>
        <w:t xml:space="preserve">similar </w:t>
      </w:r>
      <w:r>
        <w:rPr>
          <w:rFonts w:asciiTheme="minorHAnsi" w:hAnsiTheme="minorHAnsi" w:cstheme="minorHAnsi"/>
          <w:color w:val="000000"/>
          <w:sz w:val="22"/>
          <w:szCs w:val="22"/>
        </w:rPr>
        <w:t>to</w:t>
      </w:r>
      <w:proofErr w:type="gramEnd"/>
      <w:r w:rsidRPr="00944451">
        <w:rPr>
          <w:rFonts w:asciiTheme="minorHAnsi" w:hAnsiTheme="minorHAnsi" w:cstheme="minorHAnsi"/>
          <w:color w:val="000000"/>
          <w:sz w:val="22"/>
          <w:szCs w:val="22"/>
        </w:rPr>
        <w:t xml:space="preserve"> observed survival times</w:t>
      </w:r>
      <w:r>
        <w:rPr>
          <w:rFonts w:asciiTheme="minorHAnsi" w:hAnsiTheme="minorHAnsi" w:cstheme="minorHAnsi"/>
          <w:color w:val="000000"/>
          <w:sz w:val="22"/>
          <w:szCs w:val="22"/>
        </w:rPr>
        <w:t xml:space="preserve">. </w:t>
      </w:r>
      <w:r w:rsidR="0052755E">
        <w:rPr>
          <w:rFonts w:asciiTheme="minorHAnsi" w:hAnsiTheme="minorHAnsi" w:cstheme="minorHAnsi"/>
          <w:color w:val="000000"/>
          <w:sz w:val="22"/>
          <w:szCs w:val="22"/>
        </w:rPr>
        <w:t>W</w:t>
      </w:r>
      <w:r>
        <w:rPr>
          <w:rFonts w:asciiTheme="minorHAnsi" w:hAnsiTheme="minorHAnsi" w:cstheme="minorHAnsi"/>
          <w:color w:val="000000"/>
          <w:sz w:val="22"/>
          <w:szCs w:val="22"/>
        </w:rPr>
        <w:t>e can</w:t>
      </w:r>
      <w:r w:rsidRPr="00944451">
        <w:rPr>
          <w:rFonts w:asciiTheme="minorHAnsi" w:hAnsiTheme="minorHAnsi" w:cstheme="minorHAnsi"/>
          <w:color w:val="000000"/>
          <w:sz w:val="22"/>
          <w:szCs w:val="22"/>
        </w:rPr>
        <w:t xml:space="preserve"> relate the expected</w:t>
      </w:r>
      <w:r>
        <w:rPr>
          <w:rFonts w:asciiTheme="minorHAnsi" w:hAnsiTheme="minorHAnsi" w:cstheme="minorHAnsi"/>
          <w:color w:val="000000"/>
          <w:sz w:val="22"/>
          <w:szCs w:val="22"/>
        </w:rPr>
        <w:t xml:space="preserve"> </w:t>
      </w:r>
      <w:r w:rsidRPr="00944451">
        <w:rPr>
          <w:rFonts w:asciiTheme="minorHAnsi" w:hAnsiTheme="minorHAnsi" w:cstheme="minorHAnsi"/>
          <w:color w:val="000000"/>
          <w:sz w:val="22"/>
          <w:szCs w:val="22"/>
        </w:rPr>
        <w:t>value of the</w:t>
      </w:r>
      <w:r>
        <w:rPr>
          <w:rFonts w:asciiTheme="minorHAnsi" w:hAnsiTheme="minorHAnsi" w:cstheme="minorHAnsi"/>
          <w:color w:val="000000"/>
          <w:sz w:val="22"/>
          <w:szCs w:val="22"/>
        </w:rPr>
        <w:t xml:space="preserve"> </w:t>
      </w:r>
      <w:proofErr w:type="spellStart"/>
      <w:r w:rsidRPr="00944451">
        <w:rPr>
          <w:rFonts w:asciiTheme="minorHAnsi" w:hAnsiTheme="minorHAnsi" w:cstheme="minorHAnsi"/>
          <w:color w:val="000000"/>
          <w:sz w:val="22"/>
          <w:szCs w:val="22"/>
        </w:rPr>
        <w:t>Gompertz</w:t>
      </w:r>
      <w:proofErr w:type="spellEnd"/>
      <w:r w:rsidRPr="00944451">
        <w:rPr>
          <w:rFonts w:asciiTheme="minorHAnsi" w:hAnsiTheme="minorHAnsi" w:cstheme="minorHAnsi"/>
          <w:color w:val="000000"/>
          <w:sz w:val="22"/>
          <w:szCs w:val="22"/>
        </w:rPr>
        <w:t xml:space="preserve"> model to the </w:t>
      </w:r>
      <w:r w:rsidR="00DE05CA">
        <w:rPr>
          <w:rFonts w:asciiTheme="minorHAnsi" w:hAnsiTheme="minorHAnsi" w:cstheme="minorHAnsi"/>
          <w:color w:val="000000"/>
          <w:sz w:val="22"/>
          <w:szCs w:val="22"/>
        </w:rPr>
        <w:t>time to diagnosis</w:t>
      </w:r>
      <w:r w:rsidRPr="00944451">
        <w:rPr>
          <w:rFonts w:asciiTheme="minorHAnsi" w:hAnsiTheme="minorHAnsi" w:cstheme="minorHAnsi"/>
          <w:color w:val="000000"/>
          <w:sz w:val="22"/>
          <w:szCs w:val="22"/>
        </w:rPr>
        <w:t xml:space="preserve"> </w:t>
      </w:r>
      <w:r>
        <w:rPr>
          <w:rFonts w:asciiTheme="minorHAnsi" w:hAnsiTheme="minorHAnsi" w:cstheme="minorHAnsi"/>
          <w:color w:val="000000"/>
          <w:sz w:val="22"/>
          <w:szCs w:val="22"/>
        </w:rPr>
        <w:t>of our representative cohort</w:t>
      </w:r>
      <w:r w:rsidRPr="0094445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DE05CA">
        <w:rPr>
          <w:rFonts w:asciiTheme="minorHAnsi" w:hAnsiTheme="minorHAnsi" w:cstheme="minorHAnsi"/>
          <w:color w:val="000000"/>
          <w:sz w:val="22"/>
          <w:szCs w:val="22"/>
        </w:rPr>
        <w:t>T</w:t>
      </w:r>
      <w:r>
        <w:rPr>
          <w:rFonts w:asciiTheme="minorHAnsi" w:hAnsiTheme="minorHAnsi" w:cstheme="minorHAnsi"/>
          <w:color w:val="000000"/>
          <w:sz w:val="22"/>
          <w:szCs w:val="22"/>
        </w:rPr>
        <w:t>he</w:t>
      </w:r>
      <w:r w:rsidRPr="00944451">
        <w:rPr>
          <w:rFonts w:asciiTheme="minorHAnsi" w:hAnsiTheme="minorHAnsi" w:cstheme="minorHAnsi"/>
          <w:color w:val="000000"/>
          <w:sz w:val="22"/>
          <w:szCs w:val="22"/>
        </w:rPr>
        <w:t xml:space="preserve"> appropriate parameter values </w:t>
      </w:r>
      <w:r>
        <w:rPr>
          <w:rFonts w:asciiTheme="minorHAnsi" w:hAnsiTheme="minorHAnsi" w:cstheme="minorHAnsi"/>
          <w:color w:val="000000"/>
          <w:sz w:val="22"/>
          <w:szCs w:val="22"/>
        </w:rPr>
        <w:t>for</w:t>
      </w:r>
      <w:r w:rsidRPr="00944451">
        <w:rPr>
          <w:rFonts w:asciiTheme="minorHAnsi" w:hAnsiTheme="minorHAnsi" w:cstheme="minorHAnsi"/>
          <w:color w:val="000000"/>
          <w:sz w:val="22"/>
          <w:szCs w:val="22"/>
        </w:rPr>
        <w:t xml:space="preserve"> the </w:t>
      </w:r>
      <w:proofErr w:type="spellStart"/>
      <w:r w:rsidRPr="00944451">
        <w:rPr>
          <w:rFonts w:asciiTheme="minorHAnsi" w:hAnsiTheme="minorHAnsi" w:cstheme="minorHAnsi"/>
          <w:color w:val="000000"/>
          <w:sz w:val="22"/>
          <w:szCs w:val="22"/>
        </w:rPr>
        <w:t>Gompertz</w:t>
      </w:r>
      <w:proofErr w:type="spellEnd"/>
      <w:r w:rsidRPr="00944451">
        <w:rPr>
          <w:rFonts w:asciiTheme="minorHAnsi" w:hAnsiTheme="minorHAnsi" w:cstheme="minorHAnsi"/>
          <w:color w:val="000000"/>
          <w:sz w:val="22"/>
          <w:szCs w:val="22"/>
        </w:rPr>
        <w:t xml:space="preserve"> model </w:t>
      </w:r>
      <w:r w:rsidR="00D64690" w:rsidRPr="00944451">
        <w:rPr>
          <w:rFonts w:asciiTheme="minorHAnsi" w:hAnsiTheme="minorHAnsi" w:cstheme="minorHAnsi"/>
          <w:color w:val="000000"/>
          <w:sz w:val="22"/>
          <w:szCs w:val="22"/>
        </w:rPr>
        <w:t>cannot</w:t>
      </w:r>
      <w:r w:rsidRPr="00944451">
        <w:rPr>
          <w:rFonts w:asciiTheme="minorHAnsi" w:hAnsiTheme="minorHAnsi" w:cstheme="minorHAnsi"/>
          <w:color w:val="000000"/>
          <w:sz w:val="22"/>
          <w:szCs w:val="22"/>
        </w:rPr>
        <w:t xml:space="preserve"> be</w:t>
      </w:r>
      <w:r>
        <w:rPr>
          <w:rFonts w:asciiTheme="minorHAnsi" w:hAnsiTheme="minorHAnsi" w:cstheme="minorHAnsi"/>
          <w:color w:val="000000"/>
          <w:sz w:val="22"/>
          <w:szCs w:val="22"/>
        </w:rPr>
        <w:t xml:space="preserve"> calculated </w:t>
      </w:r>
      <w:r w:rsidRPr="00944451">
        <w:rPr>
          <w:rFonts w:asciiTheme="minorHAnsi" w:hAnsiTheme="minorHAnsi" w:cstheme="minorHAnsi"/>
          <w:color w:val="000000"/>
          <w:sz w:val="22"/>
          <w:szCs w:val="22"/>
        </w:rPr>
        <w:t>directly</w:t>
      </w:r>
      <w:r>
        <w:rPr>
          <w:rFonts w:asciiTheme="minorHAnsi" w:hAnsiTheme="minorHAnsi" w:cstheme="minorHAnsi"/>
          <w:color w:val="000000"/>
          <w:sz w:val="22"/>
          <w:szCs w:val="22"/>
        </w:rPr>
        <w:t xml:space="preserve"> from a representative cohort</w:t>
      </w:r>
      <w:r w:rsidR="00DE05CA">
        <w:rPr>
          <w:rFonts w:asciiTheme="minorHAnsi" w:hAnsiTheme="minorHAnsi" w:cstheme="minorHAnsi"/>
          <w:color w:val="000000"/>
          <w:sz w:val="22"/>
          <w:szCs w:val="22"/>
        </w:rPr>
        <w:t xml:space="preserve">. </w:t>
      </w:r>
      <w:proofErr w:type="gramStart"/>
      <w:r w:rsidR="00DE05CA">
        <w:rPr>
          <w:rFonts w:asciiTheme="minorHAnsi" w:hAnsiTheme="minorHAnsi" w:cstheme="minorHAnsi"/>
          <w:color w:val="000000"/>
          <w:sz w:val="22"/>
          <w:szCs w:val="22"/>
        </w:rPr>
        <w:t>I</w:t>
      </w:r>
      <w:r>
        <w:rPr>
          <w:rFonts w:asciiTheme="minorHAnsi" w:hAnsiTheme="minorHAnsi" w:cstheme="minorHAnsi"/>
          <w:color w:val="000000"/>
          <w:sz w:val="22"/>
          <w:szCs w:val="22"/>
        </w:rPr>
        <w:t>nstead</w:t>
      </w:r>
      <w:proofErr w:type="gramEnd"/>
      <w:r>
        <w:rPr>
          <w:rFonts w:asciiTheme="minorHAnsi" w:hAnsiTheme="minorHAnsi" w:cstheme="minorHAnsi"/>
          <w:color w:val="000000"/>
          <w:sz w:val="22"/>
          <w:szCs w:val="22"/>
        </w:rPr>
        <w:t xml:space="preserve"> we approximate from the survival function from </w:t>
      </w:r>
      <w:r w:rsidR="00DE05CA">
        <w:rPr>
          <w:rFonts w:asciiTheme="minorHAnsi" w:hAnsiTheme="minorHAnsi" w:cstheme="minorHAnsi"/>
          <w:color w:val="000000"/>
          <w:sz w:val="22"/>
          <w:szCs w:val="22"/>
        </w:rPr>
        <w:t xml:space="preserve">an </w:t>
      </w:r>
      <w:r>
        <w:rPr>
          <w:rFonts w:asciiTheme="minorHAnsi" w:hAnsiTheme="minorHAnsi" w:cstheme="minorHAnsi"/>
          <w:color w:val="000000"/>
          <w:sz w:val="22"/>
          <w:szCs w:val="22"/>
        </w:rPr>
        <w:t xml:space="preserve">extreme value distribution. The hazard function of the extreme value distribution is identical to that of the </w:t>
      </w:r>
      <w:proofErr w:type="spellStart"/>
      <w:r>
        <w:rPr>
          <w:rFonts w:asciiTheme="minorHAnsi" w:hAnsiTheme="minorHAnsi" w:cstheme="minorHAnsi"/>
          <w:color w:val="000000"/>
          <w:sz w:val="22"/>
          <w:szCs w:val="22"/>
        </w:rPr>
        <w:t>Gompertz</w:t>
      </w:r>
      <w:proofErr w:type="spellEnd"/>
      <w:r>
        <w:rPr>
          <w:rFonts w:asciiTheme="minorHAnsi" w:hAnsiTheme="minorHAnsi" w:cstheme="minorHAnsi"/>
          <w:color w:val="000000"/>
          <w:sz w:val="22"/>
          <w:szCs w:val="22"/>
        </w:rPr>
        <w:t xml:space="preserve"> distribution if t&gt;=0.</w:t>
      </w:r>
      <w:r w:rsidR="0076443B">
        <w:rPr>
          <w:rFonts w:asciiTheme="minorHAnsi" w:hAnsiTheme="minorHAnsi" w:cstheme="minorHAnsi"/>
          <w:color w:val="000000"/>
          <w:sz w:val="22"/>
          <w:szCs w:val="22"/>
        </w:rPr>
        <w:fldChar w:fldCharType="begin"/>
      </w:r>
      <w:r w:rsidR="00436677">
        <w:rPr>
          <w:rFonts w:asciiTheme="minorHAnsi" w:hAnsiTheme="minorHAnsi" w:cstheme="minorHAnsi"/>
          <w:color w:val="000000"/>
          <w:sz w:val="22"/>
          <w:szCs w:val="22"/>
        </w:rPr>
        <w:instrText xml:space="preserve"> ADDIN EN.CITE &lt;EndNote&gt;&lt;Cite&gt;&lt;Author&gt;Bender&lt;/Author&gt;&lt;Year&gt;2005&lt;/Year&gt;&lt;RecNum&gt;17&lt;/RecNum&gt;&lt;DisplayText&gt;&lt;style face="superscript"&gt;20&lt;/style&gt;&lt;/DisplayText&gt;&lt;record&gt;&lt;rec-number&gt;17&lt;/rec-number&gt;&lt;foreign-keys&gt;&lt;key app="EN" db-id="rzss5apvhfpxf4ea5vdv255va2w2wvt5rtda" timestamp="1619426954"&gt;17&lt;/key&gt;&lt;/foreign-keys&gt;&lt;ref-type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number&gt;11&lt;/number&gt;&lt;dates&gt;&lt;year&gt;2005&lt;/year&gt;&lt;pub-dates&gt;&lt;date&gt;Jun&lt;/date&gt;&lt;/pub-dates&gt;&lt;/dates&gt;&lt;isbn&gt;0277-6715&lt;/isbn&gt;&lt;accession-num&gt;WOS:000229374800008&lt;/accession-num&gt;&lt;urls&gt;&lt;related-urls&gt;&lt;url&gt;&amp;lt;Go to ISI&amp;gt;://WOS:000229374800008&lt;/url&gt;&lt;/related-urls&gt;&lt;/urls&gt;&lt;electronic-resource-num&gt;10.1002/sim.2059&lt;/electronic-resource-num&gt;&lt;/record&gt;&lt;/Cite&gt;&lt;/EndNote&gt;</w:instrText>
      </w:r>
      <w:r w:rsidR="0076443B">
        <w:rPr>
          <w:rFonts w:asciiTheme="minorHAnsi" w:hAnsiTheme="minorHAnsi" w:cstheme="minorHAnsi"/>
          <w:color w:val="000000"/>
          <w:sz w:val="22"/>
          <w:szCs w:val="22"/>
        </w:rPr>
        <w:fldChar w:fldCharType="separate"/>
      </w:r>
      <w:r w:rsidR="00436677" w:rsidRPr="00436677">
        <w:rPr>
          <w:rFonts w:asciiTheme="minorHAnsi" w:hAnsiTheme="minorHAnsi" w:cstheme="minorHAnsi"/>
          <w:noProof/>
          <w:color w:val="000000"/>
          <w:sz w:val="22"/>
          <w:szCs w:val="22"/>
          <w:vertAlign w:val="superscript"/>
        </w:rPr>
        <w:t>20</w:t>
      </w:r>
      <w:r w:rsidR="0076443B">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Here for the extreme value distribution the mean E(T) and variance Var(T) of T can be defined as: </w:t>
      </w:r>
    </w:p>
    <w:p w14:paraId="0C4B51D8" w14:textId="77777777" w:rsidR="00991834" w:rsidRDefault="00991834" w:rsidP="00991834">
      <w:pPr>
        <w:pStyle w:val="p"/>
        <w:shd w:val="clear" w:color="auto" w:fill="FFFFFF"/>
        <w:spacing w:before="166" w:after="166" w:line="360" w:lineRule="auto"/>
        <w:jc w:val="center"/>
        <w:rPr>
          <w:rFonts w:asciiTheme="minorHAnsi" w:hAnsiTheme="minorHAnsi" w:cstheme="minorHAnsi"/>
          <w:color w:val="000000"/>
          <w:sz w:val="22"/>
          <w:szCs w:val="22"/>
        </w:rPr>
      </w:pPr>
      <m:oMath>
        <m:r>
          <w:rPr>
            <w:rFonts w:ascii="Cambria Math" w:hAnsi="Cambria Math" w:cstheme="minorHAnsi"/>
            <w:color w:val="000000"/>
            <w:sz w:val="22"/>
            <w:szCs w:val="22"/>
          </w:rPr>
          <m:t>α=</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π</m:t>
            </m:r>
          </m:num>
          <m:den>
            <m:rad>
              <m:radPr>
                <m:degHide m:val="1"/>
                <m:ctrlPr>
                  <w:rPr>
                    <w:rFonts w:ascii="Cambria Math" w:hAnsi="Cambria Math" w:cstheme="minorHAnsi"/>
                    <w:i/>
                    <w:color w:val="000000"/>
                    <w:sz w:val="22"/>
                    <w:szCs w:val="22"/>
                  </w:rPr>
                </m:ctrlPr>
              </m:radPr>
              <m:deg/>
              <m:e>
                <m:r>
                  <w:rPr>
                    <w:rFonts w:ascii="Cambria Math" w:hAnsi="Cambria Math" w:cstheme="minorHAnsi"/>
                    <w:color w:val="000000"/>
                    <w:sz w:val="22"/>
                    <w:szCs w:val="22"/>
                  </w:rPr>
                  <m:t>6*Var(T)</m:t>
                </m:r>
              </m:e>
            </m:rad>
          </m:den>
        </m:f>
      </m:oMath>
      <w:r>
        <w:rPr>
          <w:rFonts w:asciiTheme="minorHAnsi" w:hAnsiTheme="minorHAnsi" w:cstheme="minorHAnsi"/>
          <w:color w:val="000000"/>
          <w:sz w:val="22"/>
          <w:szCs w:val="22"/>
        </w:rPr>
        <w:t xml:space="preserve"> , and </w:t>
      </w:r>
      <m:oMath>
        <m:r>
          <w:rPr>
            <w:rFonts w:ascii="Cambria Math" w:hAnsi="Cambria Math" w:cstheme="minorHAnsi"/>
            <w:color w:val="000000"/>
            <w:sz w:val="22"/>
            <w:szCs w:val="22"/>
          </w:rPr>
          <m:t>λ=α*</m:t>
        </m:r>
        <m:r>
          <m:rPr>
            <m:sty m:val="p"/>
          </m:rPr>
          <w:rPr>
            <w:rFonts w:ascii="Cambria Math" w:hAnsi="Cambria Math" w:cstheme="minorHAnsi"/>
            <w:color w:val="000000"/>
            <w:sz w:val="22"/>
            <w:szCs w:val="22"/>
          </w:rPr>
          <m:t>exp⁡</m:t>
        </m:r>
        <m:r>
          <w:rPr>
            <w:rFonts w:ascii="Cambria Math" w:hAnsi="Cambria Math" w:cstheme="minorHAnsi"/>
            <w:color w:val="000000"/>
            <w:sz w:val="22"/>
            <w:szCs w:val="22"/>
          </w:rPr>
          <m:t>(-γ-α*E</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T</m:t>
            </m:r>
          </m:e>
        </m:d>
        <m:r>
          <w:rPr>
            <w:rFonts w:ascii="Cambria Math" w:hAnsi="Cambria Math" w:cstheme="minorHAnsi"/>
            <w:color w:val="000000"/>
            <w:sz w:val="22"/>
            <w:szCs w:val="22"/>
          </w:rPr>
          <m:t>)</m:t>
        </m:r>
      </m:oMath>
    </w:p>
    <w:p w14:paraId="408F8709" w14:textId="65948483" w:rsidR="00991834"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Where π is the constant pi = 3.14159, and γ is Euler’s constant at 0.5772.</w:t>
      </w:r>
      <w:r w:rsidR="0087751A">
        <w:rPr>
          <w:rFonts w:asciiTheme="minorHAnsi" w:hAnsiTheme="minorHAnsi" w:cstheme="minorHAnsi"/>
          <w:color w:val="000000"/>
          <w:sz w:val="22"/>
          <w:szCs w:val="22"/>
        </w:rPr>
        <w:fldChar w:fldCharType="begin"/>
      </w:r>
      <w:r w:rsidR="00436677">
        <w:rPr>
          <w:rFonts w:asciiTheme="minorHAnsi" w:hAnsiTheme="minorHAnsi" w:cstheme="minorHAnsi"/>
          <w:color w:val="000000"/>
          <w:sz w:val="22"/>
          <w:szCs w:val="22"/>
        </w:rPr>
        <w:instrText xml:space="preserve"> ADDIN EN.CITE &lt;EndNote&gt;&lt;Cite&gt;&lt;Author&gt;Bender&lt;/Author&gt;&lt;Year&gt;2005&lt;/Year&gt;&lt;RecNum&gt;17&lt;/RecNum&gt;&lt;DisplayText&gt;&lt;style face="superscript"&gt;20&lt;/style&gt;&lt;/DisplayText&gt;&lt;record&gt;&lt;rec-number&gt;17&lt;/rec-number&gt;&lt;foreign-keys&gt;&lt;key app="EN" db-id="rzss5apvhfpxf4ea5vdv255va2w2wvt5rtda" timestamp="1619426954"&gt;17&lt;/key&gt;&lt;/foreign-keys&gt;&lt;ref-type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number&gt;11&lt;/number&gt;&lt;dates&gt;&lt;year&gt;2005&lt;/year&gt;&lt;pub-dates&gt;&lt;date&gt;Jun&lt;/date&gt;&lt;/pub-dates&gt;&lt;/dates&gt;&lt;isbn&gt;0277-6715&lt;/isbn&gt;&lt;accession-num&gt;WOS:000229374800008&lt;/accession-num&gt;&lt;urls&gt;&lt;related-urls&gt;&lt;url&gt;&amp;lt;Go to ISI&amp;gt;://WOS:000229374800008&lt;/url&gt;&lt;/related-urls&gt;&lt;/urls&gt;&lt;electronic-resource-num&gt;10.1002/sim.2059&lt;/electronic-resource-num&gt;&lt;/record&gt;&lt;/Cite&gt;&lt;/EndNote&gt;</w:instrText>
      </w:r>
      <w:r w:rsidR="0087751A">
        <w:rPr>
          <w:rFonts w:asciiTheme="minorHAnsi" w:hAnsiTheme="minorHAnsi" w:cstheme="minorHAnsi"/>
          <w:color w:val="000000"/>
          <w:sz w:val="22"/>
          <w:szCs w:val="22"/>
        </w:rPr>
        <w:fldChar w:fldCharType="separate"/>
      </w:r>
      <w:r w:rsidR="00436677" w:rsidRPr="00436677">
        <w:rPr>
          <w:rFonts w:asciiTheme="minorHAnsi" w:hAnsiTheme="minorHAnsi" w:cstheme="minorHAnsi"/>
          <w:noProof/>
          <w:color w:val="000000"/>
          <w:sz w:val="22"/>
          <w:szCs w:val="22"/>
          <w:vertAlign w:val="superscript"/>
        </w:rPr>
        <w:t>20</w:t>
      </w:r>
      <w:r w:rsidR="0087751A">
        <w:rPr>
          <w:rFonts w:asciiTheme="minorHAnsi" w:hAnsiTheme="minorHAnsi" w:cstheme="minorHAnsi"/>
          <w:color w:val="000000"/>
          <w:sz w:val="22"/>
          <w:szCs w:val="22"/>
        </w:rPr>
        <w:fldChar w:fldCharType="end"/>
      </w:r>
      <w:r w:rsidR="0087751A">
        <w:rPr>
          <w:rFonts w:asciiTheme="minorHAnsi" w:hAnsiTheme="minorHAnsi" w:cstheme="minorHAnsi"/>
          <w:color w:val="000000"/>
          <w:sz w:val="22"/>
          <w:szCs w:val="22"/>
        </w:rPr>
        <w:t xml:space="preserve"> </w:t>
      </w:r>
    </w:p>
    <w:p w14:paraId="5D3C4D9E" w14:textId="559B0053" w:rsidR="00991834" w:rsidRPr="00944451" w:rsidRDefault="00991834" w:rsidP="00991834">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To then simulate time to event data all </w:t>
      </w:r>
      <w:bookmarkStart w:id="30" w:name="_Hlk66862110"/>
      <w:r>
        <w:rPr>
          <w:rFonts w:asciiTheme="minorHAnsi" w:hAnsiTheme="minorHAnsi" w:cstheme="minorHAnsi"/>
          <w:color w:val="000000"/>
          <w:sz w:val="22"/>
          <w:szCs w:val="22"/>
        </w:rPr>
        <w:t xml:space="preserve">we require is a </w:t>
      </w:r>
      <w:r w:rsidRPr="0065592F">
        <w:rPr>
          <w:rFonts w:asciiTheme="minorHAnsi" w:hAnsiTheme="minorHAnsi" w:cstheme="minorHAnsi"/>
          <w:b/>
          <w:bCs/>
          <w:color w:val="000000"/>
          <w:sz w:val="22"/>
          <w:szCs w:val="22"/>
        </w:rPr>
        <w:t>representative estimate of the mean and variance for</w:t>
      </w:r>
      <w:r w:rsidR="004B4CF4">
        <w:rPr>
          <w:rFonts w:asciiTheme="minorHAnsi" w:hAnsiTheme="minorHAnsi" w:cstheme="minorHAnsi"/>
          <w:b/>
          <w:bCs/>
          <w:color w:val="000000"/>
          <w:sz w:val="22"/>
          <w:szCs w:val="22"/>
        </w:rPr>
        <w:t xml:space="preserve"> time from first exposure to</w:t>
      </w:r>
      <w:r w:rsidRPr="0065592F">
        <w:rPr>
          <w:rFonts w:asciiTheme="minorHAnsi" w:hAnsiTheme="minorHAnsi" w:cstheme="minorHAnsi"/>
          <w:b/>
          <w:bCs/>
          <w:color w:val="000000"/>
          <w:sz w:val="22"/>
          <w:szCs w:val="22"/>
        </w:rPr>
        <w:t xml:space="preserve"> </w:t>
      </w:r>
      <w:bookmarkEnd w:id="30"/>
      <w:r w:rsidR="00F12E49">
        <w:rPr>
          <w:rFonts w:asciiTheme="minorHAnsi" w:hAnsiTheme="minorHAnsi" w:cstheme="minorHAnsi"/>
          <w:b/>
          <w:bCs/>
          <w:color w:val="000000"/>
          <w:sz w:val="22"/>
          <w:szCs w:val="22"/>
        </w:rPr>
        <w:t>time to lung cancer diagnosis</w:t>
      </w:r>
      <w:r>
        <w:rPr>
          <w:rFonts w:asciiTheme="minorHAnsi" w:hAnsiTheme="minorHAnsi" w:cstheme="minorHAnsi"/>
          <w:color w:val="000000"/>
          <w:sz w:val="22"/>
          <w:szCs w:val="22"/>
        </w:rPr>
        <w:t>.  Further investigation of the conceptual model (e.g.</w:t>
      </w:r>
      <w:r w:rsidR="00DE05CA">
        <w:rPr>
          <w:rFonts w:asciiTheme="minorHAnsi" w:hAnsiTheme="minorHAnsi" w:cstheme="minorHAnsi"/>
          <w:color w:val="000000"/>
          <w:sz w:val="22"/>
          <w:szCs w:val="22"/>
        </w:rPr>
        <w:t xml:space="preserve"> </w:t>
      </w:r>
      <w:r>
        <w:rPr>
          <w:rFonts w:asciiTheme="minorHAnsi" w:hAnsiTheme="minorHAnsi" w:cstheme="minorHAnsi"/>
          <w:color w:val="000000"/>
          <w:sz w:val="22"/>
          <w:szCs w:val="22"/>
        </w:rPr>
        <w:t>exposures/</w:t>
      </w:r>
      <w:r w:rsidR="0065592F">
        <w:rPr>
          <w:rFonts w:asciiTheme="minorHAnsi" w:hAnsiTheme="minorHAnsi" w:cstheme="minorHAnsi"/>
          <w:color w:val="000000"/>
          <w:sz w:val="22"/>
          <w:szCs w:val="22"/>
        </w:rPr>
        <w:t>confounders</w:t>
      </w:r>
      <w:r>
        <w:rPr>
          <w:rFonts w:asciiTheme="minorHAnsi" w:hAnsiTheme="minorHAnsi" w:cstheme="minorHAnsi"/>
          <w:color w:val="000000"/>
          <w:sz w:val="22"/>
          <w:szCs w:val="22"/>
        </w:rPr>
        <w:t xml:space="preserve">) can be explored by manipulation of the explanatory covariates X in shape </w:t>
      </w:r>
      <w:proofErr w:type="gramStart"/>
      <w:r>
        <w:rPr>
          <w:rFonts w:asciiTheme="minorHAnsi" w:hAnsiTheme="minorHAnsi" w:cstheme="minorHAnsi"/>
          <w:color w:val="000000"/>
          <w:sz w:val="22"/>
          <w:szCs w:val="22"/>
        </w:rPr>
        <w:t>parameter  λ</w:t>
      </w:r>
      <w:proofErr w:type="gramEnd"/>
      <w:r>
        <w:rPr>
          <w:rFonts w:asciiTheme="minorHAnsi" w:hAnsiTheme="minorHAnsi" w:cstheme="minorHAnsi"/>
          <w:color w:val="000000"/>
          <w:sz w:val="22"/>
          <w:szCs w:val="22"/>
        </w:rPr>
        <w:t>*exp(-βx).</w:t>
      </w:r>
    </w:p>
    <w:p w14:paraId="2F40E631" w14:textId="77777777" w:rsidR="00A2160F" w:rsidRDefault="00A2160F" w:rsidP="00991834">
      <w:pPr>
        <w:rPr>
          <w:b/>
          <w:bCs/>
          <w:bdr w:val="none" w:sz="0" w:space="0" w:color="auto" w:frame="1"/>
          <w:lang w:eastAsia="en-GB"/>
        </w:rPr>
      </w:pPr>
    </w:p>
    <w:p w14:paraId="3387457D" w14:textId="77777777" w:rsidR="00991834" w:rsidRDefault="00991834" w:rsidP="00991834">
      <w:pPr>
        <w:rPr>
          <w:b/>
          <w:bCs/>
          <w:bdr w:val="none" w:sz="0" w:space="0" w:color="auto" w:frame="1"/>
          <w:lang w:eastAsia="en-GB"/>
        </w:rPr>
      </w:pPr>
    </w:p>
    <w:p w14:paraId="4E00F432" w14:textId="77777777" w:rsidR="008E5529" w:rsidRDefault="008E5529" w:rsidP="00991834">
      <w:pPr>
        <w:rPr>
          <w:b/>
          <w:bCs/>
          <w:bdr w:val="none" w:sz="0" w:space="0" w:color="auto" w:frame="1"/>
          <w:lang w:eastAsia="en-GB"/>
        </w:rPr>
      </w:pPr>
    </w:p>
    <w:p w14:paraId="74BDCB88" w14:textId="460F7078" w:rsidR="008E5529" w:rsidRDefault="008E5529" w:rsidP="008E5529">
      <w:pPr>
        <w:pStyle w:val="Heading2"/>
        <w:rPr>
          <w:bdr w:val="none" w:sz="0" w:space="0" w:color="auto" w:frame="1"/>
          <w:lang w:eastAsia="en-GB"/>
        </w:rPr>
      </w:pPr>
      <w:bookmarkStart w:id="31" w:name="_Ref68781908"/>
      <w:bookmarkStart w:id="32" w:name="_Toc97305542"/>
      <w:bookmarkStart w:id="33" w:name="_Hlk66862259"/>
      <w:r>
        <w:rPr>
          <w:bdr w:val="none" w:sz="0" w:space="0" w:color="auto" w:frame="1"/>
          <w:lang w:eastAsia="en-GB"/>
        </w:rPr>
        <w:lastRenderedPageBreak/>
        <w:t>Explanatory/Independent Variables</w:t>
      </w:r>
      <w:bookmarkEnd w:id="31"/>
      <w:bookmarkEnd w:id="32"/>
      <w:r>
        <w:rPr>
          <w:bdr w:val="none" w:sz="0" w:space="0" w:color="auto" w:frame="1"/>
          <w:lang w:eastAsia="en-GB"/>
        </w:rPr>
        <w:t xml:space="preserve"> </w:t>
      </w:r>
    </w:p>
    <w:bookmarkEnd w:id="33"/>
    <w:p w14:paraId="33CCEA28" w14:textId="662F274F" w:rsidR="008E5529" w:rsidRDefault="008E5529" w:rsidP="008E5529">
      <w:pPr>
        <w:keepNext/>
        <w:keepLines/>
        <w:rPr>
          <w:bdr w:val="none" w:sz="0" w:space="0" w:color="auto" w:frame="1"/>
          <w:lang w:eastAsia="en-GB"/>
        </w:rPr>
      </w:pPr>
      <w:r>
        <w:rPr>
          <w:bdr w:val="none" w:sz="0" w:space="0" w:color="auto" w:frame="1"/>
          <w:lang w:eastAsia="en-GB"/>
        </w:rPr>
        <w:t xml:space="preserve">The section outlines our definitions of the key variables used to </w:t>
      </w:r>
      <w:r w:rsidR="00CC575A">
        <w:rPr>
          <w:bdr w:val="none" w:sz="0" w:space="0" w:color="auto" w:frame="1"/>
          <w:lang w:eastAsia="en-GB"/>
        </w:rPr>
        <w:t>explain our</w:t>
      </w:r>
      <w:r>
        <w:rPr>
          <w:bdr w:val="none" w:sz="0" w:space="0" w:color="auto" w:frame="1"/>
          <w:lang w:eastAsia="en-GB"/>
        </w:rPr>
        <w:t xml:space="preserve"> </w:t>
      </w:r>
      <w:r w:rsidR="00316C9C">
        <w:rPr>
          <w:bdr w:val="none" w:sz="0" w:space="0" w:color="auto" w:frame="1"/>
          <w:lang w:eastAsia="en-GB"/>
        </w:rPr>
        <w:t xml:space="preserve">simulated </w:t>
      </w:r>
      <w:r>
        <w:rPr>
          <w:bdr w:val="none" w:sz="0" w:space="0" w:color="auto" w:frame="1"/>
          <w:lang w:eastAsia="en-GB"/>
        </w:rPr>
        <w:t>time to event data.</w:t>
      </w:r>
      <w:r w:rsidR="00282868">
        <w:rPr>
          <w:bdr w:val="none" w:sz="0" w:space="0" w:color="auto" w:frame="1"/>
          <w:lang w:eastAsia="en-GB"/>
        </w:rPr>
        <w:t xml:space="preserve"> These will be based on the literature outlined in section </w:t>
      </w:r>
      <w:r w:rsidR="00282868">
        <w:rPr>
          <w:bdr w:val="none" w:sz="0" w:space="0" w:color="auto" w:frame="1"/>
          <w:lang w:eastAsia="en-GB"/>
        </w:rPr>
        <w:fldChar w:fldCharType="begin"/>
      </w:r>
      <w:r w:rsidR="00282868">
        <w:rPr>
          <w:bdr w:val="none" w:sz="0" w:space="0" w:color="auto" w:frame="1"/>
          <w:lang w:eastAsia="en-GB"/>
        </w:rPr>
        <w:instrText xml:space="preserve"> REF _Ref66545937 \n \h </w:instrText>
      </w:r>
      <w:r w:rsidR="00282868">
        <w:rPr>
          <w:bdr w:val="none" w:sz="0" w:space="0" w:color="auto" w:frame="1"/>
          <w:lang w:eastAsia="en-GB"/>
        </w:rPr>
      </w:r>
      <w:r w:rsidR="00282868">
        <w:rPr>
          <w:bdr w:val="none" w:sz="0" w:space="0" w:color="auto" w:frame="1"/>
          <w:lang w:eastAsia="en-GB"/>
        </w:rPr>
        <w:fldChar w:fldCharType="separate"/>
      </w:r>
      <w:r w:rsidR="00893A1E">
        <w:rPr>
          <w:bdr w:val="none" w:sz="0" w:space="0" w:color="auto" w:frame="1"/>
          <w:lang w:eastAsia="en-GB"/>
        </w:rPr>
        <w:t>2.1</w:t>
      </w:r>
      <w:r w:rsidR="00282868">
        <w:rPr>
          <w:bdr w:val="none" w:sz="0" w:space="0" w:color="auto" w:frame="1"/>
          <w:lang w:eastAsia="en-GB"/>
        </w:rPr>
        <w:fldChar w:fldCharType="end"/>
      </w:r>
      <w:r w:rsidR="00CC575A">
        <w:rPr>
          <w:bdr w:val="none" w:sz="0" w:space="0" w:color="auto" w:frame="1"/>
          <w:lang w:eastAsia="en-GB"/>
        </w:rPr>
        <w:t xml:space="preserve">, and </w:t>
      </w:r>
      <w:r>
        <w:rPr>
          <w:bdr w:val="none" w:sz="0" w:space="0" w:color="auto" w:frame="1"/>
          <w:lang w:eastAsia="en-GB"/>
        </w:rPr>
        <w:t>will include characteristics</w:t>
      </w:r>
      <w:r w:rsidR="00316C9C">
        <w:rPr>
          <w:bdr w:val="none" w:sz="0" w:space="0" w:color="auto" w:frame="1"/>
          <w:lang w:eastAsia="en-GB"/>
        </w:rPr>
        <w:t xml:space="preserve"> and</w:t>
      </w:r>
      <w:r>
        <w:rPr>
          <w:bdr w:val="none" w:sz="0" w:space="0" w:color="auto" w:frame="1"/>
          <w:lang w:eastAsia="en-GB"/>
        </w:rPr>
        <w:t xml:space="preserve"> distributional properties of our</w:t>
      </w:r>
      <w:r w:rsidR="00282868">
        <w:rPr>
          <w:bdr w:val="none" w:sz="0" w:space="0" w:color="auto" w:frame="1"/>
          <w:lang w:eastAsia="en-GB"/>
        </w:rPr>
        <w:t xml:space="preserve"> exposome </w:t>
      </w:r>
      <w:proofErr w:type="gramStart"/>
      <w:r w:rsidR="00282868">
        <w:rPr>
          <w:bdr w:val="none" w:sz="0" w:space="0" w:color="auto" w:frame="1"/>
          <w:lang w:eastAsia="en-GB"/>
        </w:rPr>
        <w:t>i.e.</w:t>
      </w:r>
      <w:proofErr w:type="gramEnd"/>
      <w:r w:rsidR="00282868">
        <w:rPr>
          <w:bdr w:val="none" w:sz="0" w:space="0" w:color="auto" w:frame="1"/>
          <w:lang w:eastAsia="en-GB"/>
        </w:rPr>
        <w:t xml:space="preserve"> the</w:t>
      </w:r>
      <w:r w:rsidR="008A732B">
        <w:rPr>
          <w:bdr w:val="none" w:sz="0" w:space="0" w:color="auto" w:frame="1"/>
          <w:lang w:eastAsia="en-GB"/>
        </w:rPr>
        <w:t xml:space="preserve"> individual </w:t>
      </w:r>
      <w:r w:rsidR="00316C9C">
        <w:rPr>
          <w:bdr w:val="none" w:sz="0" w:space="0" w:color="auto" w:frame="1"/>
          <w:lang w:eastAsia="en-GB"/>
        </w:rPr>
        <w:t>exposures</w:t>
      </w:r>
      <w:r w:rsidR="008A732B">
        <w:rPr>
          <w:bdr w:val="none" w:sz="0" w:space="0" w:color="auto" w:frame="1"/>
          <w:lang w:eastAsia="en-GB"/>
        </w:rPr>
        <w:t xml:space="preserve"> present in the</w:t>
      </w:r>
      <w:r w:rsidR="00282868">
        <w:rPr>
          <w:bdr w:val="none" w:sz="0" w:space="0" w:color="auto" w:frame="1"/>
          <w:lang w:eastAsia="en-GB"/>
        </w:rPr>
        <w:t xml:space="preserve"> multiple exposure</w:t>
      </w:r>
      <w:r w:rsidR="008A732B">
        <w:rPr>
          <w:bdr w:val="none" w:sz="0" w:space="0" w:color="auto" w:frame="1"/>
          <w:lang w:eastAsia="en-GB"/>
        </w:rPr>
        <w:t xml:space="preserve"> concept</w:t>
      </w:r>
      <w:r w:rsidR="00282868">
        <w:rPr>
          <w:bdr w:val="none" w:sz="0" w:space="0" w:color="auto" w:frame="1"/>
          <w:lang w:eastAsia="en-GB"/>
        </w:rPr>
        <w:t xml:space="preserve">.  Starting with a single </w:t>
      </w:r>
      <w:r w:rsidR="00CC575A">
        <w:rPr>
          <w:bdr w:val="none" w:sz="0" w:space="0" w:color="auto" w:frame="1"/>
          <w:lang w:eastAsia="en-GB"/>
        </w:rPr>
        <w:t>‘</w:t>
      </w:r>
      <w:r>
        <w:rPr>
          <w:bdr w:val="none" w:sz="0" w:space="0" w:color="auto" w:frame="1"/>
          <w:lang w:eastAsia="en-GB"/>
        </w:rPr>
        <w:t>primary</w:t>
      </w:r>
      <w:r w:rsidR="00CC575A">
        <w:rPr>
          <w:bdr w:val="none" w:sz="0" w:space="0" w:color="auto" w:frame="1"/>
          <w:lang w:eastAsia="en-GB"/>
        </w:rPr>
        <w:t>’</w:t>
      </w:r>
      <w:r w:rsidR="00282868">
        <w:rPr>
          <w:bdr w:val="none" w:sz="0" w:space="0" w:color="auto" w:frame="1"/>
          <w:lang w:eastAsia="en-GB"/>
        </w:rPr>
        <w:t xml:space="preserve"> exposure</w:t>
      </w:r>
      <w:r>
        <w:rPr>
          <w:bdr w:val="none" w:sz="0" w:space="0" w:color="auto" w:frame="1"/>
          <w:lang w:eastAsia="en-GB"/>
        </w:rPr>
        <w:t>,</w:t>
      </w:r>
      <w:r w:rsidR="00282868">
        <w:rPr>
          <w:bdr w:val="none" w:sz="0" w:space="0" w:color="auto" w:frame="1"/>
          <w:lang w:eastAsia="en-GB"/>
        </w:rPr>
        <w:t xml:space="preserve"> we will expand to multiple additional co-exposures. In addition to their distributional properties, we will pre-define </w:t>
      </w:r>
      <w:r>
        <w:rPr>
          <w:bdr w:val="none" w:sz="0" w:space="0" w:color="auto" w:frame="1"/>
          <w:lang w:eastAsia="en-GB"/>
        </w:rPr>
        <w:t>their known</w:t>
      </w:r>
      <w:r w:rsidR="00282868">
        <w:rPr>
          <w:bdr w:val="none" w:sz="0" w:space="0" w:color="auto" w:frame="1"/>
          <w:lang w:eastAsia="en-GB"/>
        </w:rPr>
        <w:t xml:space="preserve"> </w:t>
      </w:r>
      <w:r>
        <w:rPr>
          <w:bdr w:val="none" w:sz="0" w:space="0" w:color="auto" w:frame="1"/>
          <w:lang w:eastAsia="en-GB"/>
        </w:rPr>
        <w:t>relationships with the outcome</w:t>
      </w:r>
      <w:r w:rsidR="00282868">
        <w:rPr>
          <w:bdr w:val="none" w:sz="0" w:space="0" w:color="auto" w:frame="1"/>
          <w:lang w:eastAsia="en-GB"/>
        </w:rPr>
        <w:t xml:space="preserve">. An additional set of confounding factors and their characteristics will also be pre-defined. </w:t>
      </w:r>
    </w:p>
    <w:p w14:paraId="51084E9F" w14:textId="0F651271" w:rsidR="00AD7E91" w:rsidRDefault="00AD7E91" w:rsidP="008E5529">
      <w:pPr>
        <w:keepNext/>
        <w:keepLines/>
        <w:rPr>
          <w:bdr w:val="none" w:sz="0" w:space="0" w:color="auto" w:frame="1"/>
          <w:lang w:eastAsia="en-GB"/>
        </w:rPr>
      </w:pPr>
      <w:proofErr w:type="gramStart"/>
      <w:r>
        <w:rPr>
          <w:bdr w:val="none" w:sz="0" w:space="0" w:color="auto" w:frame="1"/>
          <w:lang w:eastAsia="en-GB"/>
        </w:rPr>
        <w:t>For the purpose of</w:t>
      </w:r>
      <w:proofErr w:type="gramEnd"/>
      <w:r>
        <w:rPr>
          <w:bdr w:val="none" w:sz="0" w:space="0" w:color="auto" w:frame="1"/>
          <w:lang w:eastAsia="en-GB"/>
        </w:rPr>
        <w:t xml:space="preserve"> the </w:t>
      </w:r>
      <w:r w:rsidR="00A75A1F">
        <w:rPr>
          <w:bdr w:val="none" w:sz="0" w:space="0" w:color="auto" w:frame="1"/>
          <w:lang w:eastAsia="en-GB"/>
        </w:rPr>
        <w:t>analysis,</w:t>
      </w:r>
      <w:r>
        <w:rPr>
          <w:bdr w:val="none" w:sz="0" w:space="0" w:color="auto" w:frame="1"/>
          <w:lang w:eastAsia="en-GB"/>
        </w:rPr>
        <w:t xml:space="preserve"> we define </w:t>
      </w:r>
      <w:r w:rsidR="00E861AE">
        <w:rPr>
          <w:bdr w:val="none" w:sz="0" w:space="0" w:color="auto" w:frame="1"/>
          <w:lang w:eastAsia="en-GB"/>
        </w:rPr>
        <w:t xml:space="preserve">occupational </w:t>
      </w:r>
      <w:r>
        <w:rPr>
          <w:bdr w:val="none" w:sz="0" w:space="0" w:color="auto" w:frame="1"/>
          <w:lang w:eastAsia="en-GB"/>
        </w:rPr>
        <w:t xml:space="preserve">exposure as the </w:t>
      </w:r>
      <w:r w:rsidR="00E861AE">
        <w:rPr>
          <w:bdr w:val="none" w:sz="0" w:space="0" w:color="auto" w:frame="1"/>
          <w:lang w:eastAsia="en-GB"/>
        </w:rPr>
        <w:t>concentration of the substance or agent in the breathing zone of the workers during the working day</w:t>
      </w:r>
      <w:r>
        <w:rPr>
          <w:bdr w:val="none" w:sz="0" w:space="0" w:color="auto" w:frame="1"/>
          <w:lang w:eastAsia="en-GB"/>
        </w:rPr>
        <w:t xml:space="preserve">. The total amount </w:t>
      </w:r>
      <w:r w:rsidR="002634F4">
        <w:rPr>
          <w:bdr w:val="none" w:sz="0" w:space="0" w:color="auto" w:frame="1"/>
          <w:lang w:eastAsia="en-GB"/>
        </w:rPr>
        <w:t xml:space="preserve">of a substance or agent that a person is exposed over a certain </w:t>
      </w:r>
      <w:proofErr w:type="gramStart"/>
      <w:r w:rsidR="002634F4">
        <w:rPr>
          <w:bdr w:val="none" w:sz="0" w:space="0" w:color="auto" w:frame="1"/>
          <w:lang w:eastAsia="en-GB"/>
        </w:rPr>
        <w:t>period of time</w:t>
      </w:r>
      <w:proofErr w:type="gramEnd"/>
      <w:r w:rsidR="002634F4">
        <w:rPr>
          <w:bdr w:val="none" w:sz="0" w:space="0" w:color="auto" w:frame="1"/>
          <w:lang w:eastAsia="en-GB"/>
        </w:rPr>
        <w:t xml:space="preserve"> is called the “cumulative exposure”</w:t>
      </w:r>
      <w:r w:rsidR="006B6D61">
        <w:rPr>
          <w:bdr w:val="none" w:sz="0" w:space="0" w:color="auto" w:frame="1"/>
          <w:lang w:eastAsia="en-GB"/>
        </w:rPr>
        <w:t xml:space="preserve"> and it is m</w:t>
      </w:r>
      <w:r w:rsidR="002634F4">
        <w:rPr>
          <w:bdr w:val="none" w:sz="0" w:space="0" w:color="auto" w:frame="1"/>
          <w:lang w:eastAsia="en-GB"/>
        </w:rPr>
        <w:t xml:space="preserve">ost frequently </w:t>
      </w:r>
      <w:r w:rsidR="006B6D61">
        <w:rPr>
          <w:bdr w:val="none" w:sz="0" w:space="0" w:color="auto" w:frame="1"/>
          <w:lang w:eastAsia="en-GB"/>
        </w:rPr>
        <w:t>estimated as the</w:t>
      </w:r>
      <w:r w:rsidR="00A75A1F">
        <w:rPr>
          <w:bdr w:val="none" w:sz="0" w:space="0" w:color="auto" w:frame="1"/>
          <w:lang w:eastAsia="en-GB"/>
        </w:rPr>
        <w:t xml:space="preserve"> annual</w:t>
      </w:r>
      <w:r w:rsidR="006B6D61">
        <w:rPr>
          <w:bdr w:val="none" w:sz="0" w:space="0" w:color="auto" w:frame="1"/>
          <w:lang w:eastAsia="en-GB"/>
        </w:rPr>
        <w:t xml:space="preserve"> average exposure received in a job over the duration of the job </w:t>
      </w:r>
      <w:r w:rsidR="00E861AE">
        <w:rPr>
          <w:bdr w:val="none" w:sz="0" w:space="0" w:color="auto" w:frame="1"/>
          <w:lang w:eastAsia="en-GB"/>
        </w:rPr>
        <w:t xml:space="preserve">(in years) </w:t>
      </w:r>
      <w:r w:rsidR="006B6D61">
        <w:rPr>
          <w:bdr w:val="none" w:sz="0" w:space="0" w:color="auto" w:frame="1"/>
          <w:lang w:eastAsia="en-GB"/>
        </w:rPr>
        <w:t>summed for all jobs</w:t>
      </w:r>
      <w:r w:rsidR="00710DFE">
        <w:rPr>
          <w:bdr w:val="none" w:sz="0" w:space="0" w:color="auto" w:frame="1"/>
          <w:lang w:eastAsia="en-GB"/>
        </w:rPr>
        <w:t xml:space="preserve"> that the individual held within the period of interest</w:t>
      </w:r>
      <w:r w:rsidR="006B6D61">
        <w:rPr>
          <w:bdr w:val="none" w:sz="0" w:space="0" w:color="auto" w:frame="1"/>
          <w:lang w:eastAsia="en-GB"/>
        </w:rPr>
        <w:t xml:space="preserve">. This is most simply expressed by the following formula:  </w:t>
      </w:r>
    </w:p>
    <w:p w14:paraId="02FFF0C3" w14:textId="53CE3B13" w:rsidR="002634F4" w:rsidRDefault="002634F4" w:rsidP="00B02781">
      <w:pPr>
        <w:keepNext/>
        <w:keepLines/>
        <w:ind w:firstLine="720"/>
        <w:jc w:val="center"/>
        <w:rPr>
          <w:bdr w:val="none" w:sz="0" w:space="0" w:color="auto" w:frame="1"/>
          <w:lang w:eastAsia="en-GB"/>
        </w:rPr>
      </w:pPr>
      <w:r w:rsidRPr="002634F4">
        <w:rPr>
          <w:i/>
          <w:iCs/>
          <w:bdr w:val="none" w:sz="0" w:space="0" w:color="auto" w:frame="1"/>
          <w:lang w:val="nb-NO" w:eastAsia="en-GB"/>
        </w:rPr>
        <w:t xml:space="preserve">Cumulative exp </w:t>
      </w:r>
      <w:r w:rsidRPr="002634F4">
        <w:rPr>
          <w:bdr w:val="none" w:sz="0" w:space="0" w:color="auto" w:frame="1"/>
          <w:lang w:val="nb-NO" w:eastAsia="en-GB"/>
        </w:rPr>
        <w:t xml:space="preserve">= </w:t>
      </w:r>
      <w:r w:rsidRPr="00B02781">
        <w:rPr>
          <w:i/>
          <w:bdr w:val="none" w:sz="0" w:space="0" w:color="auto" w:frame="1"/>
          <w:lang w:val="el-GR" w:eastAsia="en-GB"/>
        </w:rPr>
        <w:t>Σ(</w:t>
      </w:r>
      <w:proofErr w:type="spellStart"/>
      <w:r w:rsidRPr="00E45A71">
        <w:rPr>
          <w:i/>
          <w:iCs/>
          <w:bdr w:val="none" w:sz="0" w:space="0" w:color="auto" w:frame="1"/>
          <w:lang w:eastAsia="en-GB"/>
        </w:rPr>
        <w:t>T</w:t>
      </w:r>
      <w:r w:rsidRPr="00E45A71">
        <w:rPr>
          <w:i/>
          <w:iCs/>
          <w:bdr w:val="none" w:sz="0" w:space="0" w:color="auto" w:frame="1"/>
          <w:vertAlign w:val="subscript"/>
          <w:lang w:eastAsia="en-GB"/>
        </w:rPr>
        <w:t>i</w:t>
      </w:r>
      <w:proofErr w:type="spellEnd"/>
      <w:r w:rsidRPr="00E45A71">
        <w:rPr>
          <w:i/>
          <w:iCs/>
          <w:bdr w:val="none" w:sz="0" w:space="0" w:color="auto" w:frame="1"/>
          <w:lang w:eastAsia="en-GB"/>
        </w:rPr>
        <w:t xml:space="preserve"> </w:t>
      </w:r>
      <w:r w:rsidRPr="00B02781">
        <w:rPr>
          <w:i/>
          <w:bdr w:val="none" w:sz="0" w:space="0" w:color="auto" w:frame="1"/>
          <w:lang w:eastAsia="en-GB"/>
        </w:rPr>
        <w:t xml:space="preserve"> x C</w:t>
      </w:r>
      <w:r w:rsidRPr="00E45A71">
        <w:rPr>
          <w:i/>
          <w:iCs/>
          <w:bdr w:val="none" w:sz="0" w:space="0" w:color="auto" w:frame="1"/>
          <w:vertAlign w:val="subscript"/>
          <w:lang w:eastAsia="en-GB"/>
        </w:rPr>
        <w:t>i</w:t>
      </w:r>
      <w:r w:rsidRPr="00B02781">
        <w:rPr>
          <w:i/>
          <w:bdr w:val="none" w:sz="0" w:space="0" w:color="auto" w:frame="1"/>
          <w:lang w:eastAsia="en-GB"/>
        </w:rPr>
        <w:t>)</w:t>
      </w:r>
    </w:p>
    <w:p w14:paraId="09C7D56C" w14:textId="393F09C8" w:rsidR="00CD11F9" w:rsidRDefault="002634F4" w:rsidP="00B02781">
      <w:pPr>
        <w:keepNext/>
        <w:keepLines/>
        <w:ind w:firstLine="720"/>
        <w:rPr>
          <w:bdr w:val="none" w:sz="0" w:space="0" w:color="auto" w:frame="1"/>
          <w:lang w:eastAsia="en-GB"/>
        </w:rPr>
      </w:pPr>
      <w:r>
        <w:rPr>
          <w:bdr w:val="none" w:sz="0" w:space="0" w:color="auto" w:frame="1"/>
          <w:lang w:eastAsia="en-GB"/>
        </w:rPr>
        <w:t xml:space="preserve">where </w:t>
      </w:r>
      <w:proofErr w:type="spellStart"/>
      <w:r>
        <w:rPr>
          <w:bdr w:val="none" w:sz="0" w:space="0" w:color="auto" w:frame="1"/>
          <w:lang w:eastAsia="en-GB"/>
        </w:rPr>
        <w:t>T</w:t>
      </w:r>
      <w:r w:rsidR="006B6D61" w:rsidRPr="00B02781">
        <w:rPr>
          <w:bdr w:val="none" w:sz="0" w:space="0" w:color="auto" w:frame="1"/>
          <w:vertAlign w:val="subscript"/>
          <w:lang w:eastAsia="en-GB"/>
        </w:rPr>
        <w:t>i</w:t>
      </w:r>
      <w:proofErr w:type="spellEnd"/>
      <w:r>
        <w:rPr>
          <w:bdr w:val="none" w:sz="0" w:space="0" w:color="auto" w:frame="1"/>
          <w:lang w:eastAsia="en-GB"/>
        </w:rPr>
        <w:t xml:space="preserve"> is the period in years that a person worked in job </w:t>
      </w:r>
      <w:proofErr w:type="spellStart"/>
      <w:r w:rsidRPr="00B02781">
        <w:rPr>
          <w:i/>
          <w:bdr w:val="none" w:sz="0" w:space="0" w:color="auto" w:frame="1"/>
          <w:lang w:eastAsia="en-GB"/>
        </w:rPr>
        <w:t>i</w:t>
      </w:r>
      <w:proofErr w:type="spellEnd"/>
      <w:r>
        <w:rPr>
          <w:bdr w:val="none" w:sz="0" w:space="0" w:color="auto" w:frame="1"/>
          <w:lang w:eastAsia="en-GB"/>
        </w:rPr>
        <w:t>, and C</w:t>
      </w:r>
      <w:r w:rsidR="006B6D61" w:rsidRPr="00B02781">
        <w:rPr>
          <w:bdr w:val="none" w:sz="0" w:space="0" w:color="auto" w:frame="1"/>
          <w:vertAlign w:val="subscript"/>
          <w:lang w:eastAsia="en-GB"/>
        </w:rPr>
        <w:t>i</w:t>
      </w:r>
      <w:r>
        <w:rPr>
          <w:bdr w:val="none" w:sz="0" w:space="0" w:color="auto" w:frame="1"/>
          <w:lang w:eastAsia="en-GB"/>
        </w:rPr>
        <w:t xml:space="preserve"> is the average exposure intensity </w:t>
      </w:r>
      <w:r w:rsidR="00710DFE">
        <w:rPr>
          <w:bdr w:val="none" w:sz="0" w:space="0" w:color="auto" w:frame="1"/>
          <w:lang w:eastAsia="en-GB"/>
        </w:rPr>
        <w:t xml:space="preserve">(usually daily) </w:t>
      </w:r>
      <w:r w:rsidR="00127328">
        <w:rPr>
          <w:bdr w:val="none" w:sz="0" w:space="0" w:color="auto" w:frame="1"/>
          <w:lang w:eastAsia="en-GB"/>
        </w:rPr>
        <w:t xml:space="preserve">that he </w:t>
      </w:r>
      <w:r w:rsidR="006B6D61">
        <w:rPr>
          <w:bdr w:val="none" w:sz="0" w:space="0" w:color="auto" w:frame="1"/>
          <w:lang w:eastAsia="en-GB"/>
        </w:rPr>
        <w:t>was exposed while in th</w:t>
      </w:r>
      <w:r w:rsidR="00710DFE">
        <w:rPr>
          <w:bdr w:val="none" w:sz="0" w:space="0" w:color="auto" w:frame="1"/>
          <w:lang w:eastAsia="en-GB"/>
        </w:rPr>
        <w:t xml:space="preserve">is </w:t>
      </w:r>
      <w:r w:rsidR="006B6D61">
        <w:rPr>
          <w:bdr w:val="none" w:sz="0" w:space="0" w:color="auto" w:frame="1"/>
          <w:lang w:eastAsia="en-GB"/>
        </w:rPr>
        <w:t>job</w:t>
      </w:r>
      <w:r w:rsidR="00127328">
        <w:rPr>
          <w:bdr w:val="none" w:sz="0" w:space="0" w:color="auto" w:frame="1"/>
          <w:lang w:eastAsia="en-GB"/>
        </w:rPr>
        <w:t>.</w:t>
      </w:r>
      <w:r w:rsidR="006B6D61">
        <w:rPr>
          <w:bdr w:val="none" w:sz="0" w:space="0" w:color="auto" w:frame="1"/>
          <w:lang w:eastAsia="en-GB"/>
        </w:rPr>
        <w:t xml:space="preserve"> Th</w:t>
      </w:r>
      <w:r w:rsidR="00710DFE">
        <w:rPr>
          <w:bdr w:val="none" w:sz="0" w:space="0" w:color="auto" w:frame="1"/>
          <w:lang w:eastAsia="en-GB"/>
        </w:rPr>
        <w:t>is</w:t>
      </w:r>
      <w:r w:rsidR="006B6D61">
        <w:rPr>
          <w:bdr w:val="none" w:sz="0" w:space="0" w:color="auto" w:frame="1"/>
          <w:lang w:eastAsia="en-GB"/>
        </w:rPr>
        <w:t xml:space="preserve"> </w:t>
      </w:r>
      <w:r w:rsidR="00710DFE">
        <w:rPr>
          <w:bdr w:val="none" w:sz="0" w:space="0" w:color="auto" w:frame="1"/>
          <w:lang w:eastAsia="en-GB"/>
        </w:rPr>
        <w:t>formula</w:t>
      </w:r>
      <w:r w:rsidR="006B6D61">
        <w:rPr>
          <w:bdr w:val="none" w:sz="0" w:space="0" w:color="auto" w:frame="1"/>
          <w:lang w:eastAsia="en-GB"/>
        </w:rPr>
        <w:t xml:space="preserve"> can </w:t>
      </w:r>
      <w:r w:rsidR="00710DFE">
        <w:rPr>
          <w:bdr w:val="none" w:sz="0" w:space="0" w:color="auto" w:frame="1"/>
          <w:lang w:eastAsia="en-GB"/>
        </w:rPr>
        <w:t xml:space="preserve">further </w:t>
      </w:r>
      <w:r w:rsidR="006B6D61">
        <w:rPr>
          <w:bdr w:val="none" w:sz="0" w:space="0" w:color="auto" w:frame="1"/>
          <w:lang w:eastAsia="en-GB"/>
        </w:rPr>
        <w:t xml:space="preserve">be extended </w:t>
      </w:r>
      <w:r w:rsidR="00710DFE">
        <w:rPr>
          <w:bdr w:val="none" w:sz="0" w:space="0" w:color="auto" w:frame="1"/>
          <w:lang w:eastAsia="en-GB"/>
        </w:rPr>
        <w:t>for example by including the frequency of exposure (</w:t>
      </w:r>
      <w:proofErr w:type="gramStart"/>
      <w:r w:rsidR="00710DFE">
        <w:rPr>
          <w:bdr w:val="none" w:sz="0" w:space="0" w:color="auto" w:frame="1"/>
          <w:lang w:eastAsia="en-GB"/>
        </w:rPr>
        <w:t>e.g.</w:t>
      </w:r>
      <w:proofErr w:type="gramEnd"/>
      <w:r w:rsidR="00710DFE">
        <w:rPr>
          <w:bdr w:val="none" w:sz="0" w:space="0" w:color="auto" w:frame="1"/>
          <w:lang w:eastAsia="en-GB"/>
        </w:rPr>
        <w:t xml:space="preserve"> days per year) that one experienced per year. Typically during </w:t>
      </w:r>
      <w:proofErr w:type="gramStart"/>
      <w:r w:rsidR="00710DFE">
        <w:rPr>
          <w:bdr w:val="none" w:sz="0" w:space="0" w:color="auto" w:frame="1"/>
          <w:lang w:eastAsia="en-GB"/>
        </w:rPr>
        <w:t>estimation</w:t>
      </w:r>
      <w:proofErr w:type="gramEnd"/>
      <w:r w:rsidR="00710DFE">
        <w:rPr>
          <w:bdr w:val="none" w:sz="0" w:space="0" w:color="auto" w:frame="1"/>
          <w:lang w:eastAsia="en-GB"/>
        </w:rPr>
        <w:t xml:space="preserve"> the average daily exposure is assumed to vary across years within the same job with intensity generally being reduced as the year’s progress. This annual decline is typically a result of improvements in technology</w:t>
      </w:r>
      <w:r w:rsidR="00ED59B1">
        <w:rPr>
          <w:bdr w:val="none" w:sz="0" w:space="0" w:color="auto" w:frame="1"/>
          <w:lang w:eastAsia="en-GB"/>
        </w:rPr>
        <w:t>, changes in legislation and/or</w:t>
      </w:r>
      <w:r w:rsidR="00710DFE">
        <w:rPr>
          <w:bdr w:val="none" w:sz="0" w:space="0" w:color="auto" w:frame="1"/>
          <w:lang w:eastAsia="en-GB"/>
        </w:rPr>
        <w:t xml:space="preserve"> the underlying processes </w:t>
      </w:r>
      <w:r w:rsidR="00ED59B1">
        <w:rPr>
          <w:bdr w:val="none" w:sz="0" w:space="0" w:color="auto" w:frame="1"/>
          <w:lang w:eastAsia="en-GB"/>
        </w:rPr>
        <w:t>within the job and when exposure measurements are available can be estimated by formal statistical analysis. Typical annual declines in aerosol exposures are reported to be in the range of 1 to 10% although instance of annual increases have also reported for certain job/industry and substance combinations.</w:t>
      </w:r>
      <w:r w:rsidR="009C51D0">
        <w:rPr>
          <w:bdr w:val="none" w:sz="0" w:space="0" w:color="auto" w:frame="1"/>
          <w:lang w:eastAsia="en-GB"/>
        </w:rPr>
        <w:fldChar w:fldCharType="begin"/>
      </w:r>
      <w:r w:rsidR="009C51D0">
        <w:rPr>
          <w:bdr w:val="none" w:sz="0" w:space="0" w:color="auto" w:frame="1"/>
          <w:lang w:eastAsia="en-GB"/>
        </w:rPr>
        <w:instrText xml:space="preserve"> ADDIN EN.CITE &lt;EndNote&gt;&lt;Cite&gt;&lt;Author&gt;Creely&lt;/Author&gt;&lt;Year&gt;2007&lt;/Year&gt;&lt;RecNum&gt;55&lt;/RecNum&gt;&lt;DisplayText&gt;&lt;style face="superscript"&gt;24&lt;/style&gt;&lt;/DisplayText&gt;&lt;record&gt;&lt;rec-number&gt;55&lt;/rec-number&gt;&lt;foreign-keys&gt;&lt;key app="EN" db-id="rzss5apvhfpxf4ea5vdv255va2w2wvt5rtda" timestamp="1645523617"&gt;55&lt;/key&gt;&lt;/foreign-keys&gt;&lt;ref-type name="Journal Article"&gt;17&lt;/ref-type&gt;&lt;contributors&gt;&lt;authors&gt;&lt;author&gt;Creely, K. S.&lt;/author&gt;&lt;author&gt;Cowie, H.&lt;/author&gt;&lt;author&gt;Van Tongeren, M.&lt;/author&gt;&lt;author&gt;Kromhout, H.&lt;/author&gt;&lt;author&gt;Tickner, J.&lt;/author&gt;&lt;author&gt;Cherrie, J. W.&lt;/author&gt;&lt;/authors&gt;&lt;/contributors&gt;&lt;titles&gt;&lt;title&gt;Trends in inhalation exposure - A review of the data in the published scientific literature&lt;/title&gt;&lt;secondary-title&gt;Annals of Occupational Hygiene&lt;/secondary-title&gt;&lt;/titles&gt;&lt;periodical&gt;&lt;full-title&gt;Annals of Occupational Hygiene&lt;/full-title&gt;&lt;/periodical&gt;&lt;pages&gt;665-678&lt;/pages&gt;&lt;volume&gt;51&lt;/volume&gt;&lt;number&gt;8&lt;/number&gt;&lt;dates&gt;&lt;year&gt;2007&lt;/year&gt;&lt;pub-dates&gt;&lt;date&gt;Nov&lt;/date&gt;&lt;/pub-dates&gt;&lt;/dates&gt;&lt;isbn&gt;0003-4878&lt;/isbn&gt;&lt;accession-num&gt;WOS:000251034400003&lt;/accession-num&gt;&lt;urls&gt;&lt;related-urls&gt;&lt;url&gt;&amp;lt;Go to ISI&amp;gt;://WOS:000251034400003&lt;/url&gt;&lt;/related-urls&gt;&lt;/urls&gt;&lt;electronic-resource-num&gt;10.1093/annhyg/mem050&lt;/electronic-resource-num&gt;&lt;/record&gt;&lt;/Cite&gt;&lt;/EndNote&gt;</w:instrText>
      </w:r>
      <w:r w:rsidR="009C51D0">
        <w:rPr>
          <w:bdr w:val="none" w:sz="0" w:space="0" w:color="auto" w:frame="1"/>
          <w:lang w:eastAsia="en-GB"/>
        </w:rPr>
        <w:fldChar w:fldCharType="separate"/>
      </w:r>
      <w:r w:rsidR="009C51D0" w:rsidRPr="009C51D0">
        <w:rPr>
          <w:noProof/>
          <w:bdr w:val="none" w:sz="0" w:space="0" w:color="auto" w:frame="1"/>
          <w:vertAlign w:val="superscript"/>
          <w:lang w:eastAsia="en-GB"/>
        </w:rPr>
        <w:t>24</w:t>
      </w:r>
      <w:r w:rsidR="009C51D0">
        <w:rPr>
          <w:bdr w:val="none" w:sz="0" w:space="0" w:color="auto" w:frame="1"/>
          <w:lang w:eastAsia="en-GB"/>
        </w:rPr>
        <w:fldChar w:fldCharType="end"/>
      </w:r>
      <w:r w:rsidR="00ED59B1">
        <w:rPr>
          <w:bdr w:val="none" w:sz="0" w:space="0" w:color="auto" w:frame="1"/>
          <w:lang w:eastAsia="en-GB"/>
        </w:rPr>
        <w:t xml:space="preserve"> </w:t>
      </w:r>
      <w:r w:rsidR="00CD11F9">
        <w:rPr>
          <w:bdr w:val="none" w:sz="0" w:space="0" w:color="auto" w:frame="1"/>
          <w:lang w:eastAsia="en-GB"/>
        </w:rPr>
        <w:t xml:space="preserve">The estimated cumulative exposure can be included either as a continuous covariate in analysis or, in the most usual approach, it is used to rank cohort participants as no, low, medium or high exposed. For the development of these exposure categories frequently the quartiles or </w:t>
      </w:r>
      <w:proofErr w:type="spellStart"/>
      <w:r w:rsidR="00CD11F9">
        <w:rPr>
          <w:bdr w:val="none" w:sz="0" w:space="0" w:color="auto" w:frame="1"/>
          <w:lang w:eastAsia="en-GB"/>
        </w:rPr>
        <w:t>tertiles</w:t>
      </w:r>
      <w:proofErr w:type="spellEnd"/>
      <w:r w:rsidR="00CD11F9">
        <w:rPr>
          <w:bdr w:val="none" w:sz="0" w:space="0" w:color="auto" w:frame="1"/>
          <w:lang w:eastAsia="en-GB"/>
        </w:rPr>
        <w:t xml:space="preserve"> of the distribution of estimated continuous cumulative exposure in the population are used.   </w:t>
      </w:r>
    </w:p>
    <w:p w14:paraId="54A30C18" w14:textId="77777777" w:rsidR="00F23EED" w:rsidRPr="00427BE1" w:rsidRDefault="00F23EED" w:rsidP="00427BE1">
      <w:pPr>
        <w:rPr>
          <w:i/>
          <w:iCs/>
          <w:bdr w:val="none" w:sz="0" w:space="0" w:color="auto" w:frame="1"/>
          <w:lang w:eastAsia="en-GB"/>
        </w:rPr>
      </w:pPr>
    </w:p>
    <w:p w14:paraId="177C91CC" w14:textId="5433ABC6" w:rsidR="00427BE1" w:rsidRPr="00427BE1" w:rsidRDefault="00427BE1" w:rsidP="00DB452F">
      <w:pPr>
        <w:pStyle w:val="Heading3"/>
        <w:rPr>
          <w:bdr w:val="none" w:sz="0" w:space="0" w:color="auto" w:frame="1"/>
          <w:lang w:eastAsia="en-GB"/>
        </w:rPr>
      </w:pPr>
      <w:bookmarkStart w:id="34" w:name="_Toc97305543"/>
      <w:r w:rsidRPr="00427BE1">
        <w:rPr>
          <w:bdr w:val="none" w:sz="0" w:space="0" w:color="auto" w:frame="1"/>
          <w:lang w:eastAsia="en-GB"/>
        </w:rPr>
        <w:t xml:space="preserve">Time </w:t>
      </w:r>
      <w:r w:rsidR="00DB452F">
        <w:rPr>
          <w:bdr w:val="none" w:sz="0" w:space="0" w:color="auto" w:frame="1"/>
          <w:lang w:eastAsia="en-GB"/>
        </w:rPr>
        <w:t>i</w:t>
      </w:r>
      <w:r w:rsidRPr="00427BE1">
        <w:rPr>
          <w:bdr w:val="none" w:sz="0" w:space="0" w:color="auto" w:frame="1"/>
          <w:lang w:eastAsia="en-GB"/>
        </w:rPr>
        <w:t xml:space="preserve">nvariant </w:t>
      </w:r>
      <w:r w:rsidR="00DB452F">
        <w:rPr>
          <w:bdr w:val="none" w:sz="0" w:space="0" w:color="auto" w:frame="1"/>
          <w:lang w:eastAsia="en-GB"/>
        </w:rPr>
        <w:t>e</w:t>
      </w:r>
      <w:r w:rsidRPr="00427BE1">
        <w:rPr>
          <w:bdr w:val="none" w:sz="0" w:space="0" w:color="auto" w:frame="1"/>
          <w:lang w:eastAsia="en-GB"/>
        </w:rPr>
        <w:t>xposure</w:t>
      </w:r>
      <w:r w:rsidR="00DB452F">
        <w:rPr>
          <w:bdr w:val="none" w:sz="0" w:space="0" w:color="auto" w:frame="1"/>
          <w:lang w:eastAsia="en-GB"/>
        </w:rPr>
        <w:t xml:space="preserve"> covariate</w:t>
      </w:r>
      <w:r w:rsidR="00A928AF">
        <w:rPr>
          <w:bdr w:val="none" w:sz="0" w:space="0" w:color="auto" w:frame="1"/>
          <w:lang w:eastAsia="en-GB"/>
        </w:rPr>
        <w:t>(</w:t>
      </w:r>
      <w:r w:rsidR="00DB452F">
        <w:rPr>
          <w:bdr w:val="none" w:sz="0" w:space="0" w:color="auto" w:frame="1"/>
          <w:lang w:eastAsia="en-GB"/>
        </w:rPr>
        <w:t>s</w:t>
      </w:r>
      <w:r w:rsidR="00A928AF">
        <w:rPr>
          <w:bdr w:val="none" w:sz="0" w:space="0" w:color="auto" w:frame="1"/>
          <w:lang w:eastAsia="en-GB"/>
        </w:rPr>
        <w:t>)</w:t>
      </w:r>
      <w:bookmarkEnd w:id="34"/>
    </w:p>
    <w:p w14:paraId="4A85451A" w14:textId="5E9364C9" w:rsidR="008368EF" w:rsidRDefault="00CC575A" w:rsidP="008368EF">
      <w:r>
        <w:rPr>
          <w:bdr w:val="none" w:sz="0" w:space="0" w:color="auto" w:frame="1"/>
          <w:lang w:eastAsia="en-GB"/>
        </w:rPr>
        <w:t>O</w:t>
      </w:r>
      <w:r w:rsidR="008368EF">
        <w:rPr>
          <w:bdr w:val="none" w:sz="0" w:space="0" w:color="auto" w:frame="1"/>
          <w:lang w:eastAsia="en-GB"/>
        </w:rPr>
        <w:t>ccupational exposures can vary considerably</w:t>
      </w:r>
      <w:r w:rsidR="009C51D0">
        <w:rPr>
          <w:bdr w:val="none" w:sz="0" w:space="0" w:color="auto" w:frame="1"/>
          <w:lang w:eastAsia="en-GB"/>
        </w:rPr>
        <w:t xml:space="preserve"> over time</w:t>
      </w:r>
      <w:r w:rsidR="008368EF">
        <w:rPr>
          <w:bdr w:val="none" w:sz="0" w:space="0" w:color="auto" w:frame="1"/>
          <w:lang w:eastAsia="en-GB"/>
        </w:rPr>
        <w:t xml:space="preserve">.  </w:t>
      </w:r>
      <w:r w:rsidR="009C51D0">
        <w:rPr>
          <w:bdr w:val="none" w:sz="0" w:space="0" w:color="auto" w:frame="1"/>
          <w:lang w:eastAsia="en-GB"/>
        </w:rPr>
        <w:t>In</w:t>
      </w:r>
      <w:r w:rsidR="008368EF">
        <w:rPr>
          <w:bdr w:val="none" w:sz="0" w:space="0" w:color="auto" w:frame="1"/>
          <w:lang w:eastAsia="en-GB"/>
        </w:rPr>
        <w:t xml:space="preserve"> </w:t>
      </w:r>
      <w:r w:rsidR="00B60CA0">
        <w:rPr>
          <w:bdr w:val="none" w:sz="0" w:space="0" w:color="auto" w:frame="1"/>
          <w:lang w:eastAsia="en-GB"/>
        </w:rPr>
        <w:t>this</w:t>
      </w:r>
      <w:r w:rsidR="008368EF">
        <w:rPr>
          <w:bdr w:val="none" w:sz="0" w:space="0" w:color="auto" w:frame="1"/>
          <w:lang w:eastAsia="en-GB"/>
        </w:rPr>
        <w:t xml:space="preserve"> simulation study </w:t>
      </w:r>
      <w:r w:rsidR="00811850">
        <w:rPr>
          <w:bdr w:val="none" w:sz="0" w:space="0" w:color="auto" w:frame="1"/>
          <w:lang w:eastAsia="en-GB"/>
        </w:rPr>
        <w:t xml:space="preserve">we </w:t>
      </w:r>
      <w:r w:rsidR="00B60CA0">
        <w:rPr>
          <w:bdr w:val="none" w:sz="0" w:space="0" w:color="auto" w:frame="1"/>
          <w:lang w:eastAsia="en-GB"/>
        </w:rPr>
        <w:t>will ultimately aim to represent</w:t>
      </w:r>
      <w:r w:rsidR="008368EF">
        <w:rPr>
          <w:bdr w:val="none" w:sz="0" w:space="0" w:color="auto" w:frame="1"/>
          <w:lang w:eastAsia="en-GB"/>
        </w:rPr>
        <w:t xml:space="preserve"> exposure </w:t>
      </w:r>
      <w:r w:rsidR="00B60CA0">
        <w:rPr>
          <w:bdr w:val="none" w:sz="0" w:space="0" w:color="auto" w:frame="1"/>
          <w:lang w:eastAsia="en-GB"/>
        </w:rPr>
        <w:t>as</w:t>
      </w:r>
      <w:r w:rsidR="008368EF">
        <w:rPr>
          <w:bdr w:val="none" w:sz="0" w:space="0" w:color="auto" w:frame="1"/>
          <w:lang w:eastAsia="en-GB"/>
        </w:rPr>
        <w:t xml:space="preserve"> a cumulative total exposure</w:t>
      </w:r>
      <w:r w:rsidR="00B60CA0">
        <w:rPr>
          <w:bdr w:val="none" w:sz="0" w:space="0" w:color="auto" w:frame="1"/>
          <w:lang w:eastAsia="en-GB"/>
        </w:rPr>
        <w:t xml:space="preserve"> that increases as exposure period increases</w:t>
      </w:r>
      <w:r w:rsidR="008368EF">
        <w:rPr>
          <w:bdr w:val="none" w:sz="0" w:space="0" w:color="auto" w:frame="1"/>
          <w:lang w:eastAsia="en-GB"/>
        </w:rPr>
        <w:t xml:space="preserve">, </w:t>
      </w:r>
      <w:proofErr w:type="gramStart"/>
      <w:r w:rsidR="008368EF">
        <w:rPr>
          <w:bdr w:val="none" w:sz="0" w:space="0" w:color="auto" w:frame="1"/>
          <w:lang w:eastAsia="en-GB"/>
        </w:rPr>
        <w:t>similar to</w:t>
      </w:r>
      <w:proofErr w:type="gramEnd"/>
      <w:r w:rsidR="008368EF">
        <w:rPr>
          <w:bdr w:val="none" w:sz="0" w:space="0" w:color="auto" w:frame="1"/>
          <w:lang w:eastAsia="en-GB"/>
        </w:rPr>
        <w:t xml:space="preserve"> the type of exposures experienced in construction workers over their working life.</w:t>
      </w:r>
      <w:r w:rsidR="00B512D6">
        <w:rPr>
          <w:bdr w:val="none" w:sz="0" w:space="0" w:color="auto" w:frame="1"/>
          <w:lang w:eastAsia="en-GB"/>
        </w:rPr>
        <w:t xml:space="preserve"> This </w:t>
      </w:r>
      <w:r w:rsidR="00811850">
        <w:rPr>
          <w:bdr w:val="none" w:sz="0" w:space="0" w:color="auto" w:frame="1"/>
          <w:lang w:eastAsia="en-GB"/>
        </w:rPr>
        <w:lastRenderedPageBreak/>
        <w:t>would</w:t>
      </w:r>
      <w:r w:rsidR="00B512D6">
        <w:rPr>
          <w:bdr w:val="none" w:sz="0" w:space="0" w:color="auto" w:frame="1"/>
          <w:lang w:eastAsia="en-GB"/>
        </w:rPr>
        <w:t xml:space="preserve"> be in the form of a time varying exposure</w:t>
      </w:r>
      <w:r w:rsidR="00811850">
        <w:rPr>
          <w:bdr w:val="none" w:sz="0" w:space="0" w:color="auto" w:frame="1"/>
          <w:lang w:eastAsia="en-GB"/>
        </w:rPr>
        <w:t xml:space="preserve"> </w:t>
      </w:r>
      <w:proofErr w:type="gramStart"/>
      <w:r w:rsidR="00811850">
        <w:rPr>
          <w:bdr w:val="none" w:sz="0" w:space="0" w:color="auto" w:frame="1"/>
          <w:lang w:eastAsia="en-GB"/>
        </w:rPr>
        <w:t>i.e.</w:t>
      </w:r>
      <w:proofErr w:type="gramEnd"/>
      <w:r w:rsidR="00811850">
        <w:rPr>
          <w:bdr w:val="none" w:sz="0" w:space="0" w:color="auto" w:frame="1"/>
          <w:lang w:eastAsia="en-GB"/>
        </w:rPr>
        <w:t xml:space="preserve"> total exposure received at work </w:t>
      </w:r>
      <w:r w:rsidR="003B4B0E">
        <w:rPr>
          <w:bdr w:val="none" w:sz="0" w:space="0" w:color="auto" w:frame="1"/>
          <w:lang w:eastAsia="en-GB"/>
        </w:rPr>
        <w:t>changes (</w:t>
      </w:r>
      <w:r w:rsidR="00811850">
        <w:rPr>
          <w:bdr w:val="none" w:sz="0" w:space="0" w:color="auto" w:frame="1"/>
          <w:lang w:eastAsia="en-GB"/>
        </w:rPr>
        <w:t>increases</w:t>
      </w:r>
      <w:r w:rsidR="003B4B0E">
        <w:rPr>
          <w:bdr w:val="none" w:sz="0" w:space="0" w:color="auto" w:frame="1"/>
          <w:lang w:eastAsia="en-GB"/>
        </w:rPr>
        <w:t>)</w:t>
      </w:r>
      <w:r w:rsidR="00811850">
        <w:rPr>
          <w:bdr w:val="none" w:sz="0" w:space="0" w:color="auto" w:frame="1"/>
          <w:lang w:eastAsia="en-GB"/>
        </w:rPr>
        <w:t xml:space="preserve"> </w:t>
      </w:r>
      <w:r w:rsidR="003B4B0E">
        <w:rPr>
          <w:bdr w:val="none" w:sz="0" w:space="0" w:color="auto" w:frame="1"/>
          <w:lang w:eastAsia="en-GB"/>
        </w:rPr>
        <w:t>during the time the participant is at work</w:t>
      </w:r>
      <w:r w:rsidR="00B512D6">
        <w:rPr>
          <w:bdr w:val="none" w:sz="0" w:space="0" w:color="auto" w:frame="1"/>
          <w:lang w:eastAsia="en-GB"/>
        </w:rPr>
        <w:t xml:space="preserve">. </w:t>
      </w:r>
      <w:r>
        <w:rPr>
          <w:bdr w:val="none" w:sz="0" w:space="0" w:color="auto" w:frame="1"/>
          <w:lang w:eastAsia="en-GB"/>
        </w:rPr>
        <w:t>I</w:t>
      </w:r>
      <w:r w:rsidR="00B60CA0">
        <w:rPr>
          <w:bdr w:val="none" w:sz="0" w:space="0" w:color="auto" w:frame="1"/>
          <w:lang w:eastAsia="en-GB"/>
        </w:rPr>
        <w:t>nitially</w:t>
      </w:r>
      <w:r w:rsidR="003B4B0E">
        <w:rPr>
          <w:bdr w:val="none" w:sz="0" w:space="0" w:color="auto" w:frame="1"/>
          <w:lang w:eastAsia="en-GB"/>
        </w:rPr>
        <w:t xml:space="preserve"> </w:t>
      </w:r>
      <w:r>
        <w:rPr>
          <w:bdr w:val="none" w:sz="0" w:space="0" w:color="auto" w:frame="1"/>
          <w:lang w:eastAsia="en-GB"/>
        </w:rPr>
        <w:t xml:space="preserve">we may want to </w:t>
      </w:r>
      <w:r w:rsidR="00B512D6">
        <w:rPr>
          <w:bdr w:val="none" w:sz="0" w:space="0" w:color="auto" w:frame="1"/>
          <w:lang w:eastAsia="en-GB"/>
        </w:rPr>
        <w:t>describe the</w:t>
      </w:r>
      <w:r w:rsidR="003B4B0E">
        <w:rPr>
          <w:bdr w:val="none" w:sz="0" w:space="0" w:color="auto" w:frame="1"/>
          <w:lang w:eastAsia="en-GB"/>
        </w:rPr>
        <w:t xml:space="preserve"> underlying</w:t>
      </w:r>
      <w:r w:rsidR="00B512D6">
        <w:rPr>
          <w:bdr w:val="none" w:sz="0" w:space="0" w:color="auto" w:frame="1"/>
          <w:lang w:eastAsia="en-GB"/>
        </w:rPr>
        <w:t xml:space="preserve"> survival hazard function </w:t>
      </w:r>
      <w:r w:rsidR="00B60CA0">
        <w:rPr>
          <w:bdr w:val="none" w:sz="0" w:space="0" w:color="auto" w:frame="1"/>
          <w:lang w:eastAsia="en-GB"/>
        </w:rPr>
        <w:t>in the</w:t>
      </w:r>
      <w:r w:rsidR="00B512D6">
        <w:rPr>
          <w:bdr w:val="none" w:sz="0" w:space="0" w:color="auto" w:frame="1"/>
          <w:lang w:eastAsia="en-GB"/>
        </w:rPr>
        <w:t xml:space="preserve"> context of </w:t>
      </w:r>
      <w:r w:rsidR="008368EF">
        <w:rPr>
          <w:bdr w:val="none" w:sz="0" w:space="0" w:color="auto" w:frame="1"/>
          <w:lang w:eastAsia="en-GB"/>
        </w:rPr>
        <w:t>a t</w:t>
      </w:r>
      <w:r w:rsidR="008368EF" w:rsidRPr="00500AAA">
        <w:rPr>
          <w:bdr w:val="none" w:sz="0" w:space="0" w:color="auto" w:frame="1"/>
          <w:lang w:eastAsia="en-GB"/>
        </w:rPr>
        <w:t xml:space="preserve">ime </w:t>
      </w:r>
      <w:r w:rsidR="008368EF">
        <w:rPr>
          <w:bdr w:val="none" w:sz="0" w:space="0" w:color="auto" w:frame="1"/>
          <w:lang w:eastAsia="en-GB"/>
        </w:rPr>
        <w:t>i</w:t>
      </w:r>
      <w:r w:rsidR="008368EF" w:rsidRPr="00500AAA">
        <w:rPr>
          <w:bdr w:val="none" w:sz="0" w:space="0" w:color="auto" w:frame="1"/>
          <w:lang w:eastAsia="en-GB"/>
        </w:rPr>
        <w:t xml:space="preserve">nvariant </w:t>
      </w:r>
      <w:r w:rsidR="008368EF">
        <w:rPr>
          <w:bdr w:val="none" w:sz="0" w:space="0" w:color="auto" w:frame="1"/>
          <w:lang w:eastAsia="en-GB"/>
        </w:rPr>
        <w:t>e</w:t>
      </w:r>
      <w:r w:rsidR="008368EF" w:rsidRPr="00500AAA">
        <w:rPr>
          <w:bdr w:val="none" w:sz="0" w:space="0" w:color="auto" w:frame="1"/>
          <w:lang w:eastAsia="en-GB"/>
        </w:rPr>
        <w:t>xposure</w:t>
      </w:r>
      <w:r>
        <w:rPr>
          <w:bdr w:val="none" w:sz="0" w:space="0" w:color="auto" w:frame="1"/>
          <w:lang w:eastAsia="en-GB"/>
        </w:rPr>
        <w:t xml:space="preserve">, where </w:t>
      </w:r>
      <w:r w:rsidR="00EE6DBD">
        <w:rPr>
          <w:bdr w:val="none" w:sz="0" w:space="0" w:color="auto" w:frame="1"/>
          <w:lang w:eastAsia="en-GB"/>
        </w:rPr>
        <w:t>the exposure is</w:t>
      </w:r>
      <w:r>
        <w:rPr>
          <w:bdr w:val="none" w:sz="0" w:space="0" w:color="auto" w:frame="1"/>
          <w:lang w:eastAsia="en-GB"/>
        </w:rPr>
        <w:t xml:space="preserve"> simulated to be</w:t>
      </w:r>
      <w:r w:rsidR="00EE6DBD">
        <w:rPr>
          <w:bdr w:val="none" w:sz="0" w:space="0" w:color="auto" w:frame="1"/>
          <w:lang w:eastAsia="en-GB"/>
        </w:rPr>
        <w:t xml:space="preserve"> fixed over the course of the </w:t>
      </w:r>
      <w:r w:rsidR="009C51D0">
        <w:rPr>
          <w:bdr w:val="none" w:sz="0" w:space="0" w:color="auto" w:frame="1"/>
          <w:lang w:eastAsia="en-GB"/>
        </w:rPr>
        <w:t>exposure period</w:t>
      </w:r>
      <w:r w:rsidR="00EE6DBD">
        <w:rPr>
          <w:bdr w:val="none" w:sz="0" w:space="0" w:color="auto" w:frame="1"/>
          <w:lang w:eastAsia="en-GB"/>
        </w:rPr>
        <w:t>. Here</w:t>
      </w:r>
      <w:r w:rsidR="00B60CA0">
        <w:rPr>
          <w:bdr w:val="none" w:sz="0" w:space="0" w:color="auto" w:frame="1"/>
          <w:lang w:eastAsia="en-GB"/>
        </w:rPr>
        <w:t xml:space="preserve"> those in the simulated</w:t>
      </w:r>
      <w:r w:rsidR="008368EF">
        <w:rPr>
          <w:bdr w:val="none" w:sz="0" w:space="0" w:color="auto" w:frame="1"/>
          <w:lang w:eastAsia="en-GB"/>
        </w:rPr>
        <w:t xml:space="preserve"> study population </w:t>
      </w:r>
      <w:r w:rsidR="009C51D0">
        <w:rPr>
          <w:bdr w:val="none" w:sz="0" w:space="0" w:color="auto" w:frame="1"/>
          <w:lang w:eastAsia="en-GB"/>
        </w:rPr>
        <w:t>may be</w:t>
      </w:r>
      <w:r w:rsidR="008368EF">
        <w:rPr>
          <w:bdr w:val="none" w:sz="0" w:space="0" w:color="auto" w:frame="1"/>
          <w:lang w:eastAsia="en-GB"/>
        </w:rPr>
        <w:t xml:space="preserve"> assigned a </w:t>
      </w:r>
      <w:r w:rsidR="00B60CA0">
        <w:rPr>
          <w:bdr w:val="none" w:sz="0" w:space="0" w:color="auto" w:frame="1"/>
          <w:lang w:eastAsia="en-GB"/>
        </w:rPr>
        <w:t>‘</w:t>
      </w:r>
      <w:r w:rsidR="008368EF">
        <w:rPr>
          <w:bdr w:val="none" w:sz="0" w:space="0" w:color="auto" w:frame="1"/>
          <w:lang w:eastAsia="en-GB"/>
        </w:rPr>
        <w:t>representative</w:t>
      </w:r>
      <w:r w:rsidR="00B60CA0">
        <w:rPr>
          <w:bdr w:val="none" w:sz="0" w:space="0" w:color="auto" w:frame="1"/>
          <w:lang w:eastAsia="en-GB"/>
        </w:rPr>
        <w:t>’</w:t>
      </w:r>
      <w:r w:rsidR="008368EF">
        <w:rPr>
          <w:bdr w:val="none" w:sz="0" w:space="0" w:color="auto" w:frame="1"/>
          <w:lang w:eastAsia="en-GB"/>
        </w:rPr>
        <w:t xml:space="preserve"> cumulative total exposure for their working life</w:t>
      </w:r>
      <w:r w:rsidR="00B60CA0">
        <w:rPr>
          <w:bdr w:val="none" w:sz="0" w:space="0" w:color="auto" w:frame="1"/>
          <w:lang w:eastAsia="en-GB"/>
        </w:rPr>
        <w:t xml:space="preserve">, </w:t>
      </w:r>
      <w:r>
        <w:rPr>
          <w:bdr w:val="none" w:sz="0" w:space="0" w:color="auto" w:frame="1"/>
          <w:lang w:eastAsia="en-GB"/>
        </w:rPr>
        <w:t>which</w:t>
      </w:r>
      <w:r w:rsidR="009C51D0">
        <w:rPr>
          <w:bdr w:val="none" w:sz="0" w:space="0" w:color="auto" w:frame="1"/>
          <w:lang w:eastAsia="en-GB"/>
        </w:rPr>
        <w:t xml:space="preserve"> is then used to define them</w:t>
      </w:r>
      <w:r>
        <w:rPr>
          <w:bdr w:val="none" w:sz="0" w:space="0" w:color="auto" w:frame="1"/>
          <w:lang w:eastAsia="en-GB"/>
        </w:rPr>
        <w:t xml:space="preserve"> as being</w:t>
      </w:r>
      <w:r w:rsidR="00EE6DBD">
        <w:rPr>
          <w:bdr w:val="none" w:sz="0" w:space="0" w:color="auto" w:frame="1"/>
          <w:lang w:eastAsia="en-GB"/>
        </w:rPr>
        <w:t xml:space="preserve"> </w:t>
      </w:r>
      <w:r w:rsidR="009C51D0">
        <w:rPr>
          <w:bdr w:val="none" w:sz="0" w:space="0" w:color="auto" w:frame="1"/>
          <w:lang w:eastAsia="en-GB"/>
        </w:rPr>
        <w:t>in a</w:t>
      </w:r>
      <w:r>
        <w:rPr>
          <w:bdr w:val="none" w:sz="0" w:space="0" w:color="auto" w:frame="1"/>
          <w:lang w:eastAsia="en-GB"/>
        </w:rPr>
        <w:t xml:space="preserve"> fixed</w:t>
      </w:r>
      <w:r w:rsidR="00EE6DBD">
        <w:rPr>
          <w:bdr w:val="none" w:sz="0" w:space="0" w:color="auto" w:frame="1"/>
          <w:lang w:eastAsia="en-GB"/>
        </w:rPr>
        <w:t xml:space="preserve"> categorical</w:t>
      </w:r>
      <w:r>
        <w:rPr>
          <w:bdr w:val="none" w:sz="0" w:space="0" w:color="auto" w:frame="1"/>
          <w:lang w:eastAsia="en-GB"/>
        </w:rPr>
        <w:t xml:space="preserve"> group such as</w:t>
      </w:r>
      <w:r w:rsidR="00EE6DBD">
        <w:rPr>
          <w:bdr w:val="none" w:sz="0" w:space="0" w:color="auto" w:frame="1"/>
          <w:lang w:eastAsia="en-GB"/>
        </w:rPr>
        <w:t xml:space="preserve"> low, medium,</w:t>
      </w:r>
      <w:r w:rsidR="009C51D0">
        <w:rPr>
          <w:bdr w:val="none" w:sz="0" w:space="0" w:color="auto" w:frame="1"/>
          <w:lang w:eastAsia="en-GB"/>
        </w:rPr>
        <w:t xml:space="preserve"> or</w:t>
      </w:r>
      <w:r w:rsidR="00EE6DBD">
        <w:rPr>
          <w:bdr w:val="none" w:sz="0" w:space="0" w:color="auto" w:frame="1"/>
          <w:lang w:eastAsia="en-GB"/>
        </w:rPr>
        <w:t xml:space="preserve"> high exposure </w:t>
      </w:r>
      <w:r w:rsidR="009C51D0">
        <w:rPr>
          <w:bdr w:val="none" w:sz="0" w:space="0" w:color="auto" w:frame="1"/>
          <w:lang w:eastAsia="en-GB"/>
        </w:rPr>
        <w:t>throughout their working life</w:t>
      </w:r>
      <w:r w:rsidR="008368EF">
        <w:rPr>
          <w:bdr w:val="none" w:sz="0" w:space="0" w:color="auto" w:frame="1"/>
          <w:lang w:eastAsia="en-GB"/>
        </w:rPr>
        <w:t xml:space="preserve">.  </w:t>
      </w:r>
    </w:p>
    <w:p w14:paraId="12C38410" w14:textId="44A7A529" w:rsidR="00427BE1" w:rsidRDefault="00427BE1" w:rsidP="008368EF">
      <w:pPr>
        <w:rPr>
          <w:rFonts w:cstheme="minorHAnsi"/>
          <w:color w:val="000000"/>
        </w:rPr>
      </w:pPr>
      <w:r>
        <w:rPr>
          <w:rFonts w:cstheme="minorHAnsi"/>
          <w:color w:val="000000"/>
        </w:rPr>
        <w:t xml:space="preserve">The survival time for the </w:t>
      </w:r>
      <w:proofErr w:type="spellStart"/>
      <w:r>
        <w:rPr>
          <w:rFonts w:cstheme="minorHAnsi"/>
          <w:color w:val="000000"/>
        </w:rPr>
        <w:t>Gompertz</w:t>
      </w:r>
      <w:proofErr w:type="spellEnd"/>
      <w:r>
        <w:rPr>
          <w:rFonts w:cstheme="minorHAnsi"/>
          <w:color w:val="000000"/>
        </w:rPr>
        <w:t xml:space="preserve"> distribution</w:t>
      </w:r>
      <w:r w:rsidR="008368EF">
        <w:rPr>
          <w:rFonts w:cstheme="minorHAnsi"/>
          <w:color w:val="000000"/>
        </w:rPr>
        <w:t xml:space="preserve"> assuming a time-invariant exposure as</w:t>
      </w:r>
      <w:r>
        <w:rPr>
          <w:rFonts w:cstheme="minorHAnsi"/>
          <w:color w:val="000000"/>
        </w:rPr>
        <w:t xml:space="preserve"> described in Section </w:t>
      </w:r>
      <w:r>
        <w:rPr>
          <w:rFonts w:cstheme="minorHAnsi"/>
          <w:color w:val="000000"/>
        </w:rPr>
        <w:fldChar w:fldCharType="begin"/>
      </w:r>
      <w:r>
        <w:rPr>
          <w:rFonts w:cstheme="minorHAnsi"/>
          <w:color w:val="000000"/>
        </w:rPr>
        <w:instrText xml:space="preserve"> REF _Ref66627021 \n \h </w:instrText>
      </w:r>
      <w:r>
        <w:rPr>
          <w:rFonts w:cstheme="minorHAnsi"/>
          <w:color w:val="000000"/>
        </w:rPr>
      </w:r>
      <w:r>
        <w:rPr>
          <w:rFonts w:cstheme="minorHAnsi"/>
          <w:color w:val="000000"/>
        </w:rPr>
        <w:fldChar w:fldCharType="separate"/>
      </w:r>
      <w:r w:rsidR="00893A1E">
        <w:rPr>
          <w:rFonts w:cstheme="minorHAnsi"/>
          <w:color w:val="000000"/>
        </w:rPr>
        <w:t>2.4.1</w:t>
      </w:r>
      <w:r>
        <w:rPr>
          <w:rFonts w:cstheme="minorHAnsi"/>
          <w:color w:val="000000"/>
        </w:rPr>
        <w:fldChar w:fldCharType="end"/>
      </w:r>
      <w:r>
        <w:rPr>
          <w:rFonts w:cstheme="minorHAnsi"/>
          <w:color w:val="000000"/>
        </w:rPr>
        <w:t xml:space="preserve"> was expressed as:</w:t>
      </w:r>
    </w:p>
    <w:p w14:paraId="71AE1E4B" w14:textId="632FB5BF" w:rsidR="00427BE1" w:rsidRDefault="00427BE1" w:rsidP="00427BE1">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m:oMath>
        <m:r>
          <m:rPr>
            <m:sty m:val="p"/>
          </m:rPr>
          <w:rPr>
            <w:rFonts w:ascii="Cambria Math" w:hAnsi="Cambria Math" w:cstheme="minorHAnsi"/>
            <w:color w:val="000000"/>
            <w:sz w:val="22"/>
            <w:szCs w:val="22"/>
          </w:rPr>
          <w:br/>
        </m:r>
      </m:oMath>
      <m:oMathPara>
        <m:oMath>
          <m:r>
            <w:rPr>
              <w:rFonts w:ascii="Cambria Math" w:hAnsi="Cambria Math" w:cstheme="minorHAnsi"/>
              <w:color w:val="000000"/>
              <w:sz w:val="22"/>
              <w:szCs w:val="22"/>
            </w:rPr>
            <m:t>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α</m:t>
              </m:r>
            </m:den>
          </m:f>
          <m:r>
            <w:rPr>
              <w:rFonts w:ascii="Cambria Math" w:hAnsi="Cambria Math" w:cstheme="minorHAnsi"/>
              <w:color w:val="000000"/>
              <w:sz w:val="22"/>
              <w:szCs w:val="22"/>
            </w:rPr>
            <m:t>log</m:t>
          </m:r>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α</m:t>
                  </m:r>
                </m:num>
                <m:den>
                  <m:r>
                    <w:rPr>
                      <w:rFonts w:ascii="Cambria Math" w:hAnsi="Cambria Math" w:cstheme="minorHAnsi"/>
                      <w:color w:val="000000"/>
                      <w:sz w:val="22"/>
                      <w:szCs w:val="22"/>
                    </w:rPr>
                    <m:t>λ</m:t>
                  </m:r>
                </m:den>
              </m:f>
              <m:d>
                <m:dPr>
                  <m:ctrlPr>
                    <w:rPr>
                      <w:rFonts w:ascii="Cambria Math" w:hAnsi="Cambria Math" w:cstheme="minorHAnsi"/>
                      <w:i/>
                      <w:color w:val="000000"/>
                      <w:sz w:val="22"/>
                      <w:szCs w:val="22"/>
                    </w:rPr>
                  </m:ctrlPr>
                </m:dPr>
                <m:e>
                  <m:r>
                    <w:rPr>
                      <w:rFonts w:ascii="Cambria Math" w:hAnsi="Cambria Math" w:cstheme="minorHAnsi"/>
                      <w:color w:val="000000"/>
                      <w:sz w:val="22"/>
                      <w:szCs w:val="22"/>
                    </w:rPr>
                    <m:t>log</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e>
              </m:d>
              <m:r>
                <w:rPr>
                  <w:rFonts w:ascii="Cambria Math" w:hAnsi="Cambria Math" w:cstheme="minorHAnsi"/>
                  <w:color w:val="000000"/>
                  <w:sz w:val="22"/>
                  <w:szCs w:val="22"/>
                </w:rPr>
                <m:t>+1</m:t>
              </m:r>
            </m:e>
          </m:d>
          <m:r>
            <w:rPr>
              <w:rFonts w:ascii="Cambria Math" w:hAnsi="Cambria Math" w:cstheme="minorHAnsi"/>
              <w:color w:val="000000"/>
              <w:sz w:val="22"/>
              <w:szCs w:val="22"/>
            </w:rPr>
            <m: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α</m:t>
              </m:r>
            </m:den>
          </m:f>
          <m:r>
            <w:rPr>
              <w:rFonts w:ascii="Cambria Math" w:hAnsi="Cambria Math" w:cstheme="minorHAnsi"/>
              <w:color w:val="000000"/>
              <w:sz w:val="22"/>
              <w:szCs w:val="22"/>
            </w:rPr>
            <m:t>log</m:t>
          </m:r>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1-</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α*</m:t>
                  </m:r>
                  <m:r>
                    <m:rPr>
                      <m:sty m:val="p"/>
                    </m:rPr>
                    <w:rPr>
                      <w:rFonts w:ascii="Cambria Math" w:hAnsi="Cambria Math" w:cstheme="minorHAnsi"/>
                      <w:color w:val="000000"/>
                      <w:sz w:val="22"/>
                      <w:szCs w:val="22"/>
                    </w:rPr>
                    <m:t>log⁡</m:t>
                  </m:r>
                  <m:r>
                    <w:rPr>
                      <w:rFonts w:ascii="Cambria Math" w:hAnsi="Cambria Math" w:cstheme="minorHAnsi"/>
                      <w:color w:val="000000"/>
                      <w:sz w:val="22"/>
                      <w:szCs w:val="22"/>
                    </w:rPr>
                    <m:t>(u)</m:t>
                  </m:r>
                </m:num>
                <m:den>
                  <m:r>
                    <w:rPr>
                      <w:rFonts w:ascii="Cambria Math" w:hAnsi="Cambria Math" w:cstheme="minorHAnsi"/>
                      <w:color w:val="000000"/>
                      <w:sz w:val="22"/>
                      <w:szCs w:val="22"/>
                    </w:rPr>
                    <m:t>λ*</m:t>
                  </m:r>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den>
              </m:f>
            </m:e>
          </m:d>
        </m:oMath>
      </m:oMathPara>
    </w:p>
    <w:p w14:paraId="0595D8B7" w14:textId="77777777" w:rsidR="00A64E91" w:rsidRDefault="00A64E91" w:rsidP="00427BE1">
      <w:pPr>
        <w:rPr>
          <w:rFonts w:cstheme="minorHAnsi"/>
          <w:color w:val="000000"/>
        </w:rPr>
      </w:pPr>
    </w:p>
    <w:p w14:paraId="3F8CC56B" w14:textId="72688F60" w:rsidR="008368EF" w:rsidRDefault="00427BE1" w:rsidP="00427BE1">
      <w:r>
        <w:rPr>
          <w:rFonts w:cstheme="minorHAnsi"/>
          <w:color w:val="000000"/>
        </w:rPr>
        <w:t xml:space="preserve">Where if α is the </w:t>
      </w:r>
      <w:proofErr w:type="spellStart"/>
      <w:r>
        <w:rPr>
          <w:rFonts w:cstheme="minorHAnsi"/>
          <w:color w:val="000000"/>
        </w:rPr>
        <w:t>Gompertz</w:t>
      </w:r>
      <w:proofErr w:type="spellEnd"/>
      <w:r>
        <w:rPr>
          <w:rFonts w:cstheme="minorHAnsi"/>
          <w:color w:val="000000"/>
        </w:rPr>
        <w:t xml:space="preserve"> shape parameter and λ*exp(-βx) is the </w:t>
      </w:r>
      <w:proofErr w:type="spellStart"/>
      <w:r>
        <w:rPr>
          <w:rFonts w:cstheme="minorHAnsi"/>
          <w:color w:val="000000"/>
        </w:rPr>
        <w:t>Gompertz</w:t>
      </w:r>
      <w:proofErr w:type="spellEnd"/>
      <w:r>
        <w:rPr>
          <w:rFonts w:cstheme="minorHAnsi"/>
          <w:color w:val="000000"/>
        </w:rPr>
        <w:t xml:space="preserve"> scale parameter. The explanatory covariates X present in </w:t>
      </w:r>
      <w:r w:rsidR="00843289">
        <w:rPr>
          <w:rFonts w:cstheme="minorHAnsi"/>
          <w:color w:val="000000"/>
        </w:rPr>
        <w:t>scale</w:t>
      </w:r>
      <w:r>
        <w:rPr>
          <w:rFonts w:cstheme="minorHAnsi"/>
          <w:color w:val="000000"/>
        </w:rPr>
        <w:t xml:space="preserve"> parameter λ*exp(-βx) are constant across time (</w:t>
      </w:r>
      <w:proofErr w:type="gramStart"/>
      <w:r>
        <w:rPr>
          <w:rFonts w:cstheme="minorHAnsi"/>
          <w:color w:val="000000"/>
        </w:rPr>
        <w:t>i.e.</w:t>
      </w:r>
      <w:proofErr w:type="gramEnd"/>
      <w:r w:rsidRPr="001C70EC">
        <w:t xml:space="preserve"> time-invariant</w:t>
      </w:r>
      <w:r>
        <w:t>). Factors that were measured at baseline</w:t>
      </w:r>
      <w:r w:rsidR="00A64E91">
        <w:t>, or</w:t>
      </w:r>
      <w:r w:rsidR="008368EF">
        <w:t xml:space="preserve"> in</w:t>
      </w:r>
      <w:r w:rsidR="00A64E91">
        <w:t xml:space="preserve"> our definition of time-invariant exposure</w:t>
      </w:r>
      <w:r w:rsidR="00CC575A">
        <w:t>,</w:t>
      </w:r>
      <w:r>
        <w:t xml:space="preserve"> are</w:t>
      </w:r>
      <w:r w:rsidR="008368EF">
        <w:t xml:space="preserve"> those that are</w:t>
      </w:r>
      <w:r>
        <w:t xml:space="preserve"> constant across the follow up time and remain unchanged</w:t>
      </w:r>
      <w:r w:rsidRPr="001C70EC">
        <w:t>.</w:t>
      </w:r>
      <w:r w:rsidR="00843289">
        <w:t xml:space="preserve"> </w:t>
      </w:r>
    </w:p>
    <w:p w14:paraId="4A116B62" w14:textId="77777777" w:rsidR="00427BE1" w:rsidRDefault="00427BE1" w:rsidP="00427BE1">
      <w:pPr>
        <w:rPr>
          <w:bdr w:val="none" w:sz="0" w:space="0" w:color="auto" w:frame="1"/>
          <w:lang w:eastAsia="en-GB"/>
        </w:rPr>
      </w:pPr>
    </w:p>
    <w:p w14:paraId="1B9C9D66" w14:textId="51A402C6" w:rsidR="00427BE1" w:rsidRPr="003C1514" w:rsidRDefault="00427BE1" w:rsidP="00DB452F">
      <w:pPr>
        <w:pStyle w:val="Heading3"/>
      </w:pPr>
      <w:bookmarkStart w:id="35" w:name="_Ref71528538"/>
      <w:bookmarkStart w:id="36" w:name="_Toc97305544"/>
      <w:r w:rsidRPr="003C1514">
        <w:t>Time var</w:t>
      </w:r>
      <w:r w:rsidR="0020107D">
        <w:t>ying</w:t>
      </w:r>
      <w:r w:rsidR="00DB452F">
        <w:t xml:space="preserve"> exposure</w:t>
      </w:r>
      <w:r w:rsidRPr="003C1514">
        <w:t xml:space="preserve"> covariate</w:t>
      </w:r>
      <w:r w:rsidR="00A928AF">
        <w:t>(</w:t>
      </w:r>
      <w:r w:rsidRPr="003C1514">
        <w:t>s</w:t>
      </w:r>
      <w:r w:rsidR="00A928AF">
        <w:t>)</w:t>
      </w:r>
      <w:bookmarkEnd w:id="35"/>
      <w:bookmarkEnd w:id="36"/>
    </w:p>
    <w:p w14:paraId="624F05D4" w14:textId="60D04CB4" w:rsidR="00427BE1" w:rsidRDefault="00427BE1" w:rsidP="00427BE1">
      <w:r>
        <w:rPr>
          <w:rFonts w:cstheme="minorHAnsi"/>
          <w:color w:val="000000"/>
        </w:rPr>
        <w:t>The explanatory covariates</w:t>
      </w:r>
      <w:r w:rsidR="0020107D">
        <w:rPr>
          <w:rFonts w:cstheme="minorHAnsi"/>
          <w:color w:val="000000"/>
        </w:rPr>
        <w:t xml:space="preserve"> </w:t>
      </w:r>
      <w:r>
        <w:rPr>
          <w:rFonts w:cstheme="minorHAnsi"/>
          <w:color w:val="000000"/>
        </w:rPr>
        <w:t xml:space="preserve">X present in shape </w:t>
      </w:r>
      <w:proofErr w:type="gramStart"/>
      <w:r>
        <w:rPr>
          <w:rFonts w:cstheme="minorHAnsi"/>
          <w:color w:val="000000"/>
        </w:rPr>
        <w:t>parameter  λ</w:t>
      </w:r>
      <w:proofErr w:type="gramEnd"/>
      <w:r>
        <w:rPr>
          <w:rFonts w:cstheme="minorHAnsi"/>
          <w:color w:val="000000"/>
        </w:rPr>
        <w:t>*exp(-βx), have so far been considered</w:t>
      </w:r>
      <w:r w:rsidR="00230DBF">
        <w:rPr>
          <w:rFonts w:cstheme="minorHAnsi"/>
          <w:color w:val="000000"/>
        </w:rPr>
        <w:t xml:space="preserve"> here</w:t>
      </w:r>
      <w:r>
        <w:rPr>
          <w:rFonts w:cstheme="minorHAnsi"/>
          <w:color w:val="000000"/>
        </w:rPr>
        <w:t xml:space="preserve"> as constant across time</w:t>
      </w:r>
      <w:r w:rsidR="004B4CF4">
        <w:rPr>
          <w:rFonts w:cstheme="minorHAnsi"/>
          <w:color w:val="000000"/>
        </w:rPr>
        <w:t xml:space="preserve"> </w:t>
      </w:r>
      <w:r>
        <w:rPr>
          <w:rFonts w:cstheme="minorHAnsi"/>
          <w:color w:val="000000"/>
        </w:rPr>
        <w:t>(i.e.</w:t>
      </w:r>
      <w:r w:rsidR="004B4CF4">
        <w:rPr>
          <w:rFonts w:cstheme="minorHAnsi"/>
          <w:color w:val="000000"/>
        </w:rPr>
        <w:t xml:space="preserve"> </w:t>
      </w:r>
      <w:r w:rsidRPr="001C70EC">
        <w:t>time-invariant</w:t>
      </w:r>
      <w:r>
        <w:t>).</w:t>
      </w:r>
      <w:r w:rsidR="006C7335">
        <w:t xml:space="preserve"> </w:t>
      </w:r>
      <w:r w:rsidR="00FF2934">
        <w:t>Here we would want to</w:t>
      </w:r>
      <w:r w:rsidRPr="001C70EC">
        <w:t xml:space="preserve"> </w:t>
      </w:r>
      <w:r>
        <w:t>simulat</w:t>
      </w:r>
      <w:r w:rsidR="00FF2934">
        <w:t>e</w:t>
      </w:r>
      <w:r>
        <w:t xml:space="preserve"> scenarios where a </w:t>
      </w:r>
      <w:r w:rsidRPr="001C70EC">
        <w:t>time-varying covariate</w:t>
      </w:r>
      <w:r>
        <w:t xml:space="preserve"> is present </w:t>
      </w:r>
      <w:proofErr w:type="gramStart"/>
      <w:r>
        <w:t>i.e.</w:t>
      </w:r>
      <w:proofErr w:type="gramEnd"/>
      <w:r>
        <w:t xml:space="preserve"> the value recorded in the </w:t>
      </w:r>
      <w:r w:rsidRPr="00951888">
        <w:t xml:space="preserve">variable changes </w:t>
      </w:r>
      <w:r>
        <w:t>during</w:t>
      </w:r>
      <w:r w:rsidRPr="00951888">
        <w:t xml:space="preserve"> </w:t>
      </w:r>
      <w:r w:rsidR="00A164D6">
        <w:t>exposure</w:t>
      </w:r>
      <w:r w:rsidRPr="00951888">
        <w:t>.</w:t>
      </w:r>
      <w:r w:rsidR="00FA490D">
        <w:t xml:space="preserve"> This is particularly important for</w:t>
      </w:r>
      <w:r w:rsidR="00A164D6">
        <w:t xml:space="preserve"> working</w:t>
      </w:r>
      <w:r w:rsidR="00FA490D">
        <w:t xml:space="preserve"> exposure</w:t>
      </w:r>
      <w:r w:rsidR="00A164D6">
        <w:t>s</w:t>
      </w:r>
      <w:r w:rsidR="00FA490D">
        <w:t xml:space="preserve"> which </w:t>
      </w:r>
      <w:r w:rsidR="00D75466">
        <w:t>will</w:t>
      </w:r>
      <w:r w:rsidR="00FA490D">
        <w:t xml:space="preserve"> </w:t>
      </w:r>
      <w:r w:rsidR="00A164D6">
        <w:t>increase</w:t>
      </w:r>
      <w:r w:rsidR="00FA490D">
        <w:t xml:space="preserve"> over</w:t>
      </w:r>
      <w:r w:rsidR="00FF2934">
        <w:t xml:space="preserve"> working life</w:t>
      </w:r>
      <w:r w:rsidR="00B9439D">
        <w:t xml:space="preserve"> and the cumulative dose will influence the risk of our lung cancer diagnosis</w:t>
      </w:r>
      <w:r w:rsidR="00FA490D">
        <w:t>.</w:t>
      </w:r>
    </w:p>
    <w:p w14:paraId="7854D9B3" w14:textId="77777777" w:rsidR="00B9439D" w:rsidRPr="00836198" w:rsidRDefault="00B9439D" w:rsidP="00B9439D">
      <w:pPr>
        <w:spacing w:after="200"/>
        <w:rPr>
          <w:b/>
          <w:bCs/>
        </w:rPr>
      </w:pPr>
      <w:r>
        <w:rPr>
          <w:b/>
          <w:bCs/>
        </w:rPr>
        <w:t>C</w:t>
      </w:r>
      <w:r w:rsidRPr="00836198">
        <w:rPr>
          <w:b/>
          <w:bCs/>
        </w:rPr>
        <w:t>ontinuous time-varying cumulative exposure</w:t>
      </w:r>
    </w:p>
    <w:p w14:paraId="25B6503E" w14:textId="212DF8BA" w:rsidR="00427BE1" w:rsidRDefault="00AF2B28" w:rsidP="00427BE1">
      <w:r>
        <w:t>The time-invariant</w:t>
      </w:r>
      <w:r w:rsidR="00427BE1">
        <w:t xml:space="preserve"> simulated data scenario </w:t>
      </w:r>
      <w:r>
        <w:t>can be extended to include a</w:t>
      </w:r>
      <w:r w:rsidR="00427BE1">
        <w:t xml:space="preserve"> time-varying covariate.</w:t>
      </w:r>
      <w:r>
        <w:fldChar w:fldCharType="begin"/>
      </w:r>
      <w:r>
        <w:instrText xml:space="preserve"> ADDIN EN.CITE &lt;EndNote&gt;&lt;Cite&gt;&lt;Author&gt;Austin&lt;/Author&gt;&lt;Year&gt;2012&lt;/Year&gt;&lt;RecNum&gt;10&lt;/RecNum&gt;&lt;DisplayText&gt;&lt;style face="superscript"&gt;25&lt;/style&gt;&lt;/DisplayText&gt;&lt;record&gt;&lt;rec-number&gt;10&lt;/rec-number&gt;&lt;foreign-keys&gt;&lt;key app="EN" db-id="rzss5apvhfpxf4ea5vdv255va2w2wvt5rtda" timestamp="1619426954"&gt;10&lt;/key&gt;&lt;/foreign-keys&gt;&lt;ref-type name="Journal Article"&gt;17&lt;/ref-type&gt;&lt;contributors&gt;&lt;authors&gt;&lt;author&gt;Austin, P. C.&lt;/author&gt;&lt;/authors&gt;&lt;/contributors&gt;&lt;titles&gt;&lt;title&gt;Generating survival times to simulate Cox proportional hazards models with time-varying covariates&lt;/title&gt;&lt;secondary-title&gt;Statistics in Medicine&lt;/secondary-title&gt;&lt;/titles&gt;&lt;periodical&gt;&lt;full-title&gt;Statistics in Medicine&lt;/full-title&gt;&lt;/periodical&gt;&lt;pages&gt;3946-3958&lt;/pages&gt;&lt;volume&gt;31&lt;/volume&gt;&lt;number&gt;29&lt;/number&gt;&lt;dates&gt;&lt;year&gt;2012&lt;/year&gt;&lt;pub-dates&gt;&lt;date&gt;Dec&lt;/date&gt;&lt;/pub-dates&gt;&lt;/dates&gt;&lt;isbn&gt;0277-6715&lt;/isbn&gt;&lt;accession-num&gt;WOS:000311402800012&lt;/accession-num&gt;&lt;urls&gt;&lt;related-urls&gt;&lt;url&gt;&amp;lt;Go to ISI&amp;gt;://WOS:000311402800012&lt;/url&gt;&lt;/related-urls&gt;&lt;/urls&gt;&lt;electronic-resource-num&gt;10.1002/sim.5452&lt;/electronic-resource-num&gt;&lt;/record&gt;&lt;/Cite&gt;&lt;/EndNote&gt;</w:instrText>
      </w:r>
      <w:r>
        <w:fldChar w:fldCharType="separate"/>
      </w:r>
      <w:r w:rsidRPr="00AF2B28">
        <w:rPr>
          <w:noProof/>
          <w:vertAlign w:val="superscript"/>
        </w:rPr>
        <w:t>25</w:t>
      </w:r>
      <w:r>
        <w:fldChar w:fldCharType="end"/>
      </w:r>
      <w:r w:rsidR="00B9439D">
        <w:t xml:space="preserve"> Here the </w:t>
      </w:r>
      <w:r w:rsidR="00B9439D" w:rsidRPr="00951888">
        <w:t xml:space="preserve">cumulative </w:t>
      </w:r>
      <w:r w:rsidR="00B9439D">
        <w:t xml:space="preserve">exposure </w:t>
      </w:r>
      <w:r w:rsidR="00B9439D" w:rsidRPr="00951888">
        <w:t>is a continuous covariate</w:t>
      </w:r>
      <w:r w:rsidR="00B9439D">
        <w:t xml:space="preserve"> which increases at a constant rate over time with a constant increase to the risk</w:t>
      </w:r>
      <w:r w:rsidR="00B9439D" w:rsidRPr="00951888">
        <w:t xml:space="preserve">. </w:t>
      </w:r>
      <w:r w:rsidR="00427BE1">
        <w:t xml:space="preserve">The x covariates included in the shape parameter under </w:t>
      </w:r>
      <w:r w:rsidR="00427BE1">
        <w:rPr>
          <w:rFonts w:cstheme="minorHAnsi"/>
          <w:color w:val="000000"/>
        </w:rPr>
        <w:t>exp(-βx) represent our fixed baseline covariates. To include a time-varying z covariate with its own corresponding coefficient θ. The cumulative hazard function is extended:</w:t>
      </w:r>
    </w:p>
    <w:p w14:paraId="5E3121A1" w14:textId="77777777" w:rsidR="00427BE1" w:rsidRDefault="00427BE1" w:rsidP="00427BE1">
      <w:pPr>
        <w:pStyle w:val="p"/>
        <w:shd w:val="clear" w:color="auto" w:fill="FFFFFF"/>
        <w:spacing w:before="166" w:beforeAutospacing="0" w:after="166" w:afterAutospacing="0" w:line="360" w:lineRule="auto"/>
        <w:rPr>
          <w:rFonts w:asciiTheme="minorHAnsi" w:hAnsiTheme="minorHAnsi" w:cstheme="minorHAnsi"/>
          <w:color w:val="000000"/>
          <w:sz w:val="22"/>
          <w:szCs w:val="22"/>
        </w:rPr>
      </w:pPr>
      <m:oMathPara>
        <m:oMath>
          <m:r>
            <w:rPr>
              <w:rFonts w:ascii="Cambria Math" w:hAnsi="Cambria Math" w:cstheme="minorHAnsi"/>
              <w:color w:val="000000"/>
              <w:sz w:val="22"/>
              <w:szCs w:val="22"/>
            </w:rPr>
            <m:t>H</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t,x,z(t)</m:t>
              </m:r>
            </m:e>
          </m:d>
          <m:r>
            <w:rPr>
              <w:rFonts w:ascii="Cambria Math" w:hAnsi="Cambria Math" w:cstheme="minorHAnsi"/>
              <w:color w:val="000000"/>
              <w:sz w:val="22"/>
              <w:szCs w:val="22"/>
            </w:rPr>
            <m:t>=</m:t>
          </m:r>
          <m:nary>
            <m:naryPr>
              <m:limLoc m:val="subSup"/>
              <m:ctrlPr>
                <w:rPr>
                  <w:rFonts w:ascii="Cambria Math" w:hAnsi="Cambria Math" w:cstheme="minorHAnsi"/>
                  <w:i/>
                  <w:color w:val="000000"/>
                  <w:sz w:val="22"/>
                  <w:szCs w:val="22"/>
                </w:rPr>
              </m:ctrlPr>
            </m:naryPr>
            <m:sub>
              <m:r>
                <w:rPr>
                  <w:rFonts w:ascii="Cambria Math" w:hAnsi="Cambria Math" w:cstheme="minorHAnsi"/>
                  <w:color w:val="000000"/>
                  <w:sz w:val="22"/>
                  <w:szCs w:val="22"/>
                </w:rPr>
                <m:t>0</m:t>
              </m:r>
            </m:sub>
            <m:sup>
              <m:r>
                <w:rPr>
                  <w:rFonts w:ascii="Cambria Math" w:hAnsi="Cambria Math" w:cstheme="minorHAnsi"/>
                  <w:color w:val="000000"/>
                  <w:sz w:val="22"/>
                  <w:szCs w:val="22"/>
                </w:rPr>
                <m:t>t</m:t>
              </m:r>
            </m:sup>
            <m:e>
              <m:sSub>
                <m:sSubPr>
                  <m:ctrlPr>
                    <w:rPr>
                      <w:rFonts w:ascii="Cambria Math" w:hAnsi="Cambria Math" w:cstheme="minorHAnsi"/>
                      <w:i/>
                      <w:color w:val="000000"/>
                      <w:sz w:val="22"/>
                      <w:szCs w:val="22"/>
                    </w:rPr>
                  </m:ctrlPr>
                </m:sSubPr>
                <m:e>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 θz(t)</m:t>
                      </m:r>
                    </m:e>
                  </m:d>
                  <m:r>
                    <w:rPr>
                      <w:rFonts w:ascii="Cambria Math" w:hAnsi="Cambria Math" w:cstheme="minorHAnsi"/>
                      <w:color w:val="000000"/>
                      <w:sz w:val="22"/>
                      <w:szCs w:val="22"/>
                    </w:rPr>
                    <m:t>h</m:t>
                  </m:r>
                </m:e>
                <m:sub>
                  <m:r>
                    <w:rPr>
                      <w:rFonts w:ascii="Cambria Math" w:hAnsi="Cambria Math" w:cstheme="minorHAnsi"/>
                      <w:color w:val="000000"/>
                      <w:sz w:val="22"/>
                      <w:szCs w:val="22"/>
                    </w:rPr>
                    <m:t>0</m:t>
                  </m:r>
                </m:sub>
              </m:sSub>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r>
                <w:rPr>
                  <w:rFonts w:ascii="Cambria Math" w:hAnsi="Cambria Math" w:cstheme="minorHAnsi"/>
                  <w:color w:val="000000"/>
                  <w:sz w:val="22"/>
                  <w:szCs w:val="22"/>
                </w:rPr>
                <m:t>du</m:t>
              </m:r>
            </m:e>
          </m:nary>
        </m:oMath>
      </m:oMathPara>
    </w:p>
    <w:p w14:paraId="2A64E8CF" w14:textId="01433E7F" w:rsidR="00427BE1" w:rsidRDefault="00427BE1" w:rsidP="003522DF">
      <w:pPr>
        <w:rPr>
          <w:color w:val="000000"/>
          <w:shd w:val="clear" w:color="auto" w:fill="FFFFFF"/>
        </w:rPr>
      </w:pPr>
      <w:r>
        <w:lastRenderedPageBreak/>
        <w:t xml:space="preserve">Where z(t) represents the function of the time-varying covariate z across time t. Assuming the </w:t>
      </w:r>
      <w:proofErr w:type="spellStart"/>
      <w:r>
        <w:t>Gompertz</w:t>
      </w:r>
      <w:proofErr w:type="spellEnd"/>
      <w:r>
        <w:t xml:space="preserve"> distribution for event times, we simulate event times T under the time-varying covariate scenarios that might represent changing exposure status. </w:t>
      </w:r>
      <w:r w:rsidR="00CD187C">
        <w:rPr>
          <w:color w:val="000000"/>
          <w:shd w:val="clear" w:color="auto" w:fill="FFFFFF"/>
        </w:rPr>
        <w:t>H</w:t>
      </w:r>
      <w:r>
        <w:rPr>
          <w:color w:val="000000"/>
          <w:shd w:val="clear" w:color="auto" w:fill="FFFFFF"/>
        </w:rPr>
        <w:t>ere </w:t>
      </w:r>
      <w:r>
        <w:rPr>
          <w:rStyle w:val="Emphasis"/>
          <w:color w:val="000000"/>
          <w:shd w:val="clear" w:color="auto" w:fill="FFFFFF"/>
        </w:rPr>
        <w:t>z</w:t>
      </w:r>
      <w:r>
        <w:rPr>
          <w:color w:val="000000"/>
          <w:shd w:val="clear" w:color="auto" w:fill="FFFFFF"/>
        </w:rPr>
        <w:t>(</w:t>
      </w:r>
      <w:r>
        <w:rPr>
          <w:rStyle w:val="Emphasis"/>
          <w:color w:val="000000"/>
          <w:shd w:val="clear" w:color="auto" w:fill="FFFFFF"/>
        </w:rPr>
        <w:t>t</w:t>
      </w:r>
      <w:r>
        <w:rPr>
          <w:color w:val="000000"/>
          <w:shd w:val="clear" w:color="auto" w:fill="FFFFFF"/>
        </w:rPr>
        <w:t xml:space="preserve">) </w:t>
      </w:r>
      <w:r w:rsidR="00CD187C">
        <w:rPr>
          <w:color w:val="000000"/>
          <w:shd w:val="clear" w:color="auto" w:fill="FFFFFF"/>
        </w:rPr>
        <w:t>becomes</w:t>
      </w:r>
      <w:r>
        <w:rPr>
          <w:color w:val="000000"/>
          <w:shd w:val="clear" w:color="auto" w:fill="FFFFFF"/>
        </w:rPr>
        <w:t xml:space="preserve"> a continuous variable that is proportional to </w:t>
      </w:r>
      <w:r>
        <w:rPr>
          <w:rStyle w:val="Emphasis"/>
          <w:color w:val="000000"/>
          <w:shd w:val="clear" w:color="auto" w:fill="FFFFFF"/>
        </w:rPr>
        <w:t>t such that</w:t>
      </w:r>
      <w:r>
        <w:rPr>
          <w:color w:val="000000"/>
          <w:shd w:val="clear" w:color="auto" w:fill="FFFFFF"/>
        </w:rPr>
        <w:t> </w:t>
      </w:r>
      <w:r>
        <w:rPr>
          <w:rStyle w:val="Emphasis"/>
          <w:color w:val="000000"/>
          <w:shd w:val="clear" w:color="auto" w:fill="FFFFFF"/>
        </w:rPr>
        <w:t>z</w:t>
      </w:r>
      <w:r>
        <w:rPr>
          <w:color w:val="000000"/>
          <w:shd w:val="clear" w:color="auto" w:fill="FFFFFF"/>
        </w:rPr>
        <w:t>(</w:t>
      </w:r>
      <w:r>
        <w:rPr>
          <w:rStyle w:val="Emphasis"/>
          <w:color w:val="000000"/>
          <w:shd w:val="clear" w:color="auto" w:fill="FFFFFF"/>
        </w:rPr>
        <w:t>t</w:t>
      </w:r>
      <w:r>
        <w:rPr>
          <w:color w:val="000000"/>
          <w:shd w:val="clear" w:color="auto" w:fill="FFFFFF"/>
        </w:rPr>
        <w:t>) = </w:t>
      </w:r>
      <w:r w:rsidR="00A978DD">
        <w:rPr>
          <w:color w:val="000000"/>
          <w:shd w:val="clear" w:color="auto" w:fill="FFFFFF"/>
        </w:rPr>
        <w:t>e</w:t>
      </w:r>
      <w:r>
        <w:rPr>
          <w:rStyle w:val="Emphasis"/>
          <w:color w:val="000000"/>
          <w:shd w:val="clear" w:color="auto" w:fill="FFFFFF"/>
        </w:rPr>
        <w:t>t</w:t>
      </w:r>
      <w:r>
        <w:rPr>
          <w:color w:val="000000"/>
          <w:shd w:val="clear" w:color="auto" w:fill="FFFFFF"/>
        </w:rPr>
        <w:t>, where </w:t>
      </w:r>
      <w:proofErr w:type="spellStart"/>
      <w:r w:rsidR="00A978DD">
        <w:rPr>
          <w:color w:val="000000"/>
          <w:shd w:val="clear" w:color="auto" w:fill="FFFFFF"/>
        </w:rPr>
        <w:t>e</w:t>
      </w:r>
      <w:proofErr w:type="spellEnd"/>
      <w:r>
        <w:rPr>
          <w:rStyle w:val="Emphasis"/>
          <w:color w:val="000000"/>
          <w:shd w:val="clear" w:color="auto" w:fill="FFFFFF"/>
        </w:rPr>
        <w:t xml:space="preserve"> is the constant </w:t>
      </w:r>
      <w:r w:rsidR="00A978DD">
        <w:rPr>
          <w:rStyle w:val="Emphasis"/>
          <w:color w:val="000000"/>
          <w:shd w:val="clear" w:color="auto" w:fill="FFFFFF"/>
        </w:rPr>
        <w:t>exposure</w:t>
      </w:r>
      <w:r>
        <w:rPr>
          <w:rStyle w:val="Emphasis"/>
          <w:color w:val="000000"/>
          <w:shd w:val="clear" w:color="auto" w:fill="FFFFFF"/>
        </w:rPr>
        <w:t xml:space="preserve"> increase that is greater </w:t>
      </w:r>
      <w:r w:rsidR="00FA490D">
        <w:rPr>
          <w:rStyle w:val="Emphasis"/>
          <w:color w:val="000000"/>
          <w:shd w:val="clear" w:color="auto" w:fill="FFFFFF"/>
        </w:rPr>
        <w:t>than</w:t>
      </w:r>
      <w:r>
        <w:rPr>
          <w:rStyle w:val="Emphasis"/>
          <w:color w:val="000000"/>
          <w:shd w:val="clear" w:color="auto" w:fill="FFFFFF"/>
        </w:rPr>
        <w:t xml:space="preserve"> </w:t>
      </w:r>
      <w:r>
        <w:rPr>
          <w:color w:val="000000"/>
          <w:shd w:val="clear" w:color="auto" w:fill="FFFFFF"/>
        </w:rPr>
        <w:t>0</w:t>
      </w:r>
      <w:r w:rsidR="003522DF">
        <w:rPr>
          <w:color w:val="000000"/>
          <w:shd w:val="clear" w:color="auto" w:fill="FFFFFF"/>
        </w:rPr>
        <w:t xml:space="preserve">, and t is the time point </w:t>
      </w:r>
      <w:r w:rsidR="005A5603">
        <w:rPr>
          <w:color w:val="000000"/>
          <w:shd w:val="clear" w:color="auto" w:fill="FFFFFF"/>
        </w:rPr>
        <w:t>where et becomes the cumulative exposure at time point t</w:t>
      </w:r>
      <w:r>
        <w:rPr>
          <w:color w:val="000000"/>
          <w:shd w:val="clear" w:color="auto" w:fill="FFFFFF"/>
        </w:rPr>
        <w:t xml:space="preserve">. This </w:t>
      </w:r>
      <w:r w:rsidR="00A978DD">
        <w:rPr>
          <w:color w:val="000000"/>
          <w:shd w:val="clear" w:color="auto" w:fill="FFFFFF"/>
        </w:rPr>
        <w:t>would</w:t>
      </w:r>
      <w:r>
        <w:rPr>
          <w:color w:val="000000"/>
          <w:shd w:val="clear" w:color="auto" w:fill="FFFFFF"/>
        </w:rPr>
        <w:t xml:space="preserve"> represent subjects who are exposed to a</w:t>
      </w:r>
      <w:r w:rsidR="00717CDE">
        <w:rPr>
          <w:color w:val="000000"/>
          <w:shd w:val="clear" w:color="auto" w:fill="FFFFFF"/>
        </w:rPr>
        <w:t>n</w:t>
      </w:r>
      <w:r>
        <w:rPr>
          <w:color w:val="000000"/>
          <w:shd w:val="clear" w:color="auto" w:fill="FFFFFF"/>
        </w:rPr>
        <w:t xml:space="preserve"> approximately fixed dose each </w:t>
      </w:r>
      <w:r w:rsidR="00431A5B">
        <w:rPr>
          <w:color w:val="000000"/>
          <w:shd w:val="clear" w:color="auto" w:fill="FFFFFF"/>
        </w:rPr>
        <w:t>year</w:t>
      </w:r>
      <w:r>
        <w:rPr>
          <w:color w:val="000000"/>
          <w:shd w:val="clear" w:color="auto" w:fill="FFFFFF"/>
        </w:rPr>
        <w:t xml:space="preserve">, that over time accumulates. </w:t>
      </w:r>
    </w:p>
    <w:p w14:paraId="7C4415F4" w14:textId="3B15A9D0" w:rsidR="00427BE1" w:rsidRDefault="005A5603" w:rsidP="00427BE1">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w:t>
      </w:r>
      <w:r w:rsidR="00427BE1">
        <w:rPr>
          <w:rFonts w:asciiTheme="minorHAnsi" w:hAnsiTheme="minorHAnsi" w:cstheme="minorHAnsi"/>
          <w:color w:val="000000"/>
          <w:sz w:val="22"/>
          <w:szCs w:val="22"/>
        </w:rPr>
        <w:t xml:space="preserve">he corresponding survival time for the </w:t>
      </w:r>
      <w:proofErr w:type="spellStart"/>
      <w:r w:rsidR="00427BE1">
        <w:rPr>
          <w:rFonts w:asciiTheme="minorHAnsi" w:hAnsiTheme="minorHAnsi" w:cstheme="minorHAnsi"/>
          <w:color w:val="000000"/>
          <w:sz w:val="22"/>
          <w:szCs w:val="22"/>
        </w:rPr>
        <w:t>Gompertz</w:t>
      </w:r>
      <w:proofErr w:type="spellEnd"/>
      <w:r w:rsidR="00427BE1">
        <w:rPr>
          <w:rFonts w:asciiTheme="minorHAnsi" w:hAnsiTheme="minorHAnsi" w:cstheme="minorHAnsi"/>
          <w:color w:val="000000"/>
          <w:sz w:val="22"/>
          <w:szCs w:val="22"/>
        </w:rPr>
        <w:t xml:space="preserve"> distribution with a time-varying cumulative dose can be expressed as:</w:t>
      </w:r>
    </w:p>
    <w:p w14:paraId="5B0B19CA" w14:textId="19BBFB21" w:rsidR="00427BE1" w:rsidRDefault="00427BE1" w:rsidP="00427BE1">
      <w:pPr>
        <w:pStyle w:val="p"/>
        <w:shd w:val="clear" w:color="auto" w:fill="FFFFFF"/>
        <w:spacing w:before="166" w:beforeAutospacing="0" w:after="166"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m:oMath>
        <m:r>
          <m:rPr>
            <m:sty m:val="p"/>
          </m:rPr>
          <w:rPr>
            <w:rFonts w:ascii="Cambria Math" w:hAnsi="Cambria Math" w:cstheme="minorHAnsi"/>
            <w:color w:val="000000"/>
            <w:sz w:val="22"/>
            <w:szCs w:val="22"/>
          </w:rPr>
          <w:br/>
        </m:r>
      </m:oMath>
      <m:oMathPara>
        <m:oMath>
          <m:r>
            <w:rPr>
              <w:rFonts w:ascii="Cambria Math" w:hAnsi="Cambria Math" w:cstheme="minorHAnsi"/>
              <w:color w:val="000000"/>
              <w:sz w:val="22"/>
              <w:szCs w:val="22"/>
            </w:rPr>
            <m:t>T=</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θe+α</m:t>
              </m:r>
            </m:den>
          </m:f>
          <m:r>
            <w:rPr>
              <w:rFonts w:ascii="Cambria Math" w:hAnsi="Cambria Math" w:cstheme="minorHAnsi"/>
              <w:color w:val="000000"/>
              <w:sz w:val="22"/>
              <w:szCs w:val="22"/>
            </w:rPr>
            <m:t>log</m:t>
          </m:r>
          <m:d>
            <m:dPr>
              <m:begChr m:val="["/>
              <m:endChr m:val="]"/>
              <m:ctrlPr>
                <w:rPr>
                  <w:rFonts w:ascii="Cambria Math" w:hAnsi="Cambria Math" w:cstheme="minorHAnsi"/>
                  <w:i/>
                  <w:color w:val="000000"/>
                  <w:sz w:val="22"/>
                  <w:szCs w:val="22"/>
                </w:rPr>
              </m:ctrlPr>
            </m:dPr>
            <m:e>
              <m:r>
                <w:rPr>
                  <w:rFonts w:ascii="Cambria Math" w:hAnsi="Cambria Math" w:cstheme="minorHAnsi"/>
                  <w:color w:val="000000"/>
                  <w:sz w:val="22"/>
                  <w:szCs w:val="22"/>
                </w:rPr>
                <m:t>1+</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(θe+α)*(-</m:t>
                  </m:r>
                  <m:func>
                    <m:funcPr>
                      <m:ctrlPr>
                        <w:rPr>
                          <w:rFonts w:ascii="Cambria Math" w:hAnsi="Cambria Math" w:cstheme="minorHAnsi"/>
                          <w:color w:val="000000"/>
                          <w:sz w:val="22"/>
                          <w:szCs w:val="22"/>
                        </w:rPr>
                      </m:ctrlPr>
                    </m:funcPr>
                    <m:fName>
                      <m:r>
                        <m:rPr>
                          <m:sty m:val="p"/>
                        </m:rPr>
                        <w:rPr>
                          <w:rFonts w:ascii="Cambria Math" w:hAnsi="Cambria Math" w:cstheme="minorHAnsi"/>
                          <w:color w:val="000000"/>
                          <w:sz w:val="22"/>
                          <w:szCs w:val="22"/>
                        </w:rPr>
                        <m:t>log</m:t>
                      </m:r>
                      <m:ctrlPr>
                        <w:rPr>
                          <w:rFonts w:ascii="Cambria Math" w:hAnsi="Cambria Math" w:cstheme="minorHAnsi"/>
                          <w:i/>
                          <w:color w:val="000000"/>
                          <w:sz w:val="22"/>
                          <w:szCs w:val="22"/>
                        </w:rPr>
                      </m:ctrlPr>
                    </m:fName>
                    <m:e>
                      <m:d>
                        <m:dPr>
                          <m:ctrlPr>
                            <w:rPr>
                              <w:rFonts w:ascii="Cambria Math" w:hAnsi="Cambria Math" w:cstheme="minorHAnsi"/>
                              <w:i/>
                              <w:color w:val="000000"/>
                              <w:sz w:val="22"/>
                              <w:szCs w:val="22"/>
                            </w:rPr>
                          </m:ctrlPr>
                        </m:dPr>
                        <m:e>
                          <m:r>
                            <w:rPr>
                              <w:rFonts w:ascii="Cambria Math" w:hAnsi="Cambria Math" w:cstheme="minorHAnsi"/>
                              <w:color w:val="000000"/>
                              <w:sz w:val="22"/>
                              <w:szCs w:val="22"/>
                            </w:rPr>
                            <m:t>u</m:t>
                          </m:r>
                        </m:e>
                      </m:d>
                    </m:e>
                  </m:func>
                  <m:r>
                    <w:rPr>
                      <w:rFonts w:ascii="Cambria Math" w:hAnsi="Cambria Math" w:cstheme="minorHAnsi"/>
                      <w:color w:val="000000"/>
                      <w:sz w:val="22"/>
                      <w:szCs w:val="22"/>
                    </w:rPr>
                    <m:t>)</m:t>
                  </m:r>
                </m:num>
                <m:den>
                  <m:r>
                    <w:rPr>
                      <w:rFonts w:ascii="Cambria Math" w:hAnsi="Cambria Math" w:cstheme="minorHAnsi"/>
                      <w:color w:val="000000"/>
                      <w:sz w:val="22"/>
                      <w:szCs w:val="22"/>
                    </w:rPr>
                    <m:t>λ*</m:t>
                  </m:r>
                  <m:r>
                    <m:rPr>
                      <m:sty m:val="p"/>
                    </m:rPr>
                    <w:rPr>
                      <w:rFonts w:ascii="Cambria Math" w:hAnsi="Cambria Math" w:cstheme="minorHAnsi"/>
                      <w:color w:val="000000"/>
                      <w:sz w:val="22"/>
                      <w:szCs w:val="22"/>
                    </w:rPr>
                    <m:t>exp</m:t>
                  </m:r>
                  <m:d>
                    <m:dPr>
                      <m:ctrlPr>
                        <w:rPr>
                          <w:rFonts w:ascii="Cambria Math" w:hAnsi="Cambria Math" w:cstheme="minorHAnsi"/>
                          <w:i/>
                          <w:color w:val="000000"/>
                          <w:sz w:val="22"/>
                          <w:szCs w:val="22"/>
                        </w:rPr>
                      </m:ctrlPr>
                    </m:dPr>
                    <m:e>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β</m:t>
                          </m:r>
                        </m:e>
                        <m:sup>
                          <m:r>
                            <w:rPr>
                              <w:rFonts w:ascii="Cambria Math" w:hAnsi="Cambria Math" w:cstheme="minorHAnsi"/>
                              <w:color w:val="000000"/>
                              <w:sz w:val="22"/>
                              <w:szCs w:val="22"/>
                            </w:rPr>
                            <m:t>'</m:t>
                          </m:r>
                        </m:sup>
                      </m:sSup>
                      <m:r>
                        <w:rPr>
                          <w:rFonts w:ascii="Cambria Math" w:hAnsi="Cambria Math" w:cstheme="minorHAnsi"/>
                          <w:color w:val="000000"/>
                          <w:sz w:val="22"/>
                          <w:szCs w:val="22"/>
                        </w:rPr>
                        <m:t>x</m:t>
                      </m:r>
                    </m:e>
                  </m:d>
                </m:den>
              </m:f>
            </m:e>
          </m:d>
        </m:oMath>
      </m:oMathPara>
    </w:p>
    <w:p w14:paraId="53E946CE" w14:textId="72AD7E24" w:rsidR="00427BE1" w:rsidRDefault="00427BE1" w:rsidP="00427BE1">
      <w:pPr>
        <w:pStyle w:val="p"/>
        <w:shd w:val="clear" w:color="auto" w:fill="FFFFFF"/>
        <w:spacing w:before="166" w:after="166"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Where, as before, α is the shape parameter, λ*exp(βx) is the scale parameter, and u is a random draw from the uniform distribution.</w:t>
      </w:r>
      <w:r w:rsidR="00AF2B28">
        <w:rPr>
          <w:rFonts w:asciiTheme="minorHAnsi" w:hAnsiTheme="minorHAnsi" w:cstheme="minorHAnsi"/>
          <w:color w:val="000000"/>
          <w:sz w:val="22"/>
          <w:szCs w:val="22"/>
        </w:rPr>
        <w:fldChar w:fldCharType="begin"/>
      </w:r>
      <w:r w:rsidR="00AF2B28">
        <w:rPr>
          <w:rFonts w:asciiTheme="minorHAnsi" w:hAnsiTheme="minorHAnsi" w:cstheme="minorHAnsi"/>
          <w:color w:val="000000"/>
          <w:sz w:val="22"/>
          <w:szCs w:val="22"/>
        </w:rPr>
        <w:instrText xml:space="preserve"> ADDIN EN.CITE &lt;EndNote&gt;&lt;Cite&gt;&lt;Author&gt;Austin&lt;/Author&gt;&lt;Year&gt;2012&lt;/Year&gt;&lt;RecNum&gt;10&lt;/RecNum&gt;&lt;DisplayText&gt;&lt;style face="superscript"&gt;25&lt;/style&gt;&lt;/DisplayText&gt;&lt;record&gt;&lt;rec-number&gt;10&lt;/rec-number&gt;&lt;foreign-keys&gt;&lt;key app="EN" db-id="rzss5apvhfpxf4ea5vdv255va2w2wvt5rtda" timestamp="1619426954"&gt;10&lt;/key&gt;&lt;/foreign-keys&gt;&lt;ref-type name="Journal Article"&gt;17&lt;/ref-type&gt;&lt;contributors&gt;&lt;authors&gt;&lt;author&gt;Austin, P. C.&lt;/author&gt;&lt;/authors&gt;&lt;/contributors&gt;&lt;titles&gt;&lt;title&gt;Generating survival times to simulate Cox proportional hazards models with time-varying covariates&lt;/title&gt;&lt;secondary-title&gt;Statistics in Medicine&lt;/secondary-title&gt;&lt;/titles&gt;&lt;periodical&gt;&lt;full-title&gt;Statistics in Medicine&lt;/full-title&gt;&lt;/periodical&gt;&lt;pages&gt;3946-3958&lt;/pages&gt;&lt;volume&gt;31&lt;/volume&gt;&lt;number&gt;29&lt;/number&gt;&lt;dates&gt;&lt;year&gt;2012&lt;/year&gt;&lt;pub-dates&gt;&lt;date&gt;Dec&lt;/date&gt;&lt;/pub-dates&gt;&lt;/dates&gt;&lt;isbn&gt;0277-6715&lt;/isbn&gt;&lt;accession-num&gt;WOS:000311402800012&lt;/accession-num&gt;&lt;urls&gt;&lt;related-urls&gt;&lt;url&gt;&amp;lt;Go to ISI&amp;gt;://WOS:000311402800012&lt;/url&gt;&lt;/related-urls&gt;&lt;/urls&gt;&lt;electronic-resource-num&gt;10.1002/sim.5452&lt;/electronic-resource-num&gt;&lt;/record&gt;&lt;/Cite&gt;&lt;/EndNote&gt;</w:instrText>
      </w:r>
      <w:r w:rsidR="00AF2B28">
        <w:rPr>
          <w:rFonts w:asciiTheme="minorHAnsi" w:hAnsiTheme="minorHAnsi" w:cstheme="minorHAnsi"/>
          <w:color w:val="000000"/>
          <w:sz w:val="22"/>
          <w:szCs w:val="22"/>
        </w:rPr>
        <w:fldChar w:fldCharType="separate"/>
      </w:r>
      <w:r w:rsidR="00AF2B28" w:rsidRPr="00AF2B28">
        <w:rPr>
          <w:rFonts w:asciiTheme="minorHAnsi" w:hAnsiTheme="minorHAnsi" w:cstheme="minorHAnsi"/>
          <w:noProof/>
          <w:color w:val="000000"/>
          <w:sz w:val="22"/>
          <w:szCs w:val="22"/>
          <w:vertAlign w:val="superscript"/>
        </w:rPr>
        <w:t>25</w:t>
      </w:r>
      <w:r w:rsidR="00AF2B28">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p>
    <w:p w14:paraId="374E204F" w14:textId="77777777" w:rsidR="00427BE1" w:rsidRDefault="00427BE1" w:rsidP="00427BE1">
      <w:pPr>
        <w:rPr>
          <w:b/>
          <w:bCs/>
        </w:rPr>
      </w:pPr>
    </w:p>
    <w:p w14:paraId="5D2B83BE" w14:textId="77777777" w:rsidR="00427BE1" w:rsidRDefault="00427BE1" w:rsidP="00427BE1">
      <w:pPr>
        <w:rPr>
          <w:b/>
          <w:bCs/>
        </w:rPr>
      </w:pPr>
    </w:p>
    <w:p w14:paraId="4B405752" w14:textId="2B148A0E" w:rsidR="00CD587B" w:rsidRDefault="00CD587B" w:rsidP="00CD587B">
      <w:pPr>
        <w:pStyle w:val="Heading2"/>
        <w:rPr>
          <w:bdr w:val="none" w:sz="0" w:space="0" w:color="auto" w:frame="1"/>
          <w:lang w:eastAsia="en-GB"/>
        </w:rPr>
      </w:pPr>
      <w:bookmarkStart w:id="37" w:name="_Toc97305545"/>
      <w:r>
        <w:rPr>
          <w:bdr w:val="none" w:sz="0" w:space="0" w:color="auto" w:frame="1"/>
          <w:lang w:eastAsia="en-GB"/>
        </w:rPr>
        <w:lastRenderedPageBreak/>
        <w:t xml:space="preserve">Permutational Algorithms – </w:t>
      </w:r>
      <w:r w:rsidR="00003D26">
        <w:rPr>
          <w:bdr w:val="none" w:sz="0" w:space="0" w:color="auto" w:frame="1"/>
          <w:lang w:eastAsia="en-GB"/>
        </w:rPr>
        <w:t>Simulating</w:t>
      </w:r>
      <w:r w:rsidR="009325FD">
        <w:rPr>
          <w:bdr w:val="none" w:sz="0" w:space="0" w:color="auto" w:frame="1"/>
          <w:lang w:eastAsia="en-GB"/>
        </w:rPr>
        <w:t xml:space="preserve"> time to event with</w:t>
      </w:r>
      <w:r w:rsidR="00003D26">
        <w:rPr>
          <w:bdr w:val="none" w:sz="0" w:space="0" w:color="auto" w:frame="1"/>
          <w:lang w:eastAsia="en-GB"/>
        </w:rPr>
        <w:t xml:space="preserve"> time-varying </w:t>
      </w:r>
      <w:r>
        <w:rPr>
          <w:bdr w:val="none" w:sz="0" w:space="0" w:color="auto" w:frame="1"/>
          <w:lang w:eastAsia="en-GB"/>
        </w:rPr>
        <w:t>exposure histor</w:t>
      </w:r>
      <w:r w:rsidR="000721DD">
        <w:rPr>
          <w:bdr w:val="none" w:sz="0" w:space="0" w:color="auto" w:frame="1"/>
          <w:lang w:eastAsia="en-GB"/>
        </w:rPr>
        <w:t>ies</w:t>
      </w:r>
      <w:r w:rsidR="00003D26">
        <w:rPr>
          <w:bdr w:val="none" w:sz="0" w:space="0" w:color="auto" w:frame="1"/>
          <w:lang w:eastAsia="en-GB"/>
        </w:rPr>
        <w:t>.</w:t>
      </w:r>
      <w:bookmarkEnd w:id="37"/>
    </w:p>
    <w:p w14:paraId="46FEE4CC" w14:textId="5E0F7B29" w:rsidR="000721DD" w:rsidRDefault="00003D26" w:rsidP="00CD587B">
      <w:pPr>
        <w:keepNext/>
        <w:keepLines/>
        <w:rPr>
          <w:bdr w:val="none" w:sz="0" w:space="0" w:color="auto" w:frame="1"/>
          <w:lang w:eastAsia="en-GB"/>
        </w:rPr>
      </w:pPr>
      <w:r>
        <w:rPr>
          <w:bdr w:val="none" w:sz="0" w:space="0" w:color="auto" w:frame="1"/>
          <w:lang w:eastAsia="en-GB"/>
        </w:rPr>
        <w:t xml:space="preserve">The change in exposure amount and the corresponding change in exposure effect has so far been assumed to be constant across time. </w:t>
      </w:r>
      <w:r w:rsidR="001B5432">
        <w:rPr>
          <w:bdr w:val="none" w:sz="0" w:space="0" w:color="auto" w:frame="1"/>
          <w:lang w:eastAsia="en-GB"/>
        </w:rPr>
        <w:t>Subjects</w:t>
      </w:r>
      <w:r w:rsidR="00CD587B">
        <w:rPr>
          <w:bdr w:val="none" w:sz="0" w:space="0" w:color="auto" w:frame="1"/>
          <w:lang w:eastAsia="en-GB"/>
        </w:rPr>
        <w:t xml:space="preserve"> </w:t>
      </w:r>
      <w:r w:rsidR="001B5432">
        <w:rPr>
          <w:bdr w:val="none" w:sz="0" w:space="0" w:color="auto" w:frame="1"/>
          <w:lang w:eastAsia="en-GB"/>
        </w:rPr>
        <w:t>would be</w:t>
      </w:r>
      <w:r w:rsidR="00CD587B">
        <w:rPr>
          <w:bdr w:val="none" w:sz="0" w:space="0" w:color="auto" w:frame="1"/>
          <w:lang w:eastAsia="en-GB"/>
        </w:rPr>
        <w:t xml:space="preserve"> randomly assigned an annual amount of exposure experienced</w:t>
      </w:r>
      <w:r w:rsidR="001B5432">
        <w:rPr>
          <w:bdr w:val="none" w:sz="0" w:space="0" w:color="auto" w:frame="1"/>
          <w:lang w:eastAsia="en-GB"/>
        </w:rPr>
        <w:t>,</w:t>
      </w:r>
      <w:r w:rsidR="00CD587B">
        <w:rPr>
          <w:bdr w:val="none" w:sz="0" w:space="0" w:color="auto" w:frame="1"/>
          <w:lang w:eastAsia="en-GB"/>
        </w:rPr>
        <w:t xml:space="preserve"> and the cumulative exposure </w:t>
      </w:r>
      <w:r>
        <w:rPr>
          <w:bdr w:val="none" w:sz="0" w:space="0" w:color="auto" w:frame="1"/>
          <w:lang w:eastAsia="en-GB"/>
        </w:rPr>
        <w:t>effect is</w:t>
      </w:r>
      <w:r w:rsidR="00CD587B">
        <w:rPr>
          <w:bdr w:val="none" w:sz="0" w:space="0" w:color="auto" w:frame="1"/>
          <w:lang w:eastAsia="en-GB"/>
        </w:rPr>
        <w:t xml:space="preserve"> then</w:t>
      </w:r>
      <w:r>
        <w:rPr>
          <w:bdr w:val="none" w:sz="0" w:space="0" w:color="auto" w:frame="1"/>
          <w:lang w:eastAsia="en-GB"/>
        </w:rPr>
        <w:t xml:space="preserve"> based on</w:t>
      </w:r>
      <w:r w:rsidR="00CD587B">
        <w:rPr>
          <w:bdr w:val="none" w:sz="0" w:space="0" w:color="auto" w:frame="1"/>
          <w:lang w:eastAsia="en-GB"/>
        </w:rPr>
        <w:t xml:space="preserve"> the number of years worked to date multiplied by the constant increase.</w:t>
      </w:r>
      <w:r w:rsidR="001B5432">
        <w:rPr>
          <w:bdr w:val="none" w:sz="0" w:space="0" w:color="auto" w:frame="1"/>
          <w:lang w:eastAsia="en-GB"/>
        </w:rPr>
        <w:t xml:space="preserve"> This would also assume that increase risk per year experienced by the subject is maintained over time.</w:t>
      </w:r>
      <w:r w:rsidR="00CD587B">
        <w:rPr>
          <w:bdr w:val="none" w:sz="0" w:space="0" w:color="auto" w:frame="1"/>
          <w:lang w:eastAsia="en-GB"/>
        </w:rPr>
        <w:t xml:space="preserve"> </w:t>
      </w:r>
      <w:proofErr w:type="gramStart"/>
      <w:r w:rsidR="00CD587B">
        <w:rPr>
          <w:bdr w:val="none" w:sz="0" w:space="0" w:color="auto" w:frame="1"/>
          <w:lang w:eastAsia="en-GB"/>
        </w:rPr>
        <w:t xml:space="preserve">In reality </w:t>
      </w:r>
      <w:r w:rsidR="00097067">
        <w:rPr>
          <w:bdr w:val="none" w:sz="0" w:space="0" w:color="auto" w:frame="1"/>
          <w:lang w:eastAsia="en-GB"/>
        </w:rPr>
        <w:t>a</w:t>
      </w:r>
      <w:proofErr w:type="gramEnd"/>
      <w:r w:rsidR="00097067">
        <w:rPr>
          <w:bdr w:val="none" w:sz="0" w:space="0" w:color="auto" w:frame="1"/>
          <w:lang w:eastAsia="en-GB"/>
        </w:rPr>
        <w:t xml:space="preserve"> health outcome may be associated with</w:t>
      </w:r>
      <w:r w:rsidR="000721DD">
        <w:rPr>
          <w:bdr w:val="none" w:sz="0" w:space="0" w:color="auto" w:frame="1"/>
          <w:lang w:eastAsia="en-GB"/>
        </w:rPr>
        <w:t xml:space="preserve"> exposure</w:t>
      </w:r>
      <w:r w:rsidR="00097067">
        <w:rPr>
          <w:bdr w:val="none" w:sz="0" w:space="0" w:color="auto" w:frame="1"/>
          <w:lang w:eastAsia="en-GB"/>
        </w:rPr>
        <w:t xml:space="preserve"> that</w:t>
      </w:r>
      <w:r w:rsidR="000721DD">
        <w:rPr>
          <w:bdr w:val="none" w:sz="0" w:space="0" w:color="auto" w:frame="1"/>
          <w:lang w:eastAsia="en-GB"/>
        </w:rPr>
        <w:t xml:space="preserve"> may change each year, and the</w:t>
      </w:r>
      <w:r w:rsidR="00CD587B">
        <w:rPr>
          <w:bdr w:val="none" w:sz="0" w:space="0" w:color="auto" w:frame="1"/>
          <w:lang w:eastAsia="en-GB"/>
        </w:rPr>
        <w:t xml:space="preserve"> effect of exposure</w:t>
      </w:r>
      <w:r w:rsidR="00097067">
        <w:rPr>
          <w:bdr w:val="none" w:sz="0" w:space="0" w:color="auto" w:frame="1"/>
          <w:lang w:eastAsia="en-GB"/>
        </w:rPr>
        <w:t xml:space="preserve"> in the past </w:t>
      </w:r>
      <w:r w:rsidR="00CD587B">
        <w:rPr>
          <w:bdr w:val="none" w:sz="0" w:space="0" w:color="auto" w:frame="1"/>
          <w:lang w:eastAsia="en-GB"/>
        </w:rPr>
        <w:t>may be delayed (latency period</w:t>
      </w:r>
      <w:r w:rsidR="000C4E12">
        <w:rPr>
          <w:bdr w:val="none" w:sz="0" w:space="0" w:color="auto" w:frame="1"/>
          <w:lang w:eastAsia="en-GB"/>
        </w:rPr>
        <w:t>) or</w:t>
      </w:r>
      <w:r w:rsidR="001B5432">
        <w:rPr>
          <w:bdr w:val="none" w:sz="0" w:space="0" w:color="auto" w:frame="1"/>
          <w:lang w:eastAsia="en-GB"/>
        </w:rPr>
        <w:t xml:space="preserve"> may decay over time since the exposure occurred</w:t>
      </w:r>
      <w:r w:rsidR="00CD587B">
        <w:rPr>
          <w:bdr w:val="none" w:sz="0" w:space="0" w:color="auto" w:frame="1"/>
          <w:lang w:eastAsia="en-GB"/>
        </w:rPr>
        <w:t>.</w:t>
      </w:r>
      <w:r w:rsidR="00DC302D">
        <w:rPr>
          <w:bdr w:val="none" w:sz="0" w:space="0" w:color="auto" w:frame="1"/>
          <w:lang w:eastAsia="en-GB"/>
        </w:rPr>
        <w:t xml:space="preserve"> </w:t>
      </w:r>
      <w:r w:rsidR="000721DD">
        <w:rPr>
          <w:bdr w:val="none" w:sz="0" w:space="0" w:color="auto" w:frame="1"/>
          <w:lang w:eastAsia="en-GB"/>
        </w:rPr>
        <w:t xml:space="preserve">These concepts have been proposed </w:t>
      </w:r>
      <w:r w:rsidR="001208A2">
        <w:rPr>
          <w:bdr w:val="none" w:sz="0" w:space="0" w:color="auto" w:frame="1"/>
          <w:lang w:eastAsia="en-GB"/>
        </w:rPr>
        <w:t>both within</w:t>
      </w:r>
      <w:r w:rsidR="000721DD">
        <w:rPr>
          <w:bdr w:val="none" w:sz="0" w:space="0" w:color="auto" w:frame="1"/>
          <w:lang w:eastAsia="en-GB"/>
        </w:rPr>
        <w:t xml:space="preserve"> the conceptual model in work package 8.1</w:t>
      </w:r>
      <w:r w:rsidR="00DC302D">
        <w:rPr>
          <w:bdr w:val="none" w:sz="0" w:space="0" w:color="auto" w:frame="1"/>
          <w:lang w:eastAsia="en-GB"/>
        </w:rPr>
        <w:t>, and</w:t>
      </w:r>
      <w:r w:rsidR="001208A2">
        <w:rPr>
          <w:bdr w:val="none" w:sz="0" w:space="0" w:color="auto" w:frame="1"/>
          <w:lang w:eastAsia="en-GB"/>
        </w:rPr>
        <w:t xml:space="preserve"> debated and applied</w:t>
      </w:r>
      <w:r w:rsidR="00DC302D">
        <w:rPr>
          <w:bdr w:val="none" w:sz="0" w:space="0" w:color="auto" w:frame="1"/>
          <w:lang w:eastAsia="en-GB"/>
        </w:rPr>
        <w:t xml:space="preserve"> </w:t>
      </w:r>
      <w:r w:rsidR="001208A2">
        <w:rPr>
          <w:bdr w:val="none" w:sz="0" w:space="0" w:color="auto" w:frame="1"/>
          <w:lang w:eastAsia="en-GB"/>
        </w:rPr>
        <w:t xml:space="preserve">in epidemiological literature </w:t>
      </w:r>
      <w:r w:rsidR="00D92775">
        <w:rPr>
          <w:bdr w:val="none" w:sz="0" w:space="0" w:color="auto" w:frame="1"/>
          <w:lang w:eastAsia="en-GB"/>
        </w:rPr>
        <w:t>for</w:t>
      </w:r>
      <w:r w:rsidR="001208A2">
        <w:rPr>
          <w:bdr w:val="none" w:sz="0" w:space="0" w:color="auto" w:frame="1"/>
          <w:lang w:eastAsia="en-GB"/>
        </w:rPr>
        <w:t xml:space="preserve"> cancer</w:t>
      </w:r>
      <w:r w:rsidR="00A75A1F">
        <w:rPr>
          <w:bdr w:val="none" w:sz="0" w:space="0" w:color="auto" w:frame="1"/>
          <w:lang w:eastAsia="en-GB"/>
        </w:rPr>
        <w:t xml:space="preserve"> for some time</w:t>
      </w:r>
      <w:r w:rsidR="00D92775">
        <w:rPr>
          <w:bdr w:val="none" w:sz="0" w:space="0" w:color="auto" w:frame="1"/>
          <w:lang w:eastAsia="en-GB"/>
        </w:rPr>
        <w:t>,</w:t>
      </w:r>
      <w:r w:rsidR="00A75A1F">
        <w:rPr>
          <w:bdr w:val="none" w:sz="0" w:space="0" w:color="auto" w:frame="1"/>
          <w:lang w:eastAsia="en-GB"/>
        </w:rPr>
        <w:fldChar w:fldCharType="begin">
          <w:fldData xml:space="preserve">PEVuZE5vdGU+PENpdGU+PEF1dGhvcj5CcmVzbG93PC9BdXRob3I+PFllYXI+MTk4NzwvWWVhcj48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</w:fldData>
        </w:fldChar>
      </w:r>
      <w:r w:rsidR="00AF2B28">
        <w:rPr>
          <w:bdr w:val="none" w:sz="0" w:space="0" w:color="auto" w:frame="1"/>
          <w:lang w:eastAsia="en-GB"/>
        </w:rPr>
        <w:instrText xml:space="preserve"> ADDIN EN.CITE </w:instrText>
      </w:r>
      <w:r w:rsidR="00AF2B28">
        <w:rPr>
          <w:bdr w:val="none" w:sz="0" w:space="0" w:color="auto" w:frame="1"/>
          <w:lang w:eastAsia="en-GB"/>
        </w:rPr>
        <w:fldChar w:fldCharType="begin">
          <w:fldData xml:space="preserve">PEVuZE5vdGU+PENpdGU+PEF1dGhvcj5CcmVzbG93PC9BdXRob3I+PFllYXI+MTk4NzwvWWVhcj48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</w:fldData>
        </w:fldChar>
      </w:r>
      <w:r w:rsidR="00AF2B28">
        <w:rPr>
          <w:bdr w:val="none" w:sz="0" w:space="0" w:color="auto" w:frame="1"/>
          <w:lang w:eastAsia="en-GB"/>
        </w:rPr>
        <w:instrText xml:space="preserve"> ADDIN EN.CITE.DATA </w:instrText>
      </w:r>
      <w:r w:rsidR="00AF2B28">
        <w:rPr>
          <w:bdr w:val="none" w:sz="0" w:space="0" w:color="auto" w:frame="1"/>
          <w:lang w:eastAsia="en-GB"/>
        </w:rPr>
      </w:r>
      <w:r w:rsidR="00AF2B28">
        <w:rPr>
          <w:bdr w:val="none" w:sz="0" w:space="0" w:color="auto" w:frame="1"/>
          <w:lang w:eastAsia="en-GB"/>
        </w:rPr>
        <w:fldChar w:fldCharType="end"/>
      </w:r>
      <w:r w:rsidR="00A75A1F">
        <w:rPr>
          <w:bdr w:val="none" w:sz="0" w:space="0" w:color="auto" w:frame="1"/>
          <w:lang w:eastAsia="en-GB"/>
        </w:rPr>
      </w:r>
      <w:r w:rsidR="00A75A1F">
        <w:rPr>
          <w:bdr w:val="none" w:sz="0" w:space="0" w:color="auto" w:frame="1"/>
          <w:lang w:eastAsia="en-GB"/>
        </w:rPr>
        <w:fldChar w:fldCharType="separate"/>
      </w:r>
      <w:r w:rsidR="00AF2B28" w:rsidRPr="00AF2B28">
        <w:rPr>
          <w:noProof/>
          <w:bdr w:val="none" w:sz="0" w:space="0" w:color="auto" w:frame="1"/>
          <w:vertAlign w:val="superscript"/>
          <w:lang w:eastAsia="en-GB"/>
        </w:rPr>
        <w:t>26 27</w:t>
      </w:r>
      <w:r w:rsidR="00A75A1F">
        <w:rPr>
          <w:bdr w:val="none" w:sz="0" w:space="0" w:color="auto" w:frame="1"/>
          <w:lang w:eastAsia="en-GB"/>
        </w:rPr>
        <w:fldChar w:fldCharType="end"/>
      </w:r>
      <w:r w:rsidR="001208A2">
        <w:rPr>
          <w:bdr w:val="none" w:sz="0" w:space="0" w:color="auto" w:frame="1"/>
          <w:lang w:eastAsia="en-GB"/>
        </w:rPr>
        <w:t xml:space="preserve"> but also</w:t>
      </w:r>
      <w:r w:rsidR="00A75A1F">
        <w:rPr>
          <w:bdr w:val="none" w:sz="0" w:space="0" w:color="auto" w:frame="1"/>
          <w:lang w:eastAsia="en-GB"/>
        </w:rPr>
        <w:t xml:space="preserve"> more recently</w:t>
      </w:r>
      <w:r w:rsidR="001208A2">
        <w:rPr>
          <w:bdr w:val="none" w:sz="0" w:space="0" w:color="auto" w:frame="1"/>
          <w:lang w:eastAsia="en-GB"/>
        </w:rPr>
        <w:t xml:space="preserve"> to</w:t>
      </w:r>
      <w:r w:rsidR="00A75A1F">
        <w:rPr>
          <w:bdr w:val="none" w:sz="0" w:space="0" w:color="auto" w:frame="1"/>
          <w:lang w:eastAsia="en-GB"/>
        </w:rPr>
        <w:t xml:space="preserve"> acute</w:t>
      </w:r>
      <w:r w:rsidR="00D92775">
        <w:rPr>
          <w:bdr w:val="none" w:sz="0" w:space="0" w:color="auto" w:frame="1"/>
          <w:lang w:eastAsia="en-GB"/>
        </w:rPr>
        <w:t xml:space="preserve"> </w:t>
      </w:r>
      <w:r w:rsidR="00A75A1F">
        <w:rPr>
          <w:bdr w:val="none" w:sz="0" w:space="0" w:color="auto" w:frame="1"/>
          <w:lang w:eastAsia="en-GB"/>
        </w:rPr>
        <w:t>conditions</w:t>
      </w:r>
      <w:r w:rsidR="00D92775">
        <w:rPr>
          <w:bdr w:val="none" w:sz="0" w:space="0" w:color="auto" w:frame="1"/>
          <w:lang w:eastAsia="en-GB"/>
        </w:rPr>
        <w:t xml:space="preserve"> associated with</w:t>
      </w:r>
      <w:r w:rsidR="001208A2">
        <w:rPr>
          <w:bdr w:val="none" w:sz="0" w:space="0" w:color="auto" w:frame="1"/>
          <w:lang w:eastAsia="en-GB"/>
        </w:rPr>
        <w:t xml:space="preserve"> the effects of</w:t>
      </w:r>
      <w:r w:rsidR="00D92775">
        <w:rPr>
          <w:bdr w:val="none" w:sz="0" w:space="0" w:color="auto" w:frame="1"/>
          <w:lang w:eastAsia="en-GB"/>
        </w:rPr>
        <w:t xml:space="preserve"> ambient</w:t>
      </w:r>
      <w:r w:rsidR="001208A2">
        <w:rPr>
          <w:bdr w:val="none" w:sz="0" w:space="0" w:color="auto" w:frame="1"/>
          <w:lang w:eastAsia="en-GB"/>
        </w:rPr>
        <w:t xml:space="preserve"> temperature and air pollution</w:t>
      </w:r>
      <w:r w:rsidR="00DC302D">
        <w:rPr>
          <w:bdr w:val="none" w:sz="0" w:space="0" w:color="auto" w:frame="1"/>
          <w:lang w:eastAsia="en-GB"/>
        </w:rPr>
        <w:t>.</w:t>
      </w:r>
      <w:r w:rsidR="00F230CB">
        <w:rPr>
          <w:bdr w:val="none" w:sz="0" w:space="0" w:color="auto" w:frame="1"/>
          <w:lang w:eastAsia="en-GB"/>
        </w:rPr>
        <w:fldChar w:fldCharType="begin">
          <w:fldData xml:space="preserve">PEVuZE5vdGU+PENpdGU+PEF1dGhvcj5Bcm1zdHJvbmc8L0F1dGhvcj48WWVhcj4yMDA2PC9ZZWFy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</w:fldData>
        </w:fldChar>
      </w:r>
      <w:r w:rsidR="00AF2B28">
        <w:rPr>
          <w:bdr w:val="none" w:sz="0" w:space="0" w:color="auto" w:frame="1"/>
          <w:lang w:eastAsia="en-GB"/>
        </w:rPr>
        <w:instrText xml:space="preserve"> ADDIN EN.CITE </w:instrText>
      </w:r>
      <w:r w:rsidR="00AF2B28">
        <w:rPr>
          <w:bdr w:val="none" w:sz="0" w:space="0" w:color="auto" w:frame="1"/>
          <w:lang w:eastAsia="en-GB"/>
        </w:rPr>
        <w:fldChar w:fldCharType="begin">
          <w:fldData xml:space="preserve">PEVuZE5vdGU+PENpdGU+PEF1dGhvcj5Bcm1zdHJvbmc8L0F1dGhvcj48WWVhcj4yMDA2PC9ZZWFy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</w:fldData>
        </w:fldChar>
      </w:r>
      <w:r w:rsidR="00AF2B28">
        <w:rPr>
          <w:bdr w:val="none" w:sz="0" w:space="0" w:color="auto" w:frame="1"/>
          <w:lang w:eastAsia="en-GB"/>
        </w:rPr>
        <w:instrText xml:space="preserve"> ADDIN EN.CITE.DATA </w:instrText>
      </w:r>
      <w:r w:rsidR="00AF2B28">
        <w:rPr>
          <w:bdr w:val="none" w:sz="0" w:space="0" w:color="auto" w:frame="1"/>
          <w:lang w:eastAsia="en-GB"/>
        </w:rPr>
      </w:r>
      <w:r w:rsidR="00AF2B28">
        <w:rPr>
          <w:bdr w:val="none" w:sz="0" w:space="0" w:color="auto" w:frame="1"/>
          <w:lang w:eastAsia="en-GB"/>
        </w:rPr>
        <w:fldChar w:fldCharType="end"/>
      </w:r>
      <w:r w:rsidR="00F230CB">
        <w:rPr>
          <w:bdr w:val="none" w:sz="0" w:space="0" w:color="auto" w:frame="1"/>
          <w:lang w:eastAsia="en-GB"/>
        </w:rPr>
      </w:r>
      <w:r w:rsidR="00F230CB">
        <w:rPr>
          <w:bdr w:val="none" w:sz="0" w:space="0" w:color="auto" w:frame="1"/>
          <w:lang w:eastAsia="en-GB"/>
        </w:rPr>
        <w:fldChar w:fldCharType="separate"/>
      </w:r>
      <w:r w:rsidR="00AF2B28" w:rsidRPr="00AF2B28">
        <w:rPr>
          <w:noProof/>
          <w:bdr w:val="none" w:sz="0" w:space="0" w:color="auto" w:frame="1"/>
          <w:vertAlign w:val="superscript"/>
          <w:lang w:eastAsia="en-GB"/>
        </w:rPr>
        <w:t>28 29</w:t>
      </w:r>
      <w:r w:rsidR="00F230CB">
        <w:rPr>
          <w:bdr w:val="none" w:sz="0" w:space="0" w:color="auto" w:frame="1"/>
          <w:lang w:eastAsia="en-GB"/>
        </w:rPr>
        <w:fldChar w:fldCharType="end"/>
      </w:r>
    </w:p>
    <w:p w14:paraId="5CA74749" w14:textId="0A34FA7F" w:rsidR="00CD587B" w:rsidRDefault="000721DD" w:rsidP="000721DD">
      <w:pPr>
        <w:pStyle w:val="Heading3"/>
        <w:rPr>
          <w:bdr w:val="none" w:sz="0" w:space="0" w:color="auto" w:frame="1"/>
          <w:lang w:eastAsia="en-GB"/>
        </w:rPr>
      </w:pPr>
      <w:r>
        <w:rPr>
          <w:bdr w:val="none" w:sz="0" w:space="0" w:color="auto" w:frame="1"/>
          <w:lang w:eastAsia="en-GB"/>
        </w:rPr>
        <w:t xml:space="preserve"> </w:t>
      </w:r>
      <w:bookmarkStart w:id="38" w:name="_Toc97305546"/>
      <w:r>
        <w:rPr>
          <w:bdr w:val="none" w:sz="0" w:space="0" w:color="auto" w:frame="1"/>
          <w:lang w:eastAsia="en-GB"/>
        </w:rPr>
        <w:t>Permutational Algorithms</w:t>
      </w:r>
      <w:r w:rsidR="00A128DA">
        <w:rPr>
          <w:bdr w:val="none" w:sz="0" w:space="0" w:color="auto" w:frame="1"/>
          <w:lang w:eastAsia="en-GB"/>
        </w:rPr>
        <w:t xml:space="preserve"> with rejection sampling</w:t>
      </w:r>
      <w:bookmarkEnd w:id="38"/>
    </w:p>
    <w:p w14:paraId="790E3CBE" w14:textId="604F7F9F" w:rsidR="00A128DA" w:rsidRDefault="00FD0A8A" w:rsidP="00FD0A8A">
      <w:pPr>
        <w:rPr>
          <w:shd w:val="clear" w:color="auto" w:fill="FFFFFF"/>
        </w:rPr>
      </w:pPr>
      <w:r>
        <w:rPr>
          <w:shd w:val="clear" w:color="auto" w:fill="FFFFFF"/>
        </w:rPr>
        <w:t>The methods proposed so far</w:t>
      </w:r>
      <w:r w:rsidR="00F94AF4">
        <w:rPr>
          <w:shd w:val="clear" w:color="auto" w:fill="FFFFFF"/>
        </w:rPr>
        <w:t xml:space="preserve"> rel</w:t>
      </w:r>
      <w:r w:rsidR="00A128DA">
        <w:rPr>
          <w:shd w:val="clear" w:color="auto" w:fill="FFFFFF"/>
        </w:rPr>
        <w:t>y</w:t>
      </w:r>
      <w:r w:rsidR="00F94AF4">
        <w:rPr>
          <w:shd w:val="clear" w:color="auto" w:fill="FFFFFF"/>
        </w:rPr>
        <w:t xml:space="preserve"> on</w:t>
      </w:r>
      <w:r>
        <w:rPr>
          <w:shd w:val="clear" w:color="auto" w:fill="FFFFFF"/>
        </w:rPr>
        <w:t xml:space="preserve"> an</w:t>
      </w:r>
      <w:r w:rsidR="00F94AF4">
        <w:rPr>
          <w:shd w:val="clear" w:color="auto" w:fill="FFFFFF"/>
        </w:rPr>
        <w:t xml:space="preserve"> inverted survival function to generate survival times</w:t>
      </w:r>
      <w:r w:rsidR="006B303C">
        <w:rPr>
          <w:shd w:val="clear" w:color="auto" w:fill="FFFFFF"/>
        </w:rPr>
        <w:t xml:space="preserve"> with </w:t>
      </w:r>
      <w:proofErr w:type="spellStart"/>
      <w:proofErr w:type="gramStart"/>
      <w:r w:rsidR="006B303C">
        <w:rPr>
          <w:shd w:val="clear" w:color="auto" w:fill="FFFFFF"/>
        </w:rPr>
        <w:t>a</w:t>
      </w:r>
      <w:proofErr w:type="spellEnd"/>
      <w:proofErr w:type="gramEnd"/>
      <w:r w:rsidR="006B303C">
        <w:rPr>
          <w:shd w:val="clear" w:color="auto" w:fill="FFFFFF"/>
        </w:rPr>
        <w:t xml:space="preserve"> annual exposure that is constant i.e. each year the exposure remains the same</w:t>
      </w:r>
      <w:r w:rsidR="00F94AF4">
        <w:rPr>
          <w:shd w:val="clear" w:color="auto" w:fill="FFFFFF"/>
        </w:rPr>
        <w:t xml:space="preserve">. </w:t>
      </w:r>
      <w:r w:rsidR="006B303C">
        <w:rPr>
          <w:shd w:val="clear" w:color="auto" w:fill="FFFFFF"/>
        </w:rPr>
        <w:t>I</w:t>
      </w:r>
      <w:r w:rsidR="00F94AF4">
        <w:rPr>
          <w:shd w:val="clear" w:color="auto" w:fill="FFFFFF"/>
        </w:rPr>
        <w:t xml:space="preserve">nverting </w:t>
      </w:r>
      <w:r>
        <w:rPr>
          <w:shd w:val="clear" w:color="auto" w:fill="FFFFFF"/>
        </w:rPr>
        <w:t xml:space="preserve">a survival function </w:t>
      </w:r>
      <w:r w:rsidR="006B303C">
        <w:rPr>
          <w:shd w:val="clear" w:color="auto" w:fill="FFFFFF"/>
        </w:rPr>
        <w:t>with</w:t>
      </w:r>
      <w:r>
        <w:rPr>
          <w:shd w:val="clear" w:color="auto" w:fill="FFFFFF"/>
        </w:rPr>
        <w:t xml:space="preserve"> </w:t>
      </w:r>
      <w:r w:rsidR="00DC302D">
        <w:rPr>
          <w:shd w:val="clear" w:color="auto" w:fill="FFFFFF"/>
        </w:rPr>
        <w:t xml:space="preserve">time-varying exposure amount </w:t>
      </w:r>
      <w:r w:rsidR="00F94AF4">
        <w:rPr>
          <w:shd w:val="clear" w:color="auto" w:fill="FFFFFF"/>
        </w:rPr>
        <w:t xml:space="preserve">cannot be described </w:t>
      </w:r>
      <w:r w:rsidR="007A1529">
        <w:rPr>
          <w:shd w:val="clear" w:color="auto" w:fill="FFFFFF"/>
        </w:rPr>
        <w:t>with</w:t>
      </w:r>
      <w:r w:rsidR="00F94AF4">
        <w:rPr>
          <w:shd w:val="clear" w:color="auto" w:fill="FFFFFF"/>
        </w:rPr>
        <w:t xml:space="preserve"> a parametric function</w:t>
      </w:r>
      <w:r w:rsidR="00DC302D">
        <w:rPr>
          <w:shd w:val="clear" w:color="auto" w:fill="FFFFFF"/>
        </w:rPr>
        <w:t>,</w:t>
      </w:r>
      <w:r w:rsidR="00F94AF4">
        <w:rPr>
          <w:shd w:val="clear" w:color="auto" w:fill="FFFFFF"/>
        </w:rPr>
        <w:t xml:space="preserve"> or defined </w:t>
      </w:r>
      <w:r w:rsidR="007A1529">
        <w:rPr>
          <w:shd w:val="clear" w:color="auto" w:fill="FFFFFF"/>
        </w:rPr>
        <w:t>for</w:t>
      </w:r>
      <w:r w:rsidR="00DC302D">
        <w:rPr>
          <w:shd w:val="clear" w:color="auto" w:fill="FFFFFF"/>
        </w:rPr>
        <w:t xml:space="preserve"> </w:t>
      </w:r>
      <w:r w:rsidR="00F94AF4">
        <w:rPr>
          <w:shd w:val="clear" w:color="auto" w:fill="FFFFFF"/>
        </w:rPr>
        <w:t xml:space="preserve">the whole </w:t>
      </w:r>
      <w:r w:rsidR="007A1529">
        <w:rPr>
          <w:shd w:val="clear" w:color="auto" w:fill="FFFFFF"/>
        </w:rPr>
        <w:t xml:space="preserve">exposure time </w:t>
      </w:r>
      <w:r w:rsidR="00DC302D">
        <w:rPr>
          <w:shd w:val="clear" w:color="auto" w:fill="FFFFFF"/>
        </w:rPr>
        <w:t>period.</w:t>
      </w:r>
      <w:r w:rsidR="00A128DA">
        <w:rPr>
          <w:shd w:val="clear" w:color="auto" w:fill="FFFFFF"/>
        </w:rPr>
        <w:fldChar w:fldCharType="begin"/>
      </w:r>
      <w:r w:rsidR="00AF2B28">
        <w:rPr>
          <w:shd w:val="clear" w:color="auto" w:fill="FFFFFF"/>
        </w:rPr>
        <w:instrText xml:space="preserve"> ADDIN EN.CITE &lt;EndNote&gt;&lt;Cite&gt;&lt;Author&gt;Sylvestre&lt;/Author&gt;&lt;Year&gt;2008&lt;/Year&gt;&lt;RecNum&gt;37&lt;/RecNum&gt;&lt;DisplayText&gt;&lt;style face="superscript"&gt;30&lt;/style&gt;&lt;/DisplayText&gt;&lt;record&gt;&lt;rec-number&gt;37&lt;/rec-number&gt;&lt;foreign-keys&gt;&lt;key app="EN" db-id="rzss5apvhfpxf4ea5vdv255va2w2wvt5rtda" timestamp="1641327119"&gt;37&lt;/key&gt;&lt;/foreign-keys&gt;&lt;ref-type name="Journal Article"&gt;17&lt;/ref-type&gt;&lt;contributors&gt;&lt;authors&gt;&lt;author&gt;Sylvestre, M. P.&lt;/author&gt;&lt;author&gt;Abrahamowicz, M.&lt;/author&gt;&lt;/authors&gt;&lt;/contributors&gt;&lt;auth-address&gt;Department of Epidemiology and Biostatistics, McGill University, Montreal, QC, Canada.&lt;/auth-address&gt;&lt;titles&gt;&lt;title&gt;Comparison of algorithms to generate event times conditional on time-dependent covariates&lt;/title&gt;&lt;secondary-title&gt;Stat Med&lt;/secondary-title&gt;&lt;/titles&gt;&lt;periodical&gt;&lt;full-title&gt;Stat Med&lt;/full-title&gt;&lt;/periodical&gt;&lt;pages&gt;2618-34&lt;/pages&gt;&lt;volume&gt;27&lt;/volume&gt;&lt;number&gt;14&lt;/number&gt;&lt;edition&gt;2007/10/09&lt;/edition&gt;&lt;keywords&gt;&lt;keyword&gt;*Algorithms&lt;/keyword&gt;&lt;keyword&gt;*Analysis of Variance&lt;/keyword&gt;&lt;keyword&gt;Binomial Distribution&lt;/keyword&gt;&lt;keyword&gt;Data Interpretation, Statistical&lt;/keyword&gt;&lt;keyword&gt;Survival Analysis&lt;/keyword&gt;&lt;keyword&gt;Time Factors&lt;/keyword&gt;&lt;/keywords&gt;&lt;dates&gt;&lt;year&gt;2008&lt;/year&gt;&lt;pub-dates&gt;&lt;date&gt;Jun 30&lt;/date&gt;&lt;/pub-dates&gt;&lt;/dates&gt;&lt;isbn&gt;0277-6715 (Print)&amp;#xD;0277-6715 (Linking)&lt;/isbn&gt;&lt;accession-num&gt;17918753&lt;/accession-num&gt;&lt;urls&gt;&lt;related-urls&gt;&lt;url&gt;https://www.ncbi.nlm.nih.gov/pubmed/17918753&lt;/url&gt;&lt;/related-urls&gt;&lt;/urls&gt;&lt;electronic-resource-num&gt;10.1002/sim.3092&lt;/electronic-resource-num&gt;&lt;/record&gt;&lt;/Cite&gt;&lt;/EndNote&gt;</w:instrText>
      </w:r>
      <w:r w:rsidR="00A128DA">
        <w:rPr>
          <w:shd w:val="clear" w:color="auto" w:fill="FFFFFF"/>
        </w:rPr>
        <w:fldChar w:fldCharType="separate"/>
      </w:r>
      <w:r w:rsidR="00AF2B28" w:rsidRPr="00AF2B28">
        <w:rPr>
          <w:noProof/>
          <w:shd w:val="clear" w:color="auto" w:fill="FFFFFF"/>
          <w:vertAlign w:val="superscript"/>
        </w:rPr>
        <w:t>30</w:t>
      </w:r>
      <w:r w:rsidR="00A128DA">
        <w:rPr>
          <w:shd w:val="clear" w:color="auto" w:fill="FFFFFF"/>
        </w:rPr>
        <w:fldChar w:fldCharType="end"/>
      </w:r>
      <w:r w:rsidR="00DC302D">
        <w:rPr>
          <w:shd w:val="clear" w:color="auto" w:fill="FFFFFF"/>
        </w:rPr>
        <w:t xml:space="preserve"> </w:t>
      </w:r>
      <w:r w:rsidR="00A128DA">
        <w:rPr>
          <w:shd w:val="clear" w:color="auto" w:fill="FFFFFF"/>
        </w:rPr>
        <w:t xml:space="preserve">Permutation </w:t>
      </w:r>
      <w:r w:rsidR="00857738">
        <w:rPr>
          <w:shd w:val="clear" w:color="auto" w:fill="FFFFFF"/>
        </w:rPr>
        <w:t>A</w:t>
      </w:r>
      <w:r w:rsidR="00A128DA">
        <w:rPr>
          <w:shd w:val="clear" w:color="auto" w:fill="FFFFFF"/>
        </w:rPr>
        <w:t>lgorithms</w:t>
      </w:r>
      <w:r w:rsidR="00857738">
        <w:rPr>
          <w:shd w:val="clear" w:color="auto" w:fill="FFFFFF"/>
        </w:rPr>
        <w:t xml:space="preserve"> (PA)</w:t>
      </w:r>
      <w:r w:rsidR="00A128DA">
        <w:rPr>
          <w:shd w:val="clear" w:color="auto" w:fill="FFFFFF"/>
        </w:rPr>
        <w:t xml:space="preserve"> are able to generate event and censoring times</w:t>
      </w:r>
      <w:r w:rsidR="00A5718C">
        <w:rPr>
          <w:shd w:val="clear" w:color="auto" w:fill="FFFFFF"/>
        </w:rPr>
        <w:t xml:space="preserve"> </w:t>
      </w:r>
      <w:r w:rsidR="00A128DA">
        <w:rPr>
          <w:shd w:val="clear" w:color="auto" w:fill="FFFFFF"/>
        </w:rPr>
        <w:t>conditional on a set of covariates that</w:t>
      </w:r>
      <w:r w:rsidR="00A5718C">
        <w:rPr>
          <w:shd w:val="clear" w:color="auto" w:fill="FFFFFF"/>
        </w:rPr>
        <w:t xml:space="preserve"> may also</w:t>
      </w:r>
      <w:r w:rsidR="00A128DA">
        <w:rPr>
          <w:shd w:val="clear" w:color="auto" w:fill="FFFFFF"/>
        </w:rPr>
        <w:t xml:space="preserve"> include</w:t>
      </w:r>
      <w:r w:rsidR="007A1529">
        <w:rPr>
          <w:shd w:val="clear" w:color="auto" w:fill="FFFFFF"/>
        </w:rPr>
        <w:t xml:space="preserve"> time-varying annual exposure</w:t>
      </w:r>
      <w:r w:rsidR="00A128DA">
        <w:rPr>
          <w:shd w:val="clear" w:color="auto" w:fill="FFFFFF"/>
        </w:rPr>
        <w:t xml:space="preserve"> time-dependent.</w:t>
      </w:r>
      <w:r w:rsidR="00A5718C">
        <w:rPr>
          <w:shd w:val="clear" w:color="auto" w:fill="FFFFFF"/>
        </w:rPr>
        <w:fldChar w:fldCharType="begin">
          <w:fldData xml:space="preserve">PEVuZE5vdGU+PENpdGU+PEF1dGhvcj5TeWx2ZXN0cmU8L0F1dGhvcj48WWVhcj4yMDA4PC9ZZWFy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</w:fldData>
        </w:fldChar>
      </w:r>
      <w:r w:rsidR="00AF2B28">
        <w:rPr>
          <w:shd w:val="clear" w:color="auto" w:fill="FFFFFF"/>
        </w:rPr>
        <w:instrText xml:space="preserve"> ADDIN EN.CITE </w:instrText>
      </w:r>
      <w:r w:rsidR="00AF2B28">
        <w:rPr>
          <w:shd w:val="clear" w:color="auto" w:fill="FFFFFF"/>
        </w:rPr>
        <w:fldChar w:fldCharType="begin">
          <w:fldData xml:space="preserve">PEVuZE5vdGU+PENpdGU+PEF1dGhvcj5TeWx2ZXN0cmU8L0F1dGhvcj48WWVhcj4yMDA4PC9ZZWFy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</w:fldData>
        </w:fldChar>
      </w:r>
      <w:r w:rsidR="00AF2B28">
        <w:rPr>
          <w:shd w:val="clear" w:color="auto" w:fill="FFFFFF"/>
        </w:rPr>
        <w:instrText xml:space="preserve"> ADDIN EN.CITE.DATA </w:instrText>
      </w:r>
      <w:r w:rsidR="00AF2B28">
        <w:rPr>
          <w:shd w:val="clear" w:color="auto" w:fill="FFFFFF"/>
        </w:rPr>
      </w:r>
      <w:r w:rsidR="00AF2B28">
        <w:rPr>
          <w:shd w:val="clear" w:color="auto" w:fill="FFFFFF"/>
        </w:rPr>
        <w:fldChar w:fldCharType="end"/>
      </w:r>
      <w:r w:rsidR="00A5718C">
        <w:rPr>
          <w:shd w:val="clear" w:color="auto" w:fill="FFFFFF"/>
        </w:rPr>
      </w:r>
      <w:r w:rsidR="00A5718C">
        <w:rPr>
          <w:shd w:val="clear" w:color="auto" w:fill="FFFFFF"/>
        </w:rPr>
        <w:fldChar w:fldCharType="separate"/>
      </w:r>
      <w:r w:rsidR="00AF2B28" w:rsidRPr="00AF2B28">
        <w:rPr>
          <w:noProof/>
          <w:shd w:val="clear" w:color="auto" w:fill="FFFFFF"/>
          <w:vertAlign w:val="superscript"/>
        </w:rPr>
        <w:t>30 31</w:t>
      </w:r>
      <w:r w:rsidR="00A5718C">
        <w:rPr>
          <w:shd w:val="clear" w:color="auto" w:fill="FFFFFF"/>
        </w:rPr>
        <w:fldChar w:fldCharType="end"/>
      </w:r>
      <w:r w:rsidR="00A5718C">
        <w:rPr>
          <w:shd w:val="clear" w:color="auto" w:fill="FFFFFF"/>
        </w:rPr>
        <w:t xml:space="preserve"> The </w:t>
      </w:r>
      <w:r w:rsidR="00857738">
        <w:rPr>
          <w:shd w:val="clear" w:color="auto" w:fill="FFFFFF"/>
        </w:rPr>
        <w:t>PA</w:t>
      </w:r>
      <w:r w:rsidR="00A5718C">
        <w:rPr>
          <w:shd w:val="clear" w:color="auto" w:fill="FFFFFF"/>
        </w:rPr>
        <w:t xml:space="preserve"> in its original</w:t>
      </w:r>
      <w:r w:rsidR="007A1529">
        <w:rPr>
          <w:shd w:val="clear" w:color="auto" w:fill="FFFFFF"/>
        </w:rPr>
        <w:t>ly</w:t>
      </w:r>
      <w:r w:rsidR="00A5718C">
        <w:rPr>
          <w:shd w:val="clear" w:color="auto" w:fill="FFFFFF"/>
        </w:rPr>
        <w:t xml:space="preserve"> proposed form is computationally intensive </w:t>
      </w:r>
      <w:r w:rsidR="0084508E">
        <w:rPr>
          <w:shd w:val="clear" w:color="auto" w:fill="FFFFFF"/>
        </w:rPr>
        <w:t>when a large number of events need to be generated</w:t>
      </w:r>
      <w:r w:rsidR="007A1529">
        <w:rPr>
          <w:shd w:val="clear" w:color="auto" w:fill="FFFFFF"/>
        </w:rPr>
        <w:t>, however</w:t>
      </w:r>
      <w:r w:rsidR="0084508E">
        <w:rPr>
          <w:shd w:val="clear" w:color="auto" w:fill="FFFFFF"/>
        </w:rPr>
        <w:t xml:space="preserve"> </w:t>
      </w:r>
      <w:r w:rsidR="007A1529">
        <w:rPr>
          <w:shd w:val="clear" w:color="auto" w:fill="FFFFFF"/>
        </w:rPr>
        <w:t>p</w:t>
      </w:r>
      <w:r w:rsidR="0084508E">
        <w:rPr>
          <w:shd w:val="clear" w:color="auto" w:fill="FFFFFF"/>
        </w:rPr>
        <w:t>revious work has shown that a rejection sampling approach maintains unbiased estimates with comparable variance whilst reducing computational time.</w:t>
      </w:r>
      <w:r w:rsidR="0084508E">
        <w:rPr>
          <w:shd w:val="clear" w:color="auto" w:fill="FFFFFF"/>
        </w:rPr>
        <w:fldChar w:fldCharType="begin"/>
      </w:r>
      <w:r w:rsidR="00AF2B28">
        <w:rPr>
          <w:shd w:val="clear" w:color="auto" w:fill="FFFFFF"/>
        </w:rPr>
        <w:instrText xml:space="preserve"> ADDIN EN.CITE &lt;EndNote&gt;&lt;Cite&gt;&lt;Author&gt;Sylvestre&lt;/Author&gt;&lt;Year&gt;2008&lt;/Year&gt;&lt;RecNum&gt;37&lt;/RecNum&gt;&lt;DisplayText&gt;&lt;style face="superscript"&gt;30&lt;/style&gt;&lt;/DisplayText&gt;&lt;record&gt;&lt;rec-number&gt;37&lt;/rec-number&gt;&lt;foreign-keys&gt;&lt;key app="EN" db-id="rzss5apvhfpxf4ea5vdv255va2w2wvt5rtda" timestamp="1641327119"&gt;37&lt;/key&gt;&lt;/foreign-keys&gt;&lt;ref-type name="Journal Article"&gt;17&lt;/ref-type&gt;&lt;contributors&gt;&lt;authors&gt;&lt;author&gt;Sylvestre, M. P.&lt;/author&gt;&lt;author&gt;Abrahamowicz, M.&lt;/author&gt;&lt;/authors&gt;&lt;/contributors&gt;&lt;auth-address&gt;Department of Epidemiology and Biostatistics, McGill University, Montreal, QC, Canada.&lt;/auth-address&gt;&lt;titles&gt;&lt;title&gt;Comparison of algorithms to generate event times conditional on time-dependent covariates&lt;/title&gt;&lt;secondary-title&gt;Stat Med&lt;/secondary-title&gt;&lt;/titles&gt;&lt;periodical&gt;&lt;full-title&gt;Stat Med&lt;/full-title&gt;&lt;/periodical&gt;&lt;pages&gt;2618-34&lt;/pages&gt;&lt;volume&gt;27&lt;/volume&gt;&lt;number&gt;14&lt;/number&gt;&lt;edition&gt;2007/10/09&lt;/edition&gt;&lt;keywords&gt;&lt;keyword&gt;*Algorithms&lt;/keyword&gt;&lt;keyword&gt;*Analysis of Variance&lt;/keyword&gt;&lt;keyword&gt;Binomial Distribution&lt;/keyword&gt;&lt;keyword&gt;Data Interpretation, Statistical&lt;/keyword&gt;&lt;keyword&gt;Survival Analysis&lt;/keyword&gt;&lt;keyword&gt;Time Factors&lt;/keyword&gt;&lt;/keywords&gt;&lt;dates&gt;&lt;year&gt;2008&lt;/year&gt;&lt;pub-dates&gt;&lt;date&gt;Jun 30&lt;/date&gt;&lt;/pub-dates&gt;&lt;/dates&gt;&lt;isbn&gt;0277-6715 (Print)&amp;#xD;0277-6715 (Linking)&lt;/isbn&gt;&lt;accession-num&gt;17918753&lt;/accession-num&gt;&lt;urls&gt;&lt;related-urls&gt;&lt;url&gt;https://www.ncbi.nlm.nih.gov/pubmed/17918753&lt;/url&gt;&lt;/related-urls&gt;&lt;/urls&gt;&lt;electronic-resource-num&gt;10.1002/sim.3092&lt;/electronic-resource-num&gt;&lt;/record&gt;&lt;/Cite&gt;&lt;/EndNote&gt;</w:instrText>
      </w:r>
      <w:r w:rsidR="0084508E">
        <w:rPr>
          <w:shd w:val="clear" w:color="auto" w:fill="FFFFFF"/>
        </w:rPr>
        <w:fldChar w:fldCharType="separate"/>
      </w:r>
      <w:r w:rsidR="00AF2B28" w:rsidRPr="00AF2B28">
        <w:rPr>
          <w:noProof/>
          <w:shd w:val="clear" w:color="auto" w:fill="FFFFFF"/>
          <w:vertAlign w:val="superscript"/>
        </w:rPr>
        <w:t>30</w:t>
      </w:r>
      <w:r w:rsidR="0084508E">
        <w:rPr>
          <w:shd w:val="clear" w:color="auto" w:fill="FFFFFF"/>
        </w:rPr>
        <w:fldChar w:fldCharType="end"/>
      </w:r>
      <w:r w:rsidR="0084508E">
        <w:rPr>
          <w:shd w:val="clear" w:color="auto" w:fill="FFFFFF"/>
        </w:rPr>
        <w:t xml:space="preserve"> </w:t>
      </w:r>
    </w:p>
    <w:p w14:paraId="250C4D79" w14:textId="00FCBC8B" w:rsidR="00857738" w:rsidRDefault="00857738" w:rsidP="00FD0A8A">
      <w:pPr>
        <w:rPr>
          <w:shd w:val="clear" w:color="auto" w:fill="FFFFFF"/>
        </w:rPr>
      </w:pPr>
      <w:r>
        <w:rPr>
          <w:shd w:val="clear" w:color="auto" w:fill="FFFFFF"/>
        </w:rPr>
        <w:t xml:space="preserve">The steps involved </w:t>
      </w:r>
      <w:r w:rsidR="006E602E">
        <w:rPr>
          <w:shd w:val="clear" w:color="auto" w:fill="FFFFFF"/>
        </w:rPr>
        <w:t xml:space="preserve">for simulating time to </w:t>
      </w:r>
      <w:r w:rsidR="007A1529">
        <w:rPr>
          <w:shd w:val="clear" w:color="auto" w:fill="FFFFFF"/>
        </w:rPr>
        <w:t>event</w:t>
      </w:r>
      <w:r w:rsidR="006E602E">
        <w:rPr>
          <w:shd w:val="clear" w:color="auto" w:fill="FFFFFF"/>
        </w:rPr>
        <w:t xml:space="preserve"> using </w:t>
      </w:r>
      <w:r>
        <w:rPr>
          <w:shd w:val="clear" w:color="auto" w:fill="FFFFFF"/>
        </w:rPr>
        <w:t>PA with rejection sampling are as follows:</w:t>
      </w:r>
    </w:p>
    <w:p w14:paraId="3A8A41EF" w14:textId="02A79EBE" w:rsidR="006E602E" w:rsidRDefault="00857738" w:rsidP="00857738">
      <w:pPr>
        <w:pStyle w:val="ListParagraph"/>
        <w:numPr>
          <w:ilvl w:val="0"/>
          <w:numId w:val="26"/>
        </w:numPr>
        <w:rPr>
          <w:shd w:val="clear" w:color="auto" w:fill="FFFFFF"/>
        </w:rPr>
      </w:pPr>
      <w:r>
        <w:rPr>
          <w:shd w:val="clear" w:color="auto" w:fill="FFFFFF"/>
        </w:rPr>
        <w:t>Generate a set of</w:t>
      </w:r>
      <w:r w:rsidR="00CA258C">
        <w:rPr>
          <w:shd w:val="clear" w:color="auto" w:fill="FFFFFF"/>
        </w:rPr>
        <w:t xml:space="preserve"> N</w:t>
      </w:r>
      <w:r>
        <w:rPr>
          <w:shd w:val="clear" w:color="auto" w:fill="FFFFFF"/>
        </w:rPr>
        <w:t xml:space="preserve"> </w:t>
      </w:r>
      <w:r w:rsidR="006E602E">
        <w:rPr>
          <w:shd w:val="clear" w:color="auto" w:fill="FFFFFF"/>
        </w:rPr>
        <w:t>event</w:t>
      </w:r>
      <w:r>
        <w:rPr>
          <w:shd w:val="clear" w:color="auto" w:fill="FFFFFF"/>
        </w:rPr>
        <w:t xml:space="preserve"> </w:t>
      </w:r>
      <w:r w:rsidR="006E602E">
        <w:rPr>
          <w:shd w:val="clear" w:color="auto" w:fill="FFFFFF"/>
        </w:rPr>
        <w:t>times from a pre-specified marginal distribution that represents the distribution of events in the entire study population regardless of the covariates.</w:t>
      </w:r>
    </w:p>
    <w:p w14:paraId="7D1861E8" w14:textId="77777777" w:rsidR="006E602E" w:rsidRDefault="006E602E" w:rsidP="00857738">
      <w:pPr>
        <w:pStyle w:val="ListParagraph"/>
        <w:numPr>
          <w:ilvl w:val="0"/>
          <w:numId w:val="26"/>
        </w:numPr>
        <w:rPr>
          <w:shd w:val="clear" w:color="auto" w:fill="FFFFFF"/>
        </w:rPr>
      </w:pPr>
      <w:r>
        <w:rPr>
          <w:shd w:val="clear" w:color="auto" w:fill="FFFFFF"/>
        </w:rPr>
        <w:t>Generate a set of censor times based on a pre-specified marginal distribution.</w:t>
      </w:r>
    </w:p>
    <w:p w14:paraId="3645C62E" w14:textId="45E4F6BF" w:rsidR="006E602E" w:rsidRDefault="006E602E" w:rsidP="006E602E">
      <w:pPr>
        <w:pStyle w:val="ListParagraph"/>
        <w:numPr>
          <w:ilvl w:val="0"/>
          <w:numId w:val="26"/>
        </w:numPr>
        <w:rPr>
          <w:shd w:val="clear" w:color="auto" w:fill="FFFFFF"/>
        </w:rPr>
      </w:pPr>
      <w:r>
        <w:rPr>
          <w:shd w:val="clear" w:color="auto" w:fill="FFFFFF"/>
        </w:rPr>
        <w:t xml:space="preserve">For </w:t>
      </w:r>
      <w:proofErr w:type="gramStart"/>
      <w:r>
        <w:rPr>
          <w:shd w:val="clear" w:color="auto" w:fill="FFFFFF"/>
        </w:rPr>
        <w:t>each individual</w:t>
      </w:r>
      <w:proofErr w:type="gramEnd"/>
      <w:r>
        <w:rPr>
          <w:shd w:val="clear" w:color="auto" w:fill="FFFFFF"/>
        </w:rPr>
        <w:t xml:space="preserve"> define ‘time’ as the minimum of the event time or the censor time, and the indicator of an event vs censor as those whose event time is less than or equal to the censor time. </w:t>
      </w:r>
      <w:r w:rsidR="00CA258C">
        <w:rPr>
          <w:shd w:val="clear" w:color="auto" w:fill="FFFFFF"/>
        </w:rPr>
        <w:t xml:space="preserve">Sort in order of individuals ‘time to event/censor’. </w:t>
      </w:r>
    </w:p>
    <w:p w14:paraId="70C246EB" w14:textId="77777777" w:rsidR="001B6B2C" w:rsidRDefault="006E602E" w:rsidP="006E602E">
      <w:pPr>
        <w:pStyle w:val="ListParagraph"/>
        <w:numPr>
          <w:ilvl w:val="0"/>
          <w:numId w:val="26"/>
        </w:numPr>
        <w:rPr>
          <w:shd w:val="clear" w:color="auto" w:fill="FFFFFF"/>
        </w:rPr>
      </w:pPr>
      <w:r w:rsidRPr="006E602E">
        <w:rPr>
          <w:shd w:val="clear" w:color="auto" w:fill="FFFFFF"/>
        </w:rPr>
        <w:t xml:space="preserve"> </w:t>
      </w:r>
      <w:r w:rsidR="00CA258C">
        <w:rPr>
          <w:shd w:val="clear" w:color="auto" w:fill="FFFFFF"/>
        </w:rPr>
        <w:t xml:space="preserve">Generate for each N a covariate </w:t>
      </w:r>
      <w:proofErr w:type="gramStart"/>
      <w:r w:rsidR="00CA258C">
        <w:rPr>
          <w:shd w:val="clear" w:color="auto" w:fill="FFFFFF"/>
        </w:rPr>
        <w:t>matrices</w:t>
      </w:r>
      <w:proofErr w:type="gramEnd"/>
      <w:r w:rsidR="00CA258C">
        <w:rPr>
          <w:shd w:val="clear" w:color="auto" w:fill="FFFFFF"/>
        </w:rPr>
        <w:t xml:space="preserve">. Within each matrix </w:t>
      </w:r>
      <w:r w:rsidR="001B6B2C">
        <w:rPr>
          <w:shd w:val="clear" w:color="auto" w:fill="FFFFFF"/>
        </w:rPr>
        <w:t>the row represents a follow up time point where for example 1 might be first year of work, 2 second year, etc. Each column represents either a fixed in time covariates (</w:t>
      </w:r>
      <w:proofErr w:type="gramStart"/>
      <w:r w:rsidR="001B6B2C">
        <w:rPr>
          <w:shd w:val="clear" w:color="auto" w:fill="FFFFFF"/>
        </w:rPr>
        <w:t>e.g.</w:t>
      </w:r>
      <w:proofErr w:type="gramEnd"/>
      <w:r w:rsidR="001B6B2C">
        <w:rPr>
          <w:shd w:val="clear" w:color="auto" w:fill="FFFFFF"/>
        </w:rPr>
        <w:t xml:space="preserve"> gender), or a time dependent covariate (e.g. change in exposure amount). </w:t>
      </w:r>
    </w:p>
    <w:p w14:paraId="7187FDCB" w14:textId="13CEFB8B" w:rsidR="001D272C" w:rsidRDefault="001B6B2C" w:rsidP="006E602E">
      <w:pPr>
        <w:pStyle w:val="ListParagraph"/>
        <w:numPr>
          <w:ilvl w:val="0"/>
          <w:numId w:val="26"/>
        </w:numPr>
        <w:rPr>
          <w:shd w:val="clear" w:color="auto" w:fill="FFFFFF"/>
        </w:rPr>
      </w:pPr>
      <w:r>
        <w:rPr>
          <w:shd w:val="clear" w:color="auto" w:fill="FFFFFF"/>
        </w:rPr>
        <w:lastRenderedPageBreak/>
        <w:t>Starting from the smallest ‘time to event/censor’, randomly assign time to event and indicator of event/censor to a vector of the cov</w:t>
      </w:r>
      <w:r w:rsidR="001D272C">
        <w:rPr>
          <w:shd w:val="clear" w:color="auto" w:fill="FFFFFF"/>
        </w:rPr>
        <w:t>ariate values using the rejection sampling method.</w:t>
      </w:r>
    </w:p>
    <w:p w14:paraId="75EEA876" w14:textId="003A501B" w:rsidR="001D272C" w:rsidRDefault="00CA258C" w:rsidP="001D272C">
      <w:pPr>
        <w:pStyle w:val="ListParagraph"/>
        <w:numPr>
          <w:ilvl w:val="1"/>
          <w:numId w:val="26"/>
        </w:numPr>
        <w:rPr>
          <w:shd w:val="clear" w:color="auto" w:fill="FFFFFF"/>
        </w:rPr>
      </w:pPr>
      <w:r>
        <w:rPr>
          <w:shd w:val="clear" w:color="auto" w:fill="FFFFFF"/>
        </w:rPr>
        <w:t xml:space="preserve"> </w:t>
      </w:r>
      <w:r w:rsidR="001D272C">
        <w:rPr>
          <w:shd w:val="clear" w:color="auto" w:fill="FFFFFF"/>
        </w:rPr>
        <w:t>Sample a ‘vector of covariate values’ from all N ‘vectors of covariate values’ at the ‘time to event/censor’ based on equal probabilities 1 / number of vectors still unassigned (note N in first round, N-1 in second round, etc)</w:t>
      </w:r>
    </w:p>
    <w:p w14:paraId="20DB7DEA" w14:textId="21A092A9" w:rsidR="001D272C" w:rsidRDefault="001D272C" w:rsidP="001D272C">
      <w:pPr>
        <w:pStyle w:val="ListParagraph"/>
        <w:numPr>
          <w:ilvl w:val="1"/>
          <w:numId w:val="26"/>
        </w:numPr>
        <w:rPr>
          <w:shd w:val="clear" w:color="auto" w:fill="FFFFFF"/>
        </w:rPr>
      </w:pPr>
      <w:r>
        <w:rPr>
          <w:shd w:val="clear" w:color="auto" w:fill="FFFFFF"/>
        </w:rPr>
        <w:t xml:space="preserve">Draw a random value U from uniform distribution between 0 and 1 </w:t>
      </w:r>
      <w:proofErr w:type="gramStart"/>
      <w:r>
        <w:rPr>
          <w:shd w:val="clear" w:color="auto" w:fill="FFFFFF"/>
        </w:rPr>
        <w:t>U[</w:t>
      </w:r>
      <w:proofErr w:type="gramEnd"/>
      <w:r>
        <w:rPr>
          <w:shd w:val="clear" w:color="auto" w:fill="FFFFFF"/>
        </w:rPr>
        <w:t>0,1].</w:t>
      </w:r>
    </w:p>
    <w:p w14:paraId="6587218A" w14:textId="788394BD" w:rsidR="00857738" w:rsidRDefault="00EB7AB6" w:rsidP="001D272C">
      <w:pPr>
        <w:pStyle w:val="ListParagraph"/>
        <w:numPr>
          <w:ilvl w:val="1"/>
          <w:numId w:val="26"/>
        </w:numPr>
        <w:rPr>
          <w:shd w:val="clear" w:color="auto" w:fill="FFFFFF"/>
        </w:rPr>
      </w:pPr>
      <w:r>
        <w:rPr>
          <w:shd w:val="clear" w:color="auto" w:fill="FFFFFF"/>
        </w:rPr>
        <w:t>Compute the hazard ratio associated with vector of covariate values for the sampled vector</w:t>
      </w:r>
    </w:p>
    <w:p w14:paraId="6A6EC36D" w14:textId="77777777" w:rsidR="00EB7AB6" w:rsidRPr="00EB7AB6" w:rsidRDefault="00EB7AB6" w:rsidP="00EB7AB6">
      <w:pPr>
        <w:pStyle w:val="ListParagraph"/>
        <w:rPr>
          <w:shd w:val="clear" w:color="auto" w:fill="FFFFFF"/>
        </w:rPr>
      </w:pPr>
      <m:oMathPara>
        <m:oMath>
          <m:r>
            <w:rPr>
              <w:rFonts w:ascii="Cambria Math" w:hAnsi="Cambria Math"/>
              <w:shd w:val="clear" w:color="auto" w:fill="FFFFFF"/>
            </w:rPr>
            <m:t>h</m:t>
          </m:r>
          <m:d>
            <m:dPr>
              <m:ctrlPr>
                <w:rPr>
                  <w:rFonts w:ascii="Cambria Math" w:hAnsi="Cambria Math"/>
                  <w:i/>
                  <w:shd w:val="clear" w:color="auto" w:fill="FFFFFF"/>
                </w:rPr>
              </m:ctrlPr>
            </m:dPr>
            <m:e>
              <m:r>
                <w:rPr>
                  <w:rFonts w:ascii="Cambria Math" w:hAnsi="Cambria Math"/>
                  <w:shd w:val="clear" w:color="auto" w:fill="FFFFFF"/>
                </w:rPr>
                <m:t>X</m:t>
              </m:r>
              <m:d>
                <m:dPr>
                  <m:ctrlPr>
                    <w:rPr>
                      <w:rFonts w:ascii="Cambria Math" w:hAnsi="Cambria Math"/>
                      <w:i/>
                      <w:shd w:val="clear" w:color="auto" w:fill="FFFFFF"/>
                    </w:rPr>
                  </m:ctrlPr>
                </m:dPr>
                <m:e>
                  <m:r>
                    <w:rPr>
                      <w:rFonts w:ascii="Cambria Math" w:hAnsi="Cambria Math"/>
                      <w:shd w:val="clear" w:color="auto" w:fill="FFFFFF"/>
                    </w:rPr>
                    <m:t>t</m:t>
                  </m:r>
                </m:e>
              </m:d>
            </m:e>
          </m:d>
          <m:r>
            <w:rPr>
              <w:rFonts w:ascii="Cambria Math" w:hAnsi="Cambria Math"/>
              <w:shd w:val="clear" w:color="auto" w:fill="FFFFFF"/>
            </w:rPr>
            <m:t>=exp</m:t>
          </m:r>
          <m:d>
            <m:dPr>
              <m:begChr m:val="["/>
              <m:endChr m:val="]"/>
              <m:ctrlPr>
                <w:rPr>
                  <w:rFonts w:ascii="Cambria Math" w:hAnsi="Cambria Math"/>
                  <w:i/>
                  <w:shd w:val="clear" w:color="auto" w:fill="FFFFFF"/>
                </w:rPr>
              </m:ctrlPr>
            </m:dPr>
            <m:e>
              <m:r>
                <w:rPr>
                  <w:rFonts w:ascii="Cambria Math" w:hAnsi="Cambria Math"/>
                  <w:shd w:val="clear" w:color="auto" w:fill="FFFFFF"/>
                </w:rPr>
                <m:t>β'x</m:t>
              </m:r>
              <m:d>
                <m:dPr>
                  <m:ctrlPr>
                    <w:rPr>
                      <w:rFonts w:ascii="Cambria Math" w:hAnsi="Cambria Math"/>
                      <w:i/>
                      <w:shd w:val="clear" w:color="auto" w:fill="FFFFFF"/>
                    </w:rPr>
                  </m:ctrlPr>
                </m:dPr>
                <m:e>
                  <m:r>
                    <w:rPr>
                      <w:rFonts w:ascii="Cambria Math" w:hAnsi="Cambria Math"/>
                      <w:shd w:val="clear" w:color="auto" w:fill="FFFFFF"/>
                    </w:rPr>
                    <m:t>t</m:t>
                  </m:r>
                </m:e>
              </m:d>
            </m:e>
          </m:d>
        </m:oMath>
      </m:oMathPara>
    </w:p>
    <w:p w14:paraId="3CA6EA14" w14:textId="77777777" w:rsidR="00EB7AB6" w:rsidRDefault="00EB7AB6" w:rsidP="00EB7AB6">
      <w:pPr>
        <w:pStyle w:val="ListParagraph"/>
        <w:ind w:left="1440"/>
        <w:rPr>
          <w:shd w:val="clear" w:color="auto" w:fill="FFFFFF"/>
        </w:rPr>
      </w:pPr>
    </w:p>
    <w:p w14:paraId="61D7140C" w14:textId="77777777" w:rsidR="003345DF" w:rsidRDefault="00EB7AB6" w:rsidP="003345DF">
      <w:pPr>
        <w:pStyle w:val="ListParagraph"/>
        <w:numPr>
          <w:ilvl w:val="1"/>
          <w:numId w:val="26"/>
        </w:numPr>
        <w:rPr>
          <w:shd w:val="clear" w:color="auto" w:fill="FFFFFF"/>
        </w:rPr>
      </w:pPr>
      <w:r>
        <w:rPr>
          <w:shd w:val="clear" w:color="auto" w:fill="FFFFFF"/>
        </w:rPr>
        <w:t xml:space="preserve">If the </w:t>
      </w:r>
      <w:r w:rsidR="00740943">
        <w:rPr>
          <w:shd w:val="clear" w:color="auto" w:fill="FFFFFF"/>
        </w:rPr>
        <w:t>U is less than or equal to the hazard ratio divided by the largest hazard ratio for all vectors of covariates within the time point, then match the time to event and the covariate of vectors. Otherwise restart at step a.</w:t>
      </w:r>
    </w:p>
    <w:p w14:paraId="055EA580" w14:textId="1328F0CC" w:rsidR="00EB7AB6" w:rsidRDefault="00B87AEF" w:rsidP="003345DF">
      <w:pPr>
        <w:pStyle w:val="ListParagraph"/>
        <w:numPr>
          <w:ilvl w:val="1"/>
          <w:numId w:val="26"/>
        </w:numPr>
        <w:rPr>
          <w:shd w:val="clear" w:color="auto" w:fill="FFFFFF"/>
        </w:rPr>
      </w:pPr>
      <w:r w:rsidRPr="003345DF">
        <w:rPr>
          <w:shd w:val="clear" w:color="auto" w:fill="FFFFFF"/>
        </w:rPr>
        <w:t>Once matched</w:t>
      </w:r>
      <w:r w:rsidR="003345DF" w:rsidRPr="003345DF">
        <w:rPr>
          <w:shd w:val="clear" w:color="auto" w:fill="FFFFFF"/>
        </w:rPr>
        <w:t xml:space="preserve"> the subject and vector is assigned the time to event/censor and the corresponding matrix prior to the time point is the subjects exposure history. The vectors of exposure history post the time point are then dropped. </w:t>
      </w:r>
    </w:p>
    <w:p w14:paraId="24AA6CD2" w14:textId="4BAD2705" w:rsidR="003345DF" w:rsidRDefault="00C46568" w:rsidP="003345DF">
      <w:pPr>
        <w:pStyle w:val="ListParagraph"/>
        <w:numPr>
          <w:ilvl w:val="1"/>
          <w:numId w:val="26"/>
        </w:numPr>
        <w:rPr>
          <w:shd w:val="clear" w:color="auto" w:fill="FFFFFF"/>
        </w:rPr>
      </w:pPr>
      <w:r>
        <w:rPr>
          <w:shd w:val="clear" w:color="auto" w:fill="FFFFFF"/>
        </w:rPr>
        <w:t xml:space="preserve">The matched matrix of covariates and subjects are then removed, and the process repeats with the remaining set of subjects and matrices of covariates. </w:t>
      </w:r>
    </w:p>
    <w:p w14:paraId="4CBECEC5" w14:textId="375777CB" w:rsidR="009305E2" w:rsidRDefault="009305E2" w:rsidP="009305E2">
      <w:pPr>
        <w:rPr>
          <w:shd w:val="clear" w:color="auto" w:fill="FFFFFF"/>
        </w:rPr>
      </w:pPr>
    </w:p>
    <w:p w14:paraId="6BEB32BC" w14:textId="51B84631" w:rsidR="00330988" w:rsidRDefault="00330988" w:rsidP="00330988">
      <w:pPr>
        <w:pStyle w:val="Heading4"/>
        <w:rPr>
          <w:shd w:val="clear" w:color="auto" w:fill="FFFFFF"/>
        </w:rPr>
      </w:pPr>
      <w:r>
        <w:rPr>
          <w:shd w:val="clear" w:color="auto" w:fill="FFFFFF"/>
        </w:rPr>
        <w:t>Defining the N Event/</w:t>
      </w:r>
      <w:proofErr w:type="gramStart"/>
      <w:r>
        <w:rPr>
          <w:shd w:val="clear" w:color="auto" w:fill="FFFFFF"/>
        </w:rPr>
        <w:t>Censoring  times</w:t>
      </w:r>
      <w:proofErr w:type="gramEnd"/>
    </w:p>
    <w:p w14:paraId="194C6E89" w14:textId="02AFA13F" w:rsidR="009305E2" w:rsidRDefault="009305E2" w:rsidP="009305E2">
      <w:pPr>
        <w:rPr>
          <w:bdr w:val="none" w:sz="0" w:space="0" w:color="auto" w:frame="1"/>
          <w:lang w:eastAsia="en-GB"/>
        </w:rPr>
      </w:pPr>
      <w:r>
        <w:t>The cohort is representative of constructions workers, in which not everyone will develop lung cancer. To incorporate censoring (</w:t>
      </w:r>
      <w:proofErr w:type="gramStart"/>
      <w:r>
        <w:t>i.e.</w:t>
      </w:r>
      <w:proofErr w:type="gramEnd"/>
      <w:r>
        <w:t xml:space="preserve"> those deemed to not get lung cancer </w:t>
      </w:r>
      <w:r w:rsidR="009E5DE5">
        <w:t>during</w:t>
      </w:r>
      <w:r>
        <w:t xml:space="preserve"> follow up), we simulate for each </w:t>
      </w:r>
      <w:r w:rsidR="00330988">
        <w:t>simulated subject</w:t>
      </w:r>
      <w:r>
        <w:t xml:space="preserve"> a set of event times and a second set of censoring times. The minimum time is then the observed survival time</w:t>
      </w:r>
      <w:r w:rsidR="009E5DE5">
        <w:t>,</w:t>
      </w:r>
      <w:r>
        <w:t xml:space="preserve"> and </w:t>
      </w:r>
      <w:r w:rsidR="009E5DE5">
        <w:t>an</w:t>
      </w:r>
      <w:r>
        <w:t xml:space="preserve"> indicator of the event (</w:t>
      </w:r>
      <w:proofErr w:type="gramStart"/>
      <w:r>
        <w:t>i.e.</w:t>
      </w:r>
      <w:proofErr w:type="gramEnd"/>
      <w:r>
        <w:t xml:space="preserve"> lung cancer or not)</w:t>
      </w:r>
      <w:r w:rsidR="009E5DE5">
        <w:t xml:space="preserve"> generated</w:t>
      </w:r>
      <w:r>
        <w:t xml:space="preserve">. We propose to simulate our </w:t>
      </w:r>
      <w:r w:rsidR="00330988">
        <w:t>event</w:t>
      </w:r>
      <w:r>
        <w:t xml:space="preserve"> times</w:t>
      </w:r>
      <w:r w:rsidR="00330988">
        <w:t xml:space="preserve"> and our censor times</w:t>
      </w:r>
      <w:r>
        <w:t xml:space="preserve"> based on draws from a </w:t>
      </w:r>
      <w:r w:rsidR="00330988">
        <w:t xml:space="preserve">two </w:t>
      </w:r>
      <w:proofErr w:type="spellStart"/>
      <w:r>
        <w:t>Gompertz</w:t>
      </w:r>
      <w:proofErr w:type="spellEnd"/>
      <w:r>
        <w:t xml:space="preserve"> distribution</w:t>
      </w:r>
      <w:r w:rsidR="00330988">
        <w:t>s</w:t>
      </w:r>
      <w:r>
        <w:t xml:space="preserve"> such that 10% of the sample subjects will be identified as having lung cancer.</w:t>
      </w:r>
      <w:r w:rsidR="00125C5B">
        <w:t xml:space="preserve"> It worth noting that it there is evidence to suggest that the accuracy of PA increases with decreasing censor rates, but the variance of distributed events may be overestimated.</w:t>
      </w:r>
      <w:r w:rsidR="00125C5B">
        <w:fldChar w:fldCharType="begin">
          <w:fldData xml:space="preserve">PEVuZE5vdGU+PENpdGU+PEF1dGhvcj5TeWx2ZXN0cmU8L0F1dGhvcj48WWVhcj4yMDA4PC9ZZWFy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</w:fldData>
        </w:fldChar>
      </w:r>
      <w:r w:rsidR="00AF2B28">
        <w:instrText xml:space="preserve"> ADDIN EN.CITE </w:instrText>
      </w:r>
      <w:r w:rsidR="00AF2B28">
        <w:fldChar w:fldCharType="begin">
          <w:fldData xml:space="preserve">PEVuZE5vdGU+PENpdGU+PEF1dGhvcj5TeWx2ZXN0cmU8L0F1dGhvcj48WWVhcj4yMDA4PC9ZZWFy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</w:fldData>
        </w:fldChar>
      </w:r>
      <w:r w:rsidR="00AF2B28">
        <w:instrText xml:space="preserve"> ADDIN EN.CITE.DATA </w:instrText>
      </w:r>
      <w:r w:rsidR="00AF2B28">
        <w:fldChar w:fldCharType="end"/>
      </w:r>
      <w:r w:rsidR="00125C5B">
        <w:fldChar w:fldCharType="separate"/>
      </w:r>
      <w:r w:rsidR="00AF2B28" w:rsidRPr="00AF2B28">
        <w:rPr>
          <w:noProof/>
          <w:vertAlign w:val="superscript"/>
        </w:rPr>
        <w:t>30 31</w:t>
      </w:r>
      <w:r w:rsidR="00125C5B">
        <w:fldChar w:fldCharType="end"/>
      </w:r>
      <w:r w:rsidR="00125C5B">
        <w:t xml:space="preserve"> </w:t>
      </w:r>
      <w:r w:rsidR="00330988">
        <w:t xml:space="preserve">The </w:t>
      </w:r>
      <w:proofErr w:type="spellStart"/>
      <w:r w:rsidR="00330988">
        <w:t>Gompertz</w:t>
      </w:r>
      <w:proofErr w:type="spellEnd"/>
      <w:r w:rsidR="00330988">
        <w:t xml:space="preserve"> distribution will be representative of the time to </w:t>
      </w:r>
      <w:r w:rsidR="00125C5B">
        <w:t>cancer diagnosis</w:t>
      </w:r>
      <w:r w:rsidR="00374896">
        <w:t xml:space="preserve"> and censor times (i.e. the alive at last follow up time)</w:t>
      </w:r>
      <w:r w:rsidR="002A6719">
        <w:t xml:space="preserve">. </w:t>
      </w:r>
      <w:r w:rsidR="002A6719">
        <w:rPr>
          <w:rFonts w:cstheme="minorHAnsi"/>
          <w:color w:val="000000"/>
        </w:rPr>
        <w:t xml:space="preserve">To then simulate time to event data all we require is a </w:t>
      </w:r>
      <w:r w:rsidR="002A6719" w:rsidRPr="0065592F">
        <w:rPr>
          <w:rFonts w:cstheme="minorHAnsi"/>
          <w:b/>
          <w:bCs/>
          <w:color w:val="000000"/>
        </w:rPr>
        <w:t>representative estimate of the mean and variance for</w:t>
      </w:r>
      <w:r w:rsidR="002A6719">
        <w:rPr>
          <w:rFonts w:cstheme="minorHAnsi"/>
          <w:b/>
          <w:bCs/>
          <w:color w:val="000000"/>
        </w:rPr>
        <w:t xml:space="preserve"> time from first exposure to</w:t>
      </w:r>
      <w:r w:rsidR="002A6719" w:rsidRPr="0065592F">
        <w:rPr>
          <w:rFonts w:cstheme="minorHAnsi"/>
          <w:b/>
          <w:bCs/>
          <w:color w:val="000000"/>
        </w:rPr>
        <w:t xml:space="preserve"> </w:t>
      </w:r>
      <w:r w:rsidR="002A6719">
        <w:rPr>
          <w:rFonts w:cstheme="minorHAnsi"/>
          <w:b/>
          <w:bCs/>
          <w:color w:val="000000"/>
        </w:rPr>
        <w:t>time to lung cancer diagnosis</w:t>
      </w:r>
      <w:r w:rsidR="00374896">
        <w:rPr>
          <w:rFonts w:cstheme="minorHAnsi"/>
          <w:b/>
          <w:bCs/>
          <w:color w:val="000000"/>
        </w:rPr>
        <w:t>/censor</w:t>
      </w:r>
      <w:r w:rsidR="002A6719">
        <w:rPr>
          <w:rFonts w:cstheme="minorHAnsi"/>
          <w:color w:val="000000"/>
        </w:rPr>
        <w:t xml:space="preserve">.  </w:t>
      </w:r>
      <w:r w:rsidR="002A6719">
        <w:t xml:space="preserve"> </w:t>
      </w:r>
    </w:p>
    <w:p w14:paraId="6D8707B6" w14:textId="77777777" w:rsidR="009305E2" w:rsidRPr="009305E2" w:rsidRDefault="009305E2" w:rsidP="009305E2">
      <w:pPr>
        <w:rPr>
          <w:shd w:val="clear" w:color="auto" w:fill="FFFFFF"/>
        </w:rPr>
      </w:pPr>
    </w:p>
    <w:p w14:paraId="2A8B91F5" w14:textId="476B2351" w:rsidR="00F94AF4" w:rsidRDefault="00F94AF4" w:rsidP="00CD587B">
      <w:pPr>
        <w:keepNext/>
        <w:keepLines/>
        <w:rPr>
          <w:sz w:val="26"/>
          <w:szCs w:val="26"/>
          <w:shd w:val="clear" w:color="auto" w:fill="FFFFFF"/>
        </w:rPr>
      </w:pPr>
    </w:p>
    <w:p w14:paraId="7436C6EB" w14:textId="0B250285" w:rsidR="00F94AF4" w:rsidRDefault="00CC7405" w:rsidP="00916F24">
      <w:pPr>
        <w:pStyle w:val="Heading2"/>
        <w:rPr>
          <w:bdr w:val="none" w:sz="0" w:space="0" w:color="auto" w:frame="1"/>
          <w:lang w:eastAsia="en-GB"/>
        </w:rPr>
      </w:pPr>
      <w:bookmarkStart w:id="39" w:name="_Toc97305547"/>
      <w:r>
        <w:rPr>
          <w:bdr w:val="none" w:sz="0" w:space="0" w:color="auto" w:frame="1"/>
          <w:lang w:eastAsia="en-GB"/>
        </w:rPr>
        <w:t xml:space="preserve">Defining the </w:t>
      </w:r>
      <w:r w:rsidR="00B66027">
        <w:rPr>
          <w:bdr w:val="none" w:sz="0" w:space="0" w:color="auto" w:frame="1"/>
          <w:lang w:eastAsia="en-GB"/>
        </w:rPr>
        <w:t>covariate</w:t>
      </w:r>
      <w:r w:rsidR="00D92775">
        <w:rPr>
          <w:bdr w:val="none" w:sz="0" w:space="0" w:color="auto" w:frame="1"/>
          <w:lang w:eastAsia="en-GB"/>
        </w:rPr>
        <w:t xml:space="preserve"> exposure histories</w:t>
      </w:r>
      <w:bookmarkEnd w:id="39"/>
    </w:p>
    <w:p w14:paraId="2FAC970D" w14:textId="0C7F3697" w:rsidR="00E26173" w:rsidRPr="00DB4C2D" w:rsidRDefault="000721DD" w:rsidP="000721DD">
      <w:pPr>
        <w:keepNext/>
        <w:keepLines/>
        <w:rPr>
          <w:bdr w:val="none" w:sz="0" w:space="0" w:color="auto" w:frame="1"/>
          <w:lang w:eastAsia="en-GB"/>
        </w:rPr>
      </w:pPr>
      <w:r w:rsidRPr="00DB4C2D">
        <w:rPr>
          <w:bdr w:val="none" w:sz="0" w:space="0" w:color="auto" w:frame="1"/>
          <w:lang w:eastAsia="en-GB"/>
        </w:rPr>
        <w:t xml:space="preserve">To </w:t>
      </w:r>
      <w:r w:rsidR="00D92775" w:rsidRPr="00DB4C2D">
        <w:rPr>
          <w:bdr w:val="none" w:sz="0" w:space="0" w:color="auto" w:frame="1"/>
          <w:lang w:eastAsia="en-GB"/>
        </w:rPr>
        <w:t xml:space="preserve">investigate scenarios where exposure intensity and time since exposure are important, i.e. the </w:t>
      </w:r>
      <w:r w:rsidR="00FD1A55" w:rsidRPr="00DB4C2D">
        <w:rPr>
          <w:bdr w:val="none" w:sz="0" w:space="0" w:color="auto" w:frame="1"/>
          <w:lang w:eastAsia="en-GB"/>
        </w:rPr>
        <w:t xml:space="preserve">exposure </w:t>
      </w:r>
      <w:r w:rsidR="00D92775" w:rsidRPr="00DB4C2D">
        <w:rPr>
          <w:bdr w:val="none" w:sz="0" w:space="0" w:color="auto" w:frame="1"/>
          <w:lang w:eastAsia="en-GB"/>
        </w:rPr>
        <w:t>histories of a subject</w:t>
      </w:r>
      <w:r w:rsidR="00FD1A55" w:rsidRPr="00DB4C2D">
        <w:rPr>
          <w:bdr w:val="none" w:sz="0" w:space="0" w:color="auto" w:frame="1"/>
          <w:lang w:eastAsia="en-GB"/>
        </w:rPr>
        <w:t>,</w:t>
      </w:r>
      <w:r w:rsidR="00D92775" w:rsidRPr="00DB4C2D">
        <w:rPr>
          <w:bdr w:val="none" w:sz="0" w:space="0" w:color="auto" w:frame="1"/>
          <w:lang w:eastAsia="en-GB"/>
        </w:rPr>
        <w:t xml:space="preserve"> </w:t>
      </w:r>
      <w:r w:rsidRPr="00DB4C2D">
        <w:rPr>
          <w:bdr w:val="none" w:sz="0" w:space="0" w:color="auto" w:frame="1"/>
          <w:lang w:eastAsia="en-GB"/>
        </w:rPr>
        <w:t>we will generate a</w:t>
      </w:r>
      <w:r w:rsidR="00D92775" w:rsidRPr="00DB4C2D">
        <w:rPr>
          <w:bdr w:val="none" w:sz="0" w:space="0" w:color="auto" w:frame="1"/>
          <w:lang w:eastAsia="en-GB"/>
        </w:rPr>
        <w:t xml:space="preserve"> time-varying</w:t>
      </w:r>
      <w:r w:rsidR="00F230CB">
        <w:rPr>
          <w:bdr w:val="none" w:sz="0" w:space="0" w:color="auto" w:frame="1"/>
          <w:lang w:eastAsia="en-GB"/>
        </w:rPr>
        <w:t xml:space="preserve"> lagged</w:t>
      </w:r>
      <w:r w:rsidRPr="00DB4C2D">
        <w:rPr>
          <w:bdr w:val="none" w:sz="0" w:space="0" w:color="auto" w:frame="1"/>
          <w:lang w:eastAsia="en-GB"/>
        </w:rPr>
        <w:t xml:space="preserve"> exposure profile for each simulated </w:t>
      </w:r>
      <w:r w:rsidR="00D92775" w:rsidRPr="00DB4C2D">
        <w:rPr>
          <w:bdr w:val="none" w:sz="0" w:space="0" w:color="auto" w:frame="1"/>
          <w:lang w:eastAsia="en-GB"/>
        </w:rPr>
        <w:t>subject</w:t>
      </w:r>
      <w:r w:rsidRPr="00DB4C2D">
        <w:rPr>
          <w:bdr w:val="none" w:sz="0" w:space="0" w:color="auto" w:frame="1"/>
          <w:lang w:eastAsia="en-GB"/>
        </w:rPr>
        <w:t>.</w:t>
      </w:r>
      <w:r w:rsidR="00F230CB">
        <w:rPr>
          <w:bdr w:val="none" w:sz="0" w:space="0" w:color="auto" w:frame="1"/>
          <w:lang w:eastAsia="en-GB"/>
        </w:rPr>
        <w:fldChar w:fldCharType="begin">
          <w:fldData xml:space="preserve">PEVuZE5vdGU+PENpdGU+PEF1dGhvcj5HYXNwYXJyaW5pPC9BdXRob3I+PFllYXI+MjAxNDwvWWVh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</w:fldData>
        </w:fldChar>
      </w:r>
      <w:r w:rsidR="00AF2B28">
        <w:rPr>
          <w:bdr w:val="none" w:sz="0" w:space="0" w:color="auto" w:frame="1"/>
          <w:lang w:eastAsia="en-GB"/>
        </w:rPr>
        <w:instrText xml:space="preserve"> ADDIN EN.CITE </w:instrText>
      </w:r>
      <w:r w:rsidR="00AF2B28">
        <w:rPr>
          <w:bdr w:val="none" w:sz="0" w:space="0" w:color="auto" w:frame="1"/>
          <w:lang w:eastAsia="en-GB"/>
        </w:rPr>
        <w:fldChar w:fldCharType="begin">
          <w:fldData xml:space="preserve">PEVuZE5vdGU+PENpdGU+PEF1dGhvcj5HYXNwYXJyaW5pPC9BdXRob3I+PFllYXI+MjAxNDwvWWVh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</w:fldData>
        </w:fldChar>
      </w:r>
      <w:r w:rsidR="00AF2B28">
        <w:rPr>
          <w:bdr w:val="none" w:sz="0" w:space="0" w:color="auto" w:frame="1"/>
          <w:lang w:eastAsia="en-GB"/>
        </w:rPr>
        <w:instrText xml:space="preserve"> ADDIN EN.CITE.DATA </w:instrText>
      </w:r>
      <w:r w:rsidR="00AF2B28">
        <w:rPr>
          <w:bdr w:val="none" w:sz="0" w:space="0" w:color="auto" w:frame="1"/>
          <w:lang w:eastAsia="en-GB"/>
        </w:rPr>
      </w:r>
      <w:r w:rsidR="00AF2B28">
        <w:rPr>
          <w:bdr w:val="none" w:sz="0" w:space="0" w:color="auto" w:frame="1"/>
          <w:lang w:eastAsia="en-GB"/>
        </w:rPr>
        <w:fldChar w:fldCharType="end"/>
      </w:r>
      <w:r w:rsidR="00F230CB">
        <w:rPr>
          <w:bdr w:val="none" w:sz="0" w:space="0" w:color="auto" w:frame="1"/>
          <w:lang w:eastAsia="en-GB"/>
        </w:rPr>
      </w:r>
      <w:r w:rsidR="00F230CB">
        <w:rPr>
          <w:bdr w:val="none" w:sz="0" w:space="0" w:color="auto" w:frame="1"/>
          <w:lang w:eastAsia="en-GB"/>
        </w:rPr>
        <w:fldChar w:fldCharType="separate"/>
      </w:r>
      <w:r w:rsidR="00AF2B28" w:rsidRPr="00AF2B28">
        <w:rPr>
          <w:noProof/>
          <w:bdr w:val="none" w:sz="0" w:space="0" w:color="auto" w:frame="1"/>
          <w:vertAlign w:val="superscript"/>
          <w:lang w:eastAsia="en-GB"/>
        </w:rPr>
        <w:t>28 29</w:t>
      </w:r>
      <w:r w:rsidR="00F230CB">
        <w:rPr>
          <w:bdr w:val="none" w:sz="0" w:space="0" w:color="auto" w:frame="1"/>
          <w:lang w:eastAsia="en-GB"/>
        </w:rPr>
        <w:fldChar w:fldCharType="end"/>
      </w:r>
      <w:r w:rsidRPr="00DB4C2D">
        <w:rPr>
          <w:bdr w:val="none" w:sz="0" w:space="0" w:color="auto" w:frame="1"/>
          <w:lang w:eastAsia="en-GB"/>
        </w:rPr>
        <w:t xml:space="preserve"> </w:t>
      </w:r>
      <w:r w:rsidR="00FD1A55" w:rsidRPr="00DB4C2D">
        <w:rPr>
          <w:bdr w:val="none" w:sz="0" w:space="0" w:color="auto" w:frame="1"/>
          <w:lang w:eastAsia="en-GB"/>
        </w:rPr>
        <w:t>For each</w:t>
      </w:r>
      <w:r w:rsidRPr="00DB4C2D">
        <w:rPr>
          <w:bdr w:val="none" w:sz="0" w:space="0" w:color="auto" w:frame="1"/>
          <w:lang w:eastAsia="en-GB"/>
        </w:rPr>
        <w:t xml:space="preserve"> simulated </w:t>
      </w:r>
      <w:r w:rsidR="00FD1A55" w:rsidRPr="00DB4C2D">
        <w:rPr>
          <w:bdr w:val="none" w:sz="0" w:space="0" w:color="auto" w:frame="1"/>
          <w:lang w:eastAsia="en-GB"/>
        </w:rPr>
        <w:t>subject</w:t>
      </w:r>
      <w:r w:rsidRPr="00DB4C2D">
        <w:rPr>
          <w:bdr w:val="none" w:sz="0" w:space="0" w:color="auto" w:frame="1"/>
          <w:lang w:eastAsia="en-GB"/>
        </w:rPr>
        <w:t xml:space="preserve"> </w:t>
      </w:r>
      <w:r w:rsidR="00E26173" w:rsidRPr="00DB4C2D">
        <w:rPr>
          <w:bdr w:val="none" w:sz="0" w:space="0" w:color="auto" w:frame="1"/>
          <w:lang w:eastAsia="en-GB"/>
        </w:rPr>
        <w:t>we generate a</w:t>
      </w:r>
      <w:r w:rsidRPr="00DB4C2D">
        <w:rPr>
          <w:bdr w:val="none" w:sz="0" w:space="0" w:color="auto" w:frame="1"/>
          <w:lang w:eastAsia="en-GB"/>
        </w:rPr>
        <w:t xml:space="preserve"> series of exposures e</w:t>
      </w:r>
      <w:r w:rsidRPr="00DB4C2D">
        <w:rPr>
          <w:bdr w:val="none" w:sz="0" w:space="0" w:color="auto" w:frame="1"/>
          <w:vertAlign w:val="subscript"/>
          <w:lang w:eastAsia="en-GB"/>
        </w:rPr>
        <w:t>t</w:t>
      </w:r>
      <w:r w:rsidRPr="00DB4C2D">
        <w:rPr>
          <w:bdr w:val="none" w:sz="0" w:space="0" w:color="auto" w:frame="1"/>
          <w:lang w:eastAsia="en-GB"/>
        </w:rPr>
        <w:t xml:space="preserve"> where t represents the year the participant was exposed such that time t = 1 is the first year of work.</w:t>
      </w:r>
      <w:r w:rsidR="001D375B" w:rsidRPr="00DB4C2D">
        <w:rPr>
          <w:bdr w:val="none" w:sz="0" w:space="0" w:color="auto" w:frame="1"/>
          <w:lang w:eastAsia="en-GB"/>
        </w:rPr>
        <w:t xml:space="preserve"> This will follow the structure described in the PA method such that the column represents the exposure and row represents the year. </w:t>
      </w:r>
      <w:r w:rsidRPr="00DB4C2D">
        <w:rPr>
          <w:bdr w:val="none" w:sz="0" w:space="0" w:color="auto" w:frame="1"/>
          <w:lang w:eastAsia="en-GB"/>
        </w:rPr>
        <w:t>Each year</w:t>
      </w:r>
      <w:r w:rsidR="00E26173" w:rsidRPr="00DB4C2D">
        <w:rPr>
          <w:bdr w:val="none" w:sz="0" w:space="0" w:color="auto" w:frame="1"/>
          <w:lang w:eastAsia="en-GB"/>
        </w:rPr>
        <w:t xml:space="preserve"> the</w:t>
      </w:r>
      <w:r w:rsidRPr="00DB4C2D">
        <w:rPr>
          <w:bdr w:val="none" w:sz="0" w:space="0" w:color="auto" w:frame="1"/>
          <w:lang w:eastAsia="en-GB"/>
        </w:rPr>
        <w:t xml:space="preserve"> annual exposure is generated as a random exposure event within an exposure intensity range defined in</w:t>
      </w:r>
      <w:r w:rsidR="00E26173" w:rsidRPr="00DB4C2D">
        <w:rPr>
          <w:bdr w:val="none" w:sz="0" w:space="0" w:color="auto" w:frame="1"/>
          <w:lang w:eastAsia="en-GB"/>
        </w:rPr>
        <w:t xml:space="preserve"> section</w:t>
      </w:r>
      <w:r w:rsidRPr="00DB4C2D">
        <w:rPr>
          <w:bdr w:val="none" w:sz="0" w:space="0" w:color="auto" w:frame="1"/>
          <w:lang w:eastAsia="en-GB"/>
        </w:rPr>
        <w:t xml:space="preserve"> </w:t>
      </w:r>
      <w:r w:rsidR="00E26173" w:rsidRPr="00DB4C2D">
        <w:rPr>
          <w:bdr w:val="none" w:sz="0" w:space="0" w:color="auto" w:frame="1"/>
          <w:lang w:eastAsia="en-GB"/>
        </w:rPr>
        <w:fldChar w:fldCharType="begin"/>
      </w:r>
      <w:r w:rsidR="00E26173" w:rsidRPr="00DB4C2D">
        <w:rPr>
          <w:bdr w:val="none" w:sz="0" w:space="0" w:color="auto" w:frame="1"/>
          <w:lang w:eastAsia="en-GB"/>
        </w:rPr>
        <w:instrText xml:space="preserve"> REF _Ref92028855 \r \h </w:instrText>
      </w:r>
      <w:r w:rsidR="00DB4C2D">
        <w:rPr>
          <w:bdr w:val="none" w:sz="0" w:space="0" w:color="auto" w:frame="1"/>
          <w:lang w:eastAsia="en-GB"/>
        </w:rPr>
        <w:instrText xml:space="preserve"> \* MERGEFORMAT </w:instrText>
      </w:r>
      <w:r w:rsidR="00E26173" w:rsidRPr="00DB4C2D">
        <w:rPr>
          <w:bdr w:val="none" w:sz="0" w:space="0" w:color="auto" w:frame="1"/>
          <w:lang w:eastAsia="en-GB"/>
        </w:rPr>
      </w:r>
      <w:r w:rsidR="00E26173" w:rsidRPr="00DB4C2D">
        <w:rPr>
          <w:bdr w:val="none" w:sz="0" w:space="0" w:color="auto" w:frame="1"/>
          <w:lang w:eastAsia="en-GB"/>
        </w:rPr>
        <w:fldChar w:fldCharType="separate"/>
      </w:r>
      <w:r w:rsidR="00893A1E">
        <w:rPr>
          <w:bdr w:val="none" w:sz="0" w:space="0" w:color="auto" w:frame="1"/>
          <w:lang w:eastAsia="en-GB"/>
        </w:rPr>
        <w:t>2.7.1</w:t>
      </w:r>
      <w:r w:rsidR="00E26173" w:rsidRPr="00DB4C2D">
        <w:rPr>
          <w:bdr w:val="none" w:sz="0" w:space="0" w:color="auto" w:frame="1"/>
          <w:lang w:eastAsia="en-GB"/>
        </w:rPr>
        <w:fldChar w:fldCharType="end"/>
      </w:r>
      <w:r w:rsidR="00D1197A" w:rsidRPr="00DB4C2D">
        <w:rPr>
          <w:bdr w:val="none" w:sz="0" w:space="0" w:color="auto" w:frame="1"/>
          <w:lang w:eastAsia="en-GB"/>
        </w:rPr>
        <w:t xml:space="preserve"> and by any proposed intervention</w:t>
      </w:r>
      <w:r w:rsidRPr="00DB4C2D">
        <w:rPr>
          <w:bdr w:val="none" w:sz="0" w:space="0" w:color="auto" w:frame="1"/>
          <w:lang w:eastAsia="en-GB"/>
        </w:rPr>
        <w:t xml:space="preserve">. </w:t>
      </w:r>
      <w:r w:rsidR="001D375B" w:rsidRPr="00DB4C2D">
        <w:rPr>
          <w:bdr w:val="none" w:sz="0" w:space="0" w:color="auto" w:frame="1"/>
          <w:lang w:eastAsia="en-GB"/>
        </w:rPr>
        <w:t xml:space="preserve">To represent the lagged exposure, additional columns will be </w:t>
      </w:r>
      <w:r w:rsidR="00D1197A" w:rsidRPr="00DB4C2D">
        <w:rPr>
          <w:bdr w:val="none" w:sz="0" w:space="0" w:color="auto" w:frame="1"/>
          <w:lang w:eastAsia="en-GB"/>
        </w:rPr>
        <w:t>generated to represent the exposure occurring in the l year prior to the year t i.e. exposure history occurring in t-l years prior year t.</w:t>
      </w:r>
      <w:r w:rsidR="00F230CB">
        <w:rPr>
          <w:bdr w:val="none" w:sz="0" w:space="0" w:color="auto" w:frame="1"/>
          <w:lang w:eastAsia="en-GB"/>
        </w:rPr>
        <w:fldChar w:fldCharType="begin"/>
      </w:r>
      <w:r w:rsidR="00AF2B28">
        <w:rPr>
          <w:bdr w:val="none" w:sz="0" w:space="0" w:color="auto" w:frame="1"/>
          <w:lang w:eastAsia="en-GB"/>
        </w:rPr>
        <w:instrText xml:space="preserve"> ADDIN EN.CITE &lt;EndNote&gt;&lt;Cite&gt;&lt;Author&gt;Gasparrini&lt;/Author&gt;&lt;Year&gt;2014&lt;/Year&gt;&lt;RecNum&gt;38&lt;/RecNum&gt;&lt;DisplayText&gt;&lt;style face="superscript"&gt;29&lt;/style&gt;&lt;/DisplayText&gt;&lt;record&gt;&lt;rec-number&gt;38&lt;/rec-number&gt;&lt;foreign-keys&gt;&lt;key app="EN" db-id="rzss5apvhfpxf4ea5vdv255va2w2wvt5rtda" timestamp="1641327220"&gt;38&lt;/key&gt;&lt;/foreign-keys&gt;&lt;ref-type name="Journal Article"&gt;17&lt;/ref-type&gt;&lt;contributors&gt;&lt;authors&gt;&lt;author&gt;Gasparrini, A.&lt;/author&gt;&lt;/authors&gt;&lt;/contributors&gt;&lt;auth-address&gt;Medical Statistics Department, London School of Hygiene and Tropical Medicine, London, U.K.&lt;/auth-address&gt;&lt;titles&gt;&lt;title&gt;Modeling exposure-lag-response associations with distributed lag non-linear models&lt;/title&gt;&lt;secondary-title&gt;Stat Med&lt;/secondary-title&gt;&lt;/titles&gt;&lt;periodical&gt;&lt;full-title&gt;Stat Med&lt;/full-title&gt;&lt;/periodical&gt;&lt;pages&gt;881-99&lt;/pages&gt;&lt;volume&gt;33&lt;/volume&gt;&lt;number&gt;5&lt;/number&gt;&lt;edition&gt;2013/09/13&lt;/edition&gt;&lt;keywords&gt;&lt;keyword&gt;Adult&lt;/keyword&gt;&lt;keyword&gt;Aged&lt;/keyword&gt;&lt;keyword&gt;Aged, 80 and over&lt;/keyword&gt;&lt;keyword&gt;Computer Simulation&lt;/keyword&gt;&lt;keyword&gt;*Data Interpretation, Statistical&lt;/keyword&gt;&lt;keyword&gt;Humans&lt;/keyword&gt;&lt;keyword&gt;Lung Neoplasms/etiology&lt;/keyword&gt;&lt;keyword&gt;Middle Aged&lt;/keyword&gt;&lt;keyword&gt;*Models, Statistical&lt;/keyword&gt;&lt;keyword&gt;Occupational Exposure/adverse effects&lt;/keyword&gt;&lt;keyword&gt;Radon/adverse effects&lt;/keyword&gt;&lt;keyword&gt;*Risk&lt;/keyword&gt;&lt;keyword&gt;*Time Factors&lt;/keyword&gt;&lt;keyword&gt;delayed effects&lt;/keyword&gt;&lt;keyword&gt;distributed lag models&lt;/keyword&gt;&lt;keyword&gt;exposure-lag-response&lt;/keyword&gt;&lt;keyword&gt;latency&lt;/keyword&gt;&lt;keyword&gt;splines&lt;/keyword&gt;&lt;/keywords&gt;&lt;dates&gt;&lt;year&gt;2014&lt;/year&gt;&lt;pub-dates&gt;&lt;date&gt;Feb 28&lt;/date&gt;&lt;/pub-dates&gt;&lt;/dates&gt;&lt;isbn&gt;1097-0258 (Electronic)&amp;#xD;0277-6715 (Linking)&lt;/isbn&gt;&lt;accession-num&gt;24027094&lt;/accession-num&gt;&lt;urls&gt;&lt;related-urls&gt;&lt;url&gt;https://www.ncbi.nlm.nih.gov/pubmed/24027094&lt;/url&gt;&lt;/related-urls&gt;&lt;/urls&gt;&lt;custom2&gt;PMC4098103&lt;/custom2&gt;&lt;electronic-resource-num&gt;10.1002/sim.5963&lt;/electronic-resource-num&gt;&lt;/record&gt;&lt;/Cite&gt;&lt;/EndNote&gt;</w:instrText>
      </w:r>
      <w:r w:rsidR="00F230CB">
        <w:rPr>
          <w:bdr w:val="none" w:sz="0" w:space="0" w:color="auto" w:frame="1"/>
          <w:lang w:eastAsia="en-GB"/>
        </w:rPr>
        <w:fldChar w:fldCharType="separate"/>
      </w:r>
      <w:r w:rsidR="00AF2B28" w:rsidRPr="00AF2B28">
        <w:rPr>
          <w:noProof/>
          <w:bdr w:val="none" w:sz="0" w:space="0" w:color="auto" w:frame="1"/>
          <w:vertAlign w:val="superscript"/>
          <w:lang w:eastAsia="en-GB"/>
        </w:rPr>
        <w:t>29</w:t>
      </w:r>
      <w:r w:rsidR="00F230CB">
        <w:rPr>
          <w:bdr w:val="none" w:sz="0" w:space="0" w:color="auto" w:frame="1"/>
          <w:lang w:eastAsia="en-GB"/>
        </w:rPr>
        <w:fldChar w:fldCharType="end"/>
      </w:r>
      <w:r w:rsidR="00D1197A" w:rsidRPr="00DB4C2D">
        <w:rPr>
          <w:bdr w:val="none" w:sz="0" w:space="0" w:color="auto" w:frame="1"/>
          <w:lang w:eastAsia="en-GB"/>
        </w:rPr>
        <w:t xml:space="preserve"> </w:t>
      </w:r>
    </w:p>
    <w:p w14:paraId="6796C5EB" w14:textId="3A997361" w:rsidR="001E00A9" w:rsidRPr="00DD6A30" w:rsidRDefault="000721DD" w:rsidP="000721DD">
      <w:pPr>
        <w:keepNext/>
        <w:keepLines/>
        <w:rPr>
          <w:bdr w:val="none" w:sz="0" w:space="0" w:color="auto" w:frame="1"/>
          <w:lang w:eastAsia="en-GB"/>
        </w:rPr>
      </w:pPr>
      <w:r w:rsidRPr="00DD6A30">
        <w:rPr>
          <w:bdr w:val="none" w:sz="0" w:space="0" w:color="auto" w:frame="1"/>
          <w:lang w:eastAsia="en-GB"/>
        </w:rPr>
        <w:t>The exposure–lag–response associations are</w:t>
      </w:r>
      <w:r w:rsidR="001E00A9" w:rsidRPr="00DD6A30">
        <w:rPr>
          <w:bdr w:val="none" w:sz="0" w:space="0" w:color="auto" w:frame="1"/>
          <w:lang w:eastAsia="en-GB"/>
        </w:rPr>
        <w:t xml:space="preserve"> then</w:t>
      </w:r>
      <w:r w:rsidRPr="00DD6A30">
        <w:rPr>
          <w:bdr w:val="none" w:sz="0" w:space="0" w:color="auto" w:frame="1"/>
          <w:lang w:eastAsia="en-GB"/>
        </w:rPr>
        <w:t xml:space="preserve"> defined by function</w:t>
      </w:r>
      <w:r w:rsidR="001E00A9" w:rsidRPr="00DD6A30">
        <w:rPr>
          <w:bdr w:val="none" w:sz="0" w:space="0" w:color="auto" w:frame="1"/>
          <w:lang w:eastAsia="en-GB"/>
        </w:rPr>
        <w:t>s representing the exposure-response and the lag-response.</w:t>
      </w:r>
      <w:r w:rsidR="00F230CB">
        <w:rPr>
          <w:bdr w:val="none" w:sz="0" w:space="0" w:color="auto" w:frame="1"/>
          <w:lang w:eastAsia="en-GB"/>
        </w:rPr>
        <w:fldChar w:fldCharType="begin"/>
      </w:r>
      <w:r w:rsidR="00AF2B28">
        <w:rPr>
          <w:bdr w:val="none" w:sz="0" w:space="0" w:color="auto" w:frame="1"/>
          <w:lang w:eastAsia="en-GB"/>
        </w:rPr>
        <w:instrText xml:space="preserve"> ADDIN EN.CITE &lt;EndNote&gt;&lt;Cite&gt;&lt;Author&gt;Gasparrini&lt;/Author&gt;&lt;Year&gt;2014&lt;/Year&gt;&lt;RecNum&gt;38&lt;/RecNum&gt;&lt;DisplayText&gt;&lt;style face="superscript"&gt;29&lt;/style&gt;&lt;/DisplayText&gt;&lt;record&gt;&lt;rec-number&gt;38&lt;/rec-number&gt;&lt;foreign-keys&gt;&lt;key app="EN" db-id="rzss5apvhfpxf4ea5vdv255va2w2wvt5rtda" timestamp="1641327220"&gt;38&lt;/key&gt;&lt;/foreign-keys&gt;&lt;ref-type name="Journal Article"&gt;17&lt;/ref-type&gt;&lt;contributors&gt;&lt;authors&gt;&lt;author&gt;Gasparrini, A.&lt;/author&gt;&lt;/authors&gt;&lt;/contributors&gt;&lt;auth-address&gt;Medical Statistics Department, London School of Hygiene and Tropical Medicine, London, U.K.&lt;/auth-address&gt;&lt;titles&gt;&lt;title&gt;Modeling exposure-lag-response associations with distributed lag non-linear models&lt;/title&gt;&lt;secondary-title&gt;Stat Med&lt;/secondary-title&gt;&lt;/titles&gt;&lt;periodical&gt;&lt;full-title&gt;Stat Med&lt;/full-title&gt;&lt;/periodical&gt;&lt;pages&gt;881-99&lt;/pages&gt;&lt;volume&gt;33&lt;/volume&gt;&lt;number&gt;5&lt;/number&gt;&lt;edition&gt;2013/09/13&lt;/edition&gt;&lt;keywords&gt;&lt;keyword&gt;Adult&lt;/keyword&gt;&lt;keyword&gt;Aged&lt;/keyword&gt;&lt;keyword&gt;Aged, 80 and over&lt;/keyword&gt;&lt;keyword&gt;Computer Simulation&lt;/keyword&gt;&lt;keyword&gt;*Data Interpretation, Statistical&lt;/keyword&gt;&lt;keyword&gt;Humans&lt;/keyword&gt;&lt;keyword&gt;Lung Neoplasms/etiology&lt;/keyword&gt;&lt;keyword&gt;Middle Aged&lt;/keyword&gt;&lt;keyword&gt;*Models, Statistical&lt;/keyword&gt;&lt;keyword&gt;Occupational Exposure/adverse effects&lt;/keyword&gt;&lt;keyword&gt;Radon/adverse effects&lt;/keyword&gt;&lt;keyword&gt;*Risk&lt;/keyword&gt;&lt;keyword&gt;*Time Factors&lt;/keyword&gt;&lt;keyword&gt;delayed effects&lt;/keyword&gt;&lt;keyword&gt;distributed lag models&lt;/keyword&gt;&lt;keyword&gt;exposure-lag-response&lt;/keyword&gt;&lt;keyword&gt;latency&lt;/keyword&gt;&lt;keyword&gt;splines&lt;/keyword&gt;&lt;/keywords&gt;&lt;dates&gt;&lt;year&gt;2014&lt;/year&gt;&lt;pub-dates&gt;&lt;date&gt;Feb 28&lt;/date&gt;&lt;/pub-dates&gt;&lt;/dates&gt;&lt;isbn&gt;1097-0258 (Electronic)&amp;#xD;0277-6715 (Linking)&lt;/isbn&gt;&lt;accession-num&gt;24027094&lt;/accession-num&gt;&lt;urls&gt;&lt;related-urls&gt;&lt;url&gt;https://www.ncbi.nlm.nih.gov/pubmed/24027094&lt;/url&gt;&lt;/related-urls&gt;&lt;/urls&gt;&lt;custom2&gt;PMC4098103&lt;/custom2&gt;&lt;electronic-resource-num&gt;10.1002/sim.5963&lt;/electronic-resource-num&gt;&lt;/record&gt;&lt;/Cite&gt;&lt;/EndNote&gt;</w:instrText>
      </w:r>
      <w:r w:rsidR="00F230CB">
        <w:rPr>
          <w:bdr w:val="none" w:sz="0" w:space="0" w:color="auto" w:frame="1"/>
          <w:lang w:eastAsia="en-GB"/>
        </w:rPr>
        <w:fldChar w:fldCharType="separate"/>
      </w:r>
      <w:r w:rsidR="00AF2B28" w:rsidRPr="00AF2B28">
        <w:rPr>
          <w:noProof/>
          <w:bdr w:val="none" w:sz="0" w:space="0" w:color="auto" w:frame="1"/>
          <w:vertAlign w:val="superscript"/>
          <w:lang w:eastAsia="en-GB"/>
        </w:rPr>
        <w:t>29</w:t>
      </w:r>
      <w:r w:rsidR="00F230CB">
        <w:rPr>
          <w:bdr w:val="none" w:sz="0" w:space="0" w:color="auto" w:frame="1"/>
          <w:lang w:eastAsia="en-GB"/>
        </w:rPr>
        <w:fldChar w:fldCharType="end"/>
      </w:r>
      <w:r w:rsidR="001E00A9" w:rsidRPr="00DD6A30">
        <w:rPr>
          <w:bdr w:val="none" w:sz="0" w:space="0" w:color="auto" w:frame="1"/>
          <w:lang w:eastAsia="en-GB"/>
        </w:rPr>
        <w:t xml:space="preserve"> </w:t>
      </w:r>
      <w:r w:rsidR="00B05A8B" w:rsidRPr="00DD6A30">
        <w:rPr>
          <w:bdr w:val="none" w:sz="0" w:space="0" w:color="auto" w:frame="1"/>
          <w:lang w:eastAsia="en-GB"/>
        </w:rPr>
        <w:t xml:space="preserve">The exposure-response relationship will be set to be linear with defined intensity outlined in </w:t>
      </w:r>
      <w:r w:rsidR="00B05A8B" w:rsidRPr="00DD6A30">
        <w:rPr>
          <w:bdr w:val="none" w:sz="0" w:space="0" w:color="auto" w:frame="1"/>
          <w:lang w:eastAsia="en-GB"/>
        </w:rPr>
        <w:fldChar w:fldCharType="begin"/>
      </w:r>
      <w:r w:rsidR="00B05A8B" w:rsidRPr="00DD6A30">
        <w:rPr>
          <w:bdr w:val="none" w:sz="0" w:space="0" w:color="auto" w:frame="1"/>
          <w:lang w:eastAsia="en-GB"/>
        </w:rPr>
        <w:instrText xml:space="preserve"> REF _Ref92028855 \r \h </w:instrText>
      </w:r>
      <w:r w:rsidR="00DD6A30">
        <w:rPr>
          <w:bdr w:val="none" w:sz="0" w:space="0" w:color="auto" w:frame="1"/>
          <w:lang w:eastAsia="en-GB"/>
        </w:rPr>
        <w:instrText xml:space="preserve"> \* MERGEFORMAT </w:instrText>
      </w:r>
      <w:r w:rsidR="00B05A8B" w:rsidRPr="00DD6A30">
        <w:rPr>
          <w:bdr w:val="none" w:sz="0" w:space="0" w:color="auto" w:frame="1"/>
          <w:lang w:eastAsia="en-GB"/>
        </w:rPr>
      </w:r>
      <w:r w:rsidR="00B05A8B" w:rsidRPr="00DD6A30">
        <w:rPr>
          <w:bdr w:val="none" w:sz="0" w:space="0" w:color="auto" w:frame="1"/>
          <w:lang w:eastAsia="en-GB"/>
        </w:rPr>
        <w:fldChar w:fldCharType="separate"/>
      </w:r>
      <w:r w:rsidR="00893A1E">
        <w:rPr>
          <w:bdr w:val="none" w:sz="0" w:space="0" w:color="auto" w:frame="1"/>
          <w:lang w:eastAsia="en-GB"/>
        </w:rPr>
        <w:t>2.7.1</w:t>
      </w:r>
      <w:r w:rsidR="00B05A8B" w:rsidRPr="00DD6A30">
        <w:rPr>
          <w:bdr w:val="none" w:sz="0" w:space="0" w:color="auto" w:frame="1"/>
          <w:lang w:eastAsia="en-GB"/>
        </w:rPr>
        <w:fldChar w:fldCharType="end"/>
      </w:r>
      <w:r w:rsidR="00B05A8B" w:rsidRPr="00DD6A30">
        <w:rPr>
          <w:bdr w:val="none" w:sz="0" w:space="0" w:color="auto" w:frame="1"/>
          <w:lang w:eastAsia="en-GB"/>
        </w:rPr>
        <w:t xml:space="preserve">. The lag-response functions </w:t>
      </w:r>
      <w:r w:rsidR="00CD2A03" w:rsidRPr="00DD6A30">
        <w:rPr>
          <w:bdr w:val="none" w:sz="0" w:space="0" w:color="auto" w:frame="1"/>
          <w:lang w:eastAsia="en-GB"/>
        </w:rPr>
        <w:t xml:space="preserve">are defined by simple mathematical functions that represent our assumptions of a decaying risk and a latency period. </w:t>
      </w:r>
      <w:r w:rsidR="00B05A8B" w:rsidRPr="00DD6A30">
        <w:rPr>
          <w:bdr w:val="none" w:sz="0" w:space="0" w:color="auto" w:frame="1"/>
          <w:lang w:eastAsia="en-GB"/>
        </w:rPr>
        <w:t xml:space="preserve"> </w:t>
      </w:r>
    </w:p>
    <w:p w14:paraId="246F4E24" w14:textId="77777777" w:rsidR="000721DD" w:rsidRDefault="000721DD" w:rsidP="00CD587B">
      <w:pPr>
        <w:keepNext/>
        <w:keepLines/>
        <w:rPr>
          <w:bdr w:val="none" w:sz="0" w:space="0" w:color="auto" w:frame="1"/>
          <w:lang w:eastAsia="en-GB"/>
        </w:rPr>
      </w:pPr>
    </w:p>
    <w:p w14:paraId="2C67EFCE" w14:textId="77777777" w:rsidR="00916F24" w:rsidRDefault="00916F24" w:rsidP="00916F24">
      <w:pPr>
        <w:pStyle w:val="Heading3"/>
      </w:pPr>
      <w:bookmarkStart w:id="40" w:name="_Ref92028855"/>
      <w:bookmarkStart w:id="41" w:name="_Toc97305548"/>
      <w:r>
        <w:t>Defining Exposure – Respirable Crystalline Silica (RCS)</w:t>
      </w:r>
      <w:bookmarkEnd w:id="40"/>
      <w:bookmarkEnd w:id="41"/>
    </w:p>
    <w:p w14:paraId="2A67702E" w14:textId="1C50E760" w:rsidR="00916F24" w:rsidRDefault="00C16685" w:rsidP="00916F24">
      <w:pPr>
        <w:rPr>
          <w:rFonts w:cstheme="minorHAnsi"/>
          <w:color w:val="000000"/>
        </w:rPr>
      </w:pPr>
      <w:r>
        <w:rPr>
          <w:rFonts w:cstheme="minorHAnsi"/>
          <w:color w:val="000000"/>
        </w:rPr>
        <w:t xml:space="preserve">Here primary exposure of interest will be representative of Respirable Crystalline Silica (RCS) and will be assumed to follow a linear exposure-response relationship. </w:t>
      </w:r>
      <w:r w:rsidR="00916F24">
        <w:t xml:space="preserve">The </w:t>
      </w:r>
      <w:r w:rsidR="00916F24">
        <w:rPr>
          <w:rFonts w:cstheme="minorHAnsi"/>
          <w:color w:val="000000"/>
        </w:rPr>
        <w:t>α</w:t>
      </w:r>
      <w:r w:rsidR="00916F24">
        <w:t xml:space="preserve"> shape parameter, and the </w:t>
      </w:r>
      <w:r w:rsidR="00916F24">
        <w:rPr>
          <w:rFonts w:cstheme="minorHAnsi"/>
          <w:color w:val="000000"/>
        </w:rPr>
        <w:t xml:space="preserve">λ scale parameter were defined previously in section </w:t>
      </w:r>
      <w:r w:rsidR="00916F24">
        <w:rPr>
          <w:rFonts w:cstheme="minorHAnsi"/>
          <w:color w:val="000000"/>
        </w:rPr>
        <w:fldChar w:fldCharType="begin"/>
      </w:r>
      <w:r w:rsidR="00916F24">
        <w:rPr>
          <w:rFonts w:cstheme="minorHAnsi"/>
          <w:color w:val="000000"/>
        </w:rPr>
        <w:instrText xml:space="preserve"> REF _Ref66627459 \n \h </w:instrText>
      </w:r>
      <w:r w:rsidR="00916F24">
        <w:rPr>
          <w:rFonts w:cstheme="minorHAnsi"/>
          <w:color w:val="000000"/>
        </w:rPr>
      </w:r>
      <w:r w:rsidR="00916F24">
        <w:rPr>
          <w:rFonts w:cstheme="minorHAnsi"/>
          <w:color w:val="000000"/>
        </w:rPr>
        <w:fldChar w:fldCharType="separate"/>
      </w:r>
      <w:r w:rsidR="00893A1E">
        <w:rPr>
          <w:rFonts w:cstheme="minorHAnsi"/>
          <w:color w:val="000000"/>
        </w:rPr>
        <w:t>2.4.1</w:t>
      </w:r>
      <w:r w:rsidR="00916F24">
        <w:rPr>
          <w:rFonts w:cstheme="minorHAnsi"/>
          <w:color w:val="000000"/>
        </w:rPr>
        <w:fldChar w:fldCharType="end"/>
      </w:r>
      <w:r w:rsidR="00916F24">
        <w:rPr>
          <w:rFonts w:cstheme="minorHAnsi"/>
          <w:color w:val="000000"/>
        </w:rPr>
        <w:t>. In addition, definitions are required of the</w:t>
      </w:r>
      <w:r>
        <w:rPr>
          <w:rFonts w:cstheme="minorHAnsi"/>
          <w:color w:val="000000"/>
        </w:rPr>
        <w:t xml:space="preserve"> simulated subject exposure histories </w:t>
      </w:r>
      <w:proofErr w:type="gramStart"/>
      <w:r>
        <w:rPr>
          <w:rFonts w:cstheme="minorHAnsi"/>
          <w:color w:val="000000"/>
        </w:rPr>
        <w:t>i.e.</w:t>
      </w:r>
      <w:proofErr w:type="gramEnd"/>
      <w:r>
        <w:rPr>
          <w:rFonts w:cstheme="minorHAnsi"/>
          <w:color w:val="000000"/>
        </w:rPr>
        <w:t xml:space="preserve"> the</w:t>
      </w:r>
      <w:r w:rsidR="00916F24">
        <w:rPr>
          <w:rFonts w:cstheme="minorHAnsi"/>
          <w:color w:val="000000"/>
        </w:rPr>
        <w:t xml:space="preserve"> vector of </w:t>
      </w:r>
      <w:r w:rsidR="00916F24">
        <w:rPr>
          <w:rStyle w:val="Emphasis"/>
          <w:color w:val="000000"/>
          <w:shd w:val="clear" w:color="auto" w:fill="FFFFFF"/>
        </w:rPr>
        <w:t>x</w:t>
      </w:r>
      <w:r w:rsidR="00916F24">
        <w:rPr>
          <w:color w:val="000000"/>
          <w:shd w:val="clear" w:color="auto" w:fill="FFFFFF"/>
        </w:rPr>
        <w:t xml:space="preserve"> covariates and </w:t>
      </w:r>
      <w:r w:rsidR="00916F24">
        <w:rPr>
          <w:rFonts w:cstheme="minorHAnsi"/>
          <w:color w:val="000000"/>
        </w:rPr>
        <w:t>β</w:t>
      </w:r>
      <w:r w:rsidR="00916F24">
        <w:rPr>
          <w:color w:val="000000"/>
          <w:shd w:val="clear" w:color="auto" w:fill="FFFFFF"/>
        </w:rPr>
        <w:t xml:space="preserve"> a vector of regression coefficients associated with each covariate</w:t>
      </w:r>
      <w:r>
        <w:rPr>
          <w:color w:val="000000"/>
          <w:shd w:val="clear" w:color="auto" w:fill="FFFFFF"/>
        </w:rPr>
        <w:t xml:space="preserve"> representing exposure</w:t>
      </w:r>
      <w:r w:rsidR="00916F24">
        <w:rPr>
          <w:color w:val="000000"/>
          <w:shd w:val="clear" w:color="auto" w:fill="FFFFFF"/>
        </w:rPr>
        <w:t>,</w:t>
      </w:r>
      <w:r w:rsidR="00916F24">
        <w:rPr>
          <w:rFonts w:cstheme="minorHAnsi"/>
          <w:color w:val="000000"/>
        </w:rPr>
        <w:t xml:space="preserve"> one of which will represent the primary exposure</w:t>
      </w:r>
      <w:r>
        <w:rPr>
          <w:rFonts w:cstheme="minorHAnsi"/>
          <w:color w:val="000000"/>
        </w:rPr>
        <w:t xml:space="preserve"> in this case RCS</w:t>
      </w:r>
      <w:r w:rsidR="00916F24">
        <w:rPr>
          <w:rFonts w:cstheme="minorHAnsi"/>
          <w:color w:val="000000"/>
        </w:rPr>
        <w:t>. The β</w:t>
      </w:r>
      <w:r w:rsidR="00916F24" w:rsidRPr="00DB452F">
        <w:rPr>
          <w:rFonts w:cstheme="minorHAnsi"/>
          <w:color w:val="000000"/>
          <w:vertAlign w:val="subscript"/>
        </w:rPr>
        <w:t>ex</w:t>
      </w:r>
      <w:r w:rsidR="00916F24">
        <w:rPr>
          <w:rFonts w:cstheme="minorHAnsi"/>
          <w:color w:val="000000"/>
          <w:vertAlign w:val="subscript"/>
        </w:rPr>
        <w:t xml:space="preserve">posure </w:t>
      </w:r>
      <w:r>
        <w:rPr>
          <w:rFonts w:cstheme="minorHAnsi"/>
          <w:color w:val="000000"/>
        </w:rPr>
        <w:t>here r</w:t>
      </w:r>
      <w:r w:rsidR="00916F24">
        <w:rPr>
          <w:rFonts w:cstheme="minorHAnsi"/>
          <w:color w:val="000000"/>
        </w:rPr>
        <w:t xml:space="preserve">epresents our known truth </w:t>
      </w:r>
      <w:proofErr w:type="gramStart"/>
      <w:r w:rsidR="00916F24">
        <w:rPr>
          <w:rFonts w:cstheme="minorHAnsi"/>
          <w:color w:val="000000"/>
        </w:rPr>
        <w:t>i.e.</w:t>
      </w:r>
      <w:proofErr w:type="gramEnd"/>
      <w:r w:rsidR="00916F24">
        <w:rPr>
          <w:rFonts w:cstheme="minorHAnsi"/>
          <w:color w:val="000000"/>
        </w:rPr>
        <w:t xml:space="preserve"> the effect that we define to be the true unit increase in </w:t>
      </w:r>
      <w:r>
        <w:rPr>
          <w:rFonts w:cstheme="minorHAnsi"/>
          <w:color w:val="000000"/>
        </w:rPr>
        <w:t>annual</w:t>
      </w:r>
      <w:r w:rsidR="00916F24">
        <w:rPr>
          <w:rFonts w:cstheme="minorHAnsi"/>
          <w:color w:val="000000"/>
        </w:rPr>
        <w:t>-exposure effect</w:t>
      </w:r>
      <w:r>
        <w:rPr>
          <w:rFonts w:cstheme="minorHAnsi"/>
          <w:color w:val="000000"/>
        </w:rPr>
        <w:t xml:space="preserve"> occurring within the year of exposure</w:t>
      </w:r>
      <w:r w:rsidR="00916F24">
        <w:rPr>
          <w:rFonts w:cstheme="minorHAnsi"/>
          <w:color w:val="000000"/>
        </w:rPr>
        <w:t xml:space="preserve">. </w:t>
      </w:r>
      <w:r>
        <w:rPr>
          <w:rFonts w:cstheme="minorHAnsi"/>
          <w:color w:val="000000"/>
        </w:rPr>
        <w:t>Note, annual exposure is required for the simulation methodology and not cumulative exposure.</w:t>
      </w:r>
    </w:p>
    <w:p w14:paraId="5D474CFB" w14:textId="77777777" w:rsidR="00916F24" w:rsidRDefault="00916F24" w:rsidP="00916F24">
      <w:pPr>
        <w:pStyle w:val="Heading4"/>
      </w:pPr>
    </w:p>
    <w:p w14:paraId="136122D6" w14:textId="77777777" w:rsidR="00916F24" w:rsidRDefault="00916F24" w:rsidP="00916F24">
      <w:pPr>
        <w:pStyle w:val="Heading4"/>
      </w:pPr>
      <w:r w:rsidRPr="00DB452F">
        <w:t>Defining the exposure</w:t>
      </w:r>
      <w:r>
        <w:t xml:space="preserve"> structure </w:t>
      </w:r>
    </w:p>
    <w:p w14:paraId="10822391" w14:textId="25CDF898" w:rsidR="00916F24" w:rsidRDefault="00916F24" w:rsidP="00916F24">
      <w:pPr>
        <w:rPr>
          <w:rFonts w:cstheme="minorHAnsi"/>
          <w:color w:val="000000"/>
        </w:rPr>
      </w:pPr>
      <w:r>
        <w:rPr>
          <w:rFonts w:cstheme="minorHAnsi"/>
          <w:color w:val="000000"/>
        </w:rPr>
        <w:t>Occupational exposures are commonly measured on a daily, full-shift (</w:t>
      </w:r>
      <w:proofErr w:type="gramStart"/>
      <w:r>
        <w:rPr>
          <w:rFonts w:cstheme="minorHAnsi"/>
          <w:color w:val="000000"/>
        </w:rPr>
        <w:t>i.e.</w:t>
      </w:r>
      <w:proofErr w:type="gramEnd"/>
      <w:r>
        <w:rPr>
          <w:rFonts w:cstheme="minorHAnsi"/>
          <w:color w:val="000000"/>
        </w:rPr>
        <w:t xml:space="preserve"> 8-hr) basis. These measurements are consequently typically used to develop further exposure metrics that may be biologically relevant to the health outcome of interest. For chronic diseases including cancers the most relevant exposure metric is cumulative exposure during the duration of employment. </w:t>
      </w:r>
      <w:proofErr w:type="gramStart"/>
      <w:r>
        <w:rPr>
          <w:rFonts w:cstheme="minorHAnsi"/>
          <w:color w:val="000000"/>
        </w:rPr>
        <w:t>The distribution of this continuous statistical covariate,</w:t>
      </w:r>
      <w:proofErr w:type="gramEnd"/>
      <w:r>
        <w:rPr>
          <w:rFonts w:cstheme="minorHAnsi"/>
          <w:color w:val="000000"/>
        </w:rPr>
        <w:t xml:space="preserve"> </w:t>
      </w:r>
      <w:r w:rsidR="00C16685">
        <w:rPr>
          <w:rFonts w:cstheme="minorHAnsi"/>
          <w:color w:val="000000"/>
        </w:rPr>
        <w:t>is often</w:t>
      </w:r>
      <w:r>
        <w:rPr>
          <w:rFonts w:cstheme="minorHAnsi"/>
          <w:color w:val="000000"/>
        </w:rPr>
        <w:t xml:space="preserve"> subsequently</w:t>
      </w:r>
      <w:r w:rsidR="00C16685">
        <w:rPr>
          <w:rFonts w:cstheme="minorHAnsi"/>
          <w:color w:val="000000"/>
        </w:rPr>
        <w:t xml:space="preserve"> used to</w:t>
      </w:r>
      <w:r>
        <w:rPr>
          <w:rFonts w:cstheme="minorHAnsi"/>
          <w:color w:val="000000"/>
        </w:rPr>
        <w:t xml:space="preserve"> re-categorised the population at </w:t>
      </w:r>
      <w:r>
        <w:rPr>
          <w:rFonts w:cstheme="minorHAnsi"/>
          <w:color w:val="000000"/>
        </w:rPr>
        <w:lastRenderedPageBreak/>
        <w:t>hand as exposed vs unexposed, or Low, Medium, or High exposed. To fully understand the exposure-outcome relationshi</w:t>
      </w:r>
      <w:r w:rsidR="00C16685">
        <w:rPr>
          <w:rFonts w:cstheme="minorHAnsi"/>
          <w:color w:val="000000"/>
        </w:rPr>
        <w:t>p</w:t>
      </w:r>
      <w:r>
        <w:rPr>
          <w:rFonts w:cstheme="minorHAnsi"/>
          <w:color w:val="000000"/>
        </w:rPr>
        <w:t xml:space="preserve"> under the influence of changing exposome scenarios we will focus on the cumulative exposure experienced by </w:t>
      </w:r>
      <w:r w:rsidR="001C69B3">
        <w:rPr>
          <w:rFonts w:cstheme="minorHAnsi"/>
          <w:color w:val="000000"/>
        </w:rPr>
        <w:t xml:space="preserve">simulated </w:t>
      </w:r>
      <w:proofErr w:type="gramStart"/>
      <w:r w:rsidR="001C69B3">
        <w:rPr>
          <w:rFonts w:cstheme="minorHAnsi"/>
          <w:color w:val="000000"/>
        </w:rPr>
        <w:t>subjects</w:t>
      </w:r>
      <w:proofErr w:type="gramEnd"/>
      <w:r>
        <w:rPr>
          <w:rFonts w:cstheme="minorHAnsi"/>
          <w:color w:val="000000"/>
        </w:rPr>
        <w:t xml:space="preserve"> representative of the construction industry. </w:t>
      </w:r>
      <w:r w:rsidR="00D54C6E">
        <w:rPr>
          <w:rFonts w:cstheme="minorHAnsi"/>
          <w:color w:val="000000"/>
        </w:rPr>
        <w:t xml:space="preserve">To simulate this under varying exposure histories we need to understand the annual average exposure experienced and its corresponding effect on outcome. </w:t>
      </w:r>
    </w:p>
    <w:p w14:paraId="4BE9BF7A" w14:textId="5EC72855" w:rsidR="00977EB7" w:rsidRDefault="00916F24" w:rsidP="00FF044F">
      <w:pPr>
        <w:autoSpaceDE w:val="0"/>
        <w:autoSpaceDN w:val="0"/>
        <w:adjustRightInd w:val="0"/>
        <w:spacing w:after="0"/>
        <w:jc w:val="left"/>
        <w:rPr>
          <w:rFonts w:cstheme="minorHAnsi"/>
          <w:color w:val="000000"/>
        </w:rPr>
      </w:pPr>
      <w:r>
        <w:rPr>
          <w:rFonts w:cstheme="minorHAnsi"/>
          <w:color w:val="000000"/>
        </w:rPr>
        <w:t>The cumulative RCS exposure can be defined as the</w:t>
      </w:r>
      <w:r w:rsidR="00573827">
        <w:rPr>
          <w:rFonts w:cstheme="minorHAnsi"/>
          <w:color w:val="000000"/>
        </w:rPr>
        <w:t xml:space="preserve"> annual</w:t>
      </w:r>
      <w:r>
        <w:rPr>
          <w:rFonts w:cstheme="minorHAnsi"/>
          <w:color w:val="000000"/>
        </w:rPr>
        <w:t xml:space="preserve"> exposure concentration for a particular role multiplied by the duration of years worked in that role. The current</w:t>
      </w:r>
      <w:r w:rsidRPr="007B1870">
        <w:rPr>
          <w:rFonts w:cstheme="minorHAnsi"/>
          <w:color w:val="000000"/>
        </w:rPr>
        <w:t xml:space="preserve"> EU Directive on Carcinogens and</w:t>
      </w:r>
      <w:r>
        <w:rPr>
          <w:rFonts w:cstheme="minorHAnsi"/>
          <w:color w:val="000000"/>
        </w:rPr>
        <w:t xml:space="preserve"> </w:t>
      </w:r>
      <w:r w:rsidRPr="007B1870">
        <w:rPr>
          <w:rFonts w:cstheme="minorHAnsi"/>
          <w:color w:val="000000"/>
        </w:rPr>
        <w:t>Mutagens at Work implement</w:t>
      </w:r>
      <w:r>
        <w:rPr>
          <w:rFonts w:cstheme="minorHAnsi"/>
          <w:color w:val="000000"/>
        </w:rPr>
        <w:t>ed recommended a</w:t>
      </w:r>
      <w:r w:rsidRPr="007B1870">
        <w:rPr>
          <w:rFonts w:cstheme="minorHAnsi"/>
          <w:color w:val="000000"/>
        </w:rPr>
        <w:t xml:space="preserve"> limit of </w:t>
      </w:r>
      <w:r>
        <w:rPr>
          <w:rFonts w:cstheme="minorHAnsi"/>
          <w:color w:val="000000"/>
        </w:rPr>
        <w:t>0.1</w:t>
      </w:r>
      <w:r w:rsidRPr="007B1870">
        <w:rPr>
          <w:rFonts w:cstheme="minorHAnsi"/>
          <w:color w:val="000000"/>
        </w:rPr>
        <w:t xml:space="preserve"> </w:t>
      </w:r>
      <w:r>
        <w:rPr>
          <w:rFonts w:cstheme="minorHAnsi"/>
          <w:color w:val="000000"/>
        </w:rPr>
        <w:t>m</w:t>
      </w:r>
      <w:r w:rsidRPr="007B1870">
        <w:rPr>
          <w:rFonts w:cstheme="minorHAnsi"/>
          <w:color w:val="000000"/>
        </w:rPr>
        <w:t>g/m</w:t>
      </w:r>
      <w:r w:rsidRPr="005377D4">
        <w:rPr>
          <w:rFonts w:cstheme="minorHAnsi"/>
          <w:color w:val="000000"/>
          <w:vertAlign w:val="superscript"/>
        </w:rPr>
        <w:t>3</w:t>
      </w:r>
      <w:r>
        <w:rPr>
          <w:rFonts w:cstheme="minorHAnsi"/>
          <w:color w:val="000000"/>
        </w:rPr>
        <w:t xml:space="preserve"> exposure to RCS dust.</w:t>
      </w:r>
      <w:r w:rsidR="00573827">
        <w:rPr>
          <w:rFonts w:cstheme="minorHAnsi"/>
          <w:color w:val="000000"/>
        </w:rPr>
        <w:fldChar w:fldCharType="begin"/>
      </w:r>
      <w:r w:rsidR="00573827">
        <w:rPr>
          <w:rFonts w:cstheme="minorHAnsi"/>
          <w:color w:val="000000"/>
        </w:rPr>
        <w:instrText xml:space="preserve"> ADDIN EN.CITE &lt;EndNote&gt;&lt;Cite&gt;&lt;Author&gt;EU&lt;/Author&gt;&lt;Year&gt;2016&lt;/Year&gt;&lt;RecNum&gt;81&lt;/RecNum&gt;&lt;DisplayText&gt;&lt;style face="superscript"&gt;32&lt;/style&gt;&lt;/DisplayText&gt;&lt;record&gt;&lt;rec-number&gt;81&lt;/rec-number&gt;&lt;foreign-keys&gt;&lt;key app="EN" db-id="rzss5apvhfpxf4ea5vdv255va2w2wvt5rtda" timestamp="1645541465"&gt;81&lt;/key&gt;&lt;/foreign-keys&gt;&lt;ref-type name="Web Page"&gt;12&lt;/ref-type&gt;&lt;contributors&gt;&lt;authors&gt;&lt;author&gt;EU&lt;/author&gt;&lt;/authors&gt;&lt;/contributors&gt;&lt;titles&gt;&lt;title&gt;Employment, Social Affairs &amp;amp; Inclusion: Guidance for National Labour Inspectors on addressing risks from worker exposure to respirable crystalline silica (RCS) on construction sites&lt;/title&gt;&lt;/titles&gt;&lt;dates&gt;&lt;year&gt;2016&lt;/year&gt;&lt;/dates&gt;&lt;urls&gt;&lt;related-urls&gt;&lt;url&gt;https://osha.europa.eu/en/node/10407&lt;/url&gt;&lt;/related-urls&gt;&lt;/urls&gt;&lt;access-date&gt;Jan2022&lt;/access-date&gt;&lt;/record&gt;&lt;/Cite&gt;&lt;/EndNote&gt;</w:instrText>
      </w:r>
      <w:r w:rsidR="00573827">
        <w:rPr>
          <w:rFonts w:cstheme="minorHAnsi"/>
          <w:color w:val="000000"/>
        </w:rPr>
        <w:fldChar w:fldCharType="separate"/>
      </w:r>
      <w:r w:rsidR="00573827" w:rsidRPr="00573827">
        <w:rPr>
          <w:rFonts w:cstheme="minorHAnsi"/>
          <w:noProof/>
          <w:color w:val="000000"/>
          <w:vertAlign w:val="superscript"/>
        </w:rPr>
        <w:t>32</w:t>
      </w:r>
      <w:r w:rsidR="00573827">
        <w:rPr>
          <w:rFonts w:cstheme="minorHAnsi"/>
          <w:color w:val="000000"/>
        </w:rPr>
        <w:fldChar w:fldCharType="end"/>
      </w:r>
      <w:r>
        <w:rPr>
          <w:rFonts w:cstheme="minorHAnsi"/>
          <w:color w:val="000000"/>
        </w:rPr>
        <w:t xml:space="preserve"> </w:t>
      </w:r>
      <w:r w:rsidR="007B12C2">
        <w:rPr>
          <w:rFonts w:cstheme="minorHAnsi"/>
          <w:color w:val="000000"/>
        </w:rPr>
        <w:t>Exposure to RCS during construction work is reported to differ depending on the period of interest</w:t>
      </w:r>
      <w:r w:rsidR="00BF0F7B">
        <w:rPr>
          <w:rFonts w:cstheme="minorHAnsi"/>
          <w:color w:val="000000"/>
        </w:rPr>
        <w:t xml:space="preserve"> with in principle levels of exposure being much lower in recent years</w:t>
      </w:r>
      <w:r w:rsidR="003B08D7">
        <w:rPr>
          <w:rFonts w:cstheme="minorHAnsi"/>
          <w:color w:val="000000"/>
        </w:rPr>
        <w:t xml:space="preserve"> primarily as result of </w:t>
      </w:r>
      <w:r w:rsidR="00BF0F7B">
        <w:rPr>
          <w:rFonts w:cstheme="minorHAnsi"/>
          <w:color w:val="000000"/>
        </w:rPr>
        <w:t xml:space="preserve">changes in </w:t>
      </w:r>
      <w:r w:rsidR="003B08D7">
        <w:rPr>
          <w:rFonts w:cstheme="minorHAnsi"/>
          <w:color w:val="000000"/>
        </w:rPr>
        <w:t>technolog</w:t>
      </w:r>
      <w:r w:rsidR="00BF0F7B">
        <w:rPr>
          <w:rFonts w:cstheme="minorHAnsi"/>
          <w:color w:val="000000"/>
        </w:rPr>
        <w:t>y</w:t>
      </w:r>
      <w:r w:rsidR="003B08D7">
        <w:rPr>
          <w:rFonts w:cstheme="minorHAnsi"/>
          <w:color w:val="000000"/>
        </w:rPr>
        <w:t xml:space="preserve">, legislation and </w:t>
      </w:r>
      <w:r w:rsidR="00BF0F7B">
        <w:rPr>
          <w:rFonts w:cstheme="minorHAnsi"/>
          <w:color w:val="000000"/>
        </w:rPr>
        <w:t>e</w:t>
      </w:r>
      <w:r w:rsidR="003B08D7">
        <w:rPr>
          <w:rFonts w:cstheme="minorHAnsi"/>
          <w:color w:val="000000"/>
        </w:rPr>
        <w:t>xposure controls</w:t>
      </w:r>
      <w:r w:rsidR="007B12C2">
        <w:rPr>
          <w:rFonts w:cstheme="minorHAnsi"/>
          <w:color w:val="000000"/>
        </w:rPr>
        <w:t xml:space="preserve">. </w:t>
      </w:r>
      <w:r w:rsidR="003B08D7">
        <w:rPr>
          <w:rFonts w:cstheme="minorHAnsi"/>
          <w:color w:val="000000"/>
        </w:rPr>
        <w:t>For example</w:t>
      </w:r>
      <w:r w:rsidR="007B12C2">
        <w:rPr>
          <w:rFonts w:cstheme="minorHAnsi"/>
          <w:color w:val="000000"/>
        </w:rPr>
        <w:t xml:space="preserve">, Dutch construction workers </w:t>
      </w:r>
      <w:r w:rsidR="003B08D7">
        <w:rPr>
          <w:rFonts w:cstheme="minorHAnsi"/>
          <w:color w:val="000000"/>
        </w:rPr>
        <w:t xml:space="preserve">in 2011 were </w:t>
      </w:r>
      <w:r w:rsidR="007B12C2">
        <w:rPr>
          <w:rFonts w:cstheme="minorHAnsi"/>
          <w:color w:val="000000"/>
        </w:rPr>
        <w:t xml:space="preserve">reported to be exposed to RCS levels with a </w:t>
      </w:r>
      <w:r w:rsidR="00B47AE9">
        <w:rPr>
          <w:rFonts w:cstheme="minorHAnsi"/>
          <w:color w:val="000000"/>
        </w:rPr>
        <w:t xml:space="preserve">Geometric Mean (GM) level </w:t>
      </w:r>
      <w:r w:rsidR="007B12C2">
        <w:rPr>
          <w:rFonts w:cstheme="minorHAnsi"/>
          <w:color w:val="000000"/>
        </w:rPr>
        <w:t>of 0.1 mg/m</w:t>
      </w:r>
      <w:r w:rsidR="007B12C2" w:rsidRPr="00A2240C">
        <w:rPr>
          <w:rFonts w:cstheme="minorHAnsi"/>
          <w:color w:val="000000"/>
          <w:vertAlign w:val="superscript"/>
        </w:rPr>
        <w:t>3</w:t>
      </w:r>
      <w:r w:rsidR="007B12C2">
        <w:rPr>
          <w:rFonts w:cstheme="minorHAnsi"/>
          <w:color w:val="000000"/>
        </w:rPr>
        <w:t xml:space="preserve"> </w:t>
      </w:r>
      <w:r w:rsidR="00B47AE9">
        <w:rPr>
          <w:rFonts w:cstheme="minorHAnsi"/>
          <w:color w:val="000000"/>
        </w:rPr>
        <w:t xml:space="preserve">and a </w:t>
      </w:r>
      <w:r w:rsidR="00B47AE9" w:rsidRPr="004269C2">
        <w:rPr>
          <w:rFonts w:cstheme="minorHAnsi"/>
          <w:color w:val="000000"/>
        </w:rPr>
        <w:t>Geometric standard deviation (GSD) of 3.84.</w:t>
      </w:r>
      <w:r w:rsidR="00315DF3">
        <w:rPr>
          <w:rFonts w:cstheme="minorHAnsi"/>
          <w:color w:val="000000"/>
        </w:rPr>
        <w:fldChar w:fldCharType="begin"/>
      </w:r>
      <w:r w:rsidR="00573827">
        <w:rPr>
          <w:rFonts w:cstheme="minorHAnsi"/>
          <w:color w:val="000000"/>
        </w:rPr>
        <w:instrText xml:space="preserve"> ADDIN EN.CITE &lt;EndNote&gt;&lt;Cite&gt;&lt;Author&gt;van Deurssen&lt;/Author&gt;&lt;Year&gt;2014&lt;/Year&gt;&lt;RecNum&gt;51&lt;/RecNum&gt;&lt;DisplayText&gt;&lt;style face="superscript"&gt;33&lt;/style&gt;&lt;/DisplayText&gt;&lt;record&gt;&lt;rec-number&gt;51&lt;/rec-number&gt;&lt;foreign-keys&gt;&lt;key app="EN" db-id="rzss5apvhfpxf4ea5vdv255va2w2wvt5rtda" timestamp="1645523617"&gt;51&lt;/key&gt;&lt;/foreign-keys&gt;&lt;ref-type name="Journal Article"&gt;17&lt;/ref-type&gt;&lt;contributors&gt;&lt;authors&gt;&lt;author&gt;van Deurssen, E.&lt;/author&gt;&lt;author&gt;Pronk, A.&lt;/author&gt;&lt;author&gt;Spaan, S.&lt;/author&gt;&lt;author&gt;Goede, H.&lt;/author&gt;&lt;author&gt;Tielemans, E.&lt;/author&gt;&lt;author&gt;Heederik, D.&lt;/author&gt;&lt;author&gt;Meijster, T.&lt;/author&gt;&lt;/authors&gt;&lt;/contributors&gt;&lt;titles&gt;&lt;title&gt;Quartz and Respirable Dust in the Dutch Construction Industry: A Baseline Exposure Assessment as Part of a Multidimensional Intervention Approach&lt;/title&gt;&lt;secondary-title&gt;Annals of Occupational Hygiene&lt;/secondary-title&gt;&lt;/titles&gt;&lt;periodical&gt;&lt;full-title&gt;Annals of Occupational Hygiene&lt;/full-title&gt;&lt;/periodical&gt;&lt;pages&gt;724-738&lt;/pages&gt;&lt;volume&gt;58&lt;/volume&gt;&lt;number&gt;6&lt;/number&gt;&lt;dates&gt;&lt;year&gt;2014&lt;/year&gt;&lt;pub-dates&gt;&lt;date&gt;Jul&lt;/date&gt;&lt;/pub-dates&gt;&lt;/dates&gt;&lt;isbn&gt;0003-4878&lt;/isbn&gt;&lt;accession-num&gt;WOS:000339948300006&lt;/accession-num&gt;&lt;urls&gt;&lt;related-urls&gt;&lt;url&gt;&amp;lt;Go to ISI&amp;gt;://WOS:000339948300006&lt;/url&gt;&lt;/related-urls&gt;&lt;/urls&gt;&lt;electronic-resource-num&gt;10.1093/annhyg/meu021&lt;/electronic-resource-num&gt;&lt;/record&gt;&lt;/Cite&gt;&lt;/EndNote&gt;</w:instrText>
      </w:r>
      <w:r w:rsidR="00315DF3">
        <w:rPr>
          <w:rFonts w:cstheme="minorHAnsi"/>
          <w:color w:val="000000"/>
        </w:rPr>
        <w:fldChar w:fldCharType="separate"/>
      </w:r>
      <w:r w:rsidR="00573827" w:rsidRPr="00573827">
        <w:rPr>
          <w:rFonts w:cstheme="minorHAnsi"/>
          <w:noProof/>
          <w:color w:val="000000"/>
          <w:vertAlign w:val="superscript"/>
        </w:rPr>
        <w:t>33</w:t>
      </w:r>
      <w:r w:rsidR="00315DF3">
        <w:rPr>
          <w:rFonts w:cstheme="minorHAnsi"/>
          <w:color w:val="000000"/>
        </w:rPr>
        <w:fldChar w:fldCharType="end"/>
      </w:r>
      <w:r w:rsidR="00B47AE9" w:rsidRPr="004269C2">
        <w:rPr>
          <w:rFonts w:cstheme="minorHAnsi"/>
          <w:color w:val="000000"/>
        </w:rPr>
        <w:t xml:space="preserve"> </w:t>
      </w:r>
      <w:r w:rsidR="007B12C2" w:rsidRPr="004269C2">
        <w:rPr>
          <w:rFonts w:cstheme="minorHAnsi"/>
          <w:color w:val="000000"/>
        </w:rPr>
        <w:t xml:space="preserve"> </w:t>
      </w:r>
      <w:r w:rsidR="00B47AE9" w:rsidRPr="004269C2">
        <w:rPr>
          <w:rFonts w:cstheme="minorHAnsi"/>
          <w:color w:val="000000"/>
        </w:rPr>
        <w:t xml:space="preserve">However, </w:t>
      </w:r>
      <w:r w:rsidR="00BF0F7B" w:rsidRPr="004269C2">
        <w:rPr>
          <w:rFonts w:cstheme="minorHAnsi"/>
          <w:color w:val="000000"/>
        </w:rPr>
        <w:t xml:space="preserve">RCS levels in construction have been reported to decline by </w:t>
      </w:r>
      <w:r w:rsidR="00612A3A" w:rsidRPr="004269C2">
        <w:rPr>
          <w:rFonts w:cstheme="minorHAnsi"/>
          <w:color w:val="000000"/>
        </w:rPr>
        <w:t>approximately 10% on an annual basis</w:t>
      </w:r>
      <w:r w:rsidR="00A2240C" w:rsidRPr="004269C2">
        <w:rPr>
          <w:rFonts w:cstheme="minorHAnsi"/>
          <w:color w:val="000000"/>
        </w:rPr>
        <w:t xml:space="preserve"> </w:t>
      </w:r>
      <w:r w:rsidR="00612A3A" w:rsidRPr="004269C2">
        <w:rPr>
          <w:rFonts w:cstheme="minorHAnsi"/>
          <w:color w:val="000000"/>
        </w:rPr>
        <w:t xml:space="preserve">and </w:t>
      </w:r>
      <w:r w:rsidR="00B47AE9" w:rsidRPr="004269C2">
        <w:rPr>
          <w:rFonts w:cstheme="minorHAnsi"/>
          <w:color w:val="000000"/>
        </w:rPr>
        <w:t>current</w:t>
      </w:r>
      <w:r w:rsidR="003B08D7" w:rsidRPr="004269C2">
        <w:rPr>
          <w:rFonts w:cstheme="minorHAnsi"/>
          <w:color w:val="000000"/>
        </w:rPr>
        <w:t xml:space="preserve"> </w:t>
      </w:r>
      <w:r w:rsidR="00A2240C" w:rsidRPr="004269C2">
        <w:rPr>
          <w:rFonts w:cstheme="minorHAnsi"/>
          <w:color w:val="000000"/>
        </w:rPr>
        <w:t>(</w:t>
      </w:r>
      <w:r w:rsidR="003B08D7" w:rsidRPr="004269C2">
        <w:rPr>
          <w:rFonts w:cstheme="minorHAnsi"/>
          <w:color w:val="000000"/>
        </w:rPr>
        <w:t>GM</w:t>
      </w:r>
      <w:r w:rsidR="00A2240C" w:rsidRPr="004269C2">
        <w:rPr>
          <w:rFonts w:cstheme="minorHAnsi"/>
          <w:color w:val="000000"/>
        </w:rPr>
        <w:t>)</w:t>
      </w:r>
      <w:r w:rsidR="003B08D7" w:rsidRPr="004269C2">
        <w:rPr>
          <w:rFonts w:cstheme="minorHAnsi"/>
          <w:color w:val="000000"/>
        </w:rPr>
        <w:t xml:space="preserve"> </w:t>
      </w:r>
      <w:r w:rsidR="00B47AE9" w:rsidRPr="004269C2">
        <w:rPr>
          <w:rFonts w:cstheme="minorHAnsi"/>
          <w:color w:val="000000"/>
        </w:rPr>
        <w:t xml:space="preserve">levels of RCS exposure among Danish construction workers </w:t>
      </w:r>
      <w:r w:rsidR="00BF0F7B" w:rsidRPr="004269C2">
        <w:rPr>
          <w:rFonts w:cstheme="minorHAnsi"/>
          <w:color w:val="000000"/>
        </w:rPr>
        <w:t>were</w:t>
      </w:r>
      <w:r w:rsidR="00B47AE9" w:rsidRPr="004269C2">
        <w:rPr>
          <w:rFonts w:cstheme="minorHAnsi"/>
          <w:color w:val="000000"/>
        </w:rPr>
        <w:t xml:space="preserve"> reported </w:t>
      </w:r>
      <w:r w:rsidR="00BF0F7B" w:rsidRPr="004269C2">
        <w:rPr>
          <w:rFonts w:cstheme="minorHAnsi"/>
          <w:color w:val="000000"/>
        </w:rPr>
        <w:t xml:space="preserve">to </w:t>
      </w:r>
      <w:r w:rsidR="00A2240C" w:rsidRPr="004269C2">
        <w:rPr>
          <w:rFonts w:cstheme="minorHAnsi"/>
          <w:color w:val="000000"/>
        </w:rPr>
        <w:t xml:space="preserve">be much lower </w:t>
      </w:r>
      <w:r w:rsidR="00BF0F7B" w:rsidRPr="004269C2">
        <w:rPr>
          <w:rFonts w:cstheme="minorHAnsi"/>
          <w:color w:val="000000"/>
        </w:rPr>
        <w:t>rang</w:t>
      </w:r>
      <w:r w:rsidR="00A2240C" w:rsidRPr="004269C2">
        <w:rPr>
          <w:rFonts w:cstheme="minorHAnsi"/>
          <w:color w:val="000000"/>
        </w:rPr>
        <w:t xml:space="preserve">ing </w:t>
      </w:r>
      <w:r w:rsidR="003B08D7" w:rsidRPr="004269C2">
        <w:rPr>
          <w:rFonts w:cstheme="minorHAnsi"/>
          <w:color w:val="000000"/>
        </w:rPr>
        <w:t>between 0.005 and 0.018 mg/m</w:t>
      </w:r>
      <w:r w:rsidR="003B08D7" w:rsidRPr="004269C2">
        <w:rPr>
          <w:rFonts w:cstheme="minorHAnsi"/>
          <w:color w:val="000000"/>
          <w:vertAlign w:val="superscript"/>
        </w:rPr>
        <w:t>3</w:t>
      </w:r>
      <w:r w:rsidR="00BF0F7B" w:rsidRPr="004269C2">
        <w:rPr>
          <w:rFonts w:cstheme="minorHAnsi"/>
          <w:color w:val="000000"/>
        </w:rPr>
        <w:t>.</w:t>
      </w:r>
      <w:r w:rsidR="00315DF3">
        <w:rPr>
          <w:rFonts w:cstheme="minorHAnsi"/>
          <w:color w:val="000000"/>
        </w:rPr>
        <w:fldChar w:fldCharType="begin">
          <w:fldData xml:space="preserve">PEVuZE5vdGU+PENpdGU+PEF1dGhvcj5DcmVlbHk8L0F1dGhvcj48WWVhcj4yMDA3PC9ZZWFyPjxS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</w:fldData>
        </w:fldChar>
      </w:r>
      <w:r w:rsidR="00573827">
        <w:rPr>
          <w:rFonts w:cstheme="minorHAnsi"/>
          <w:color w:val="000000"/>
        </w:rPr>
        <w:instrText xml:space="preserve"> ADDIN EN.CITE </w:instrText>
      </w:r>
      <w:r w:rsidR="00573827">
        <w:rPr>
          <w:rFonts w:cstheme="minorHAnsi"/>
          <w:color w:val="000000"/>
        </w:rPr>
        <w:fldChar w:fldCharType="begin">
          <w:fldData xml:space="preserve">PEVuZE5vdGU+PENpdGU+PEF1dGhvcj5DcmVlbHk8L0F1dGhvcj48WWVhcj4yMDA3PC9ZZWFyPjxS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</w:fldData>
        </w:fldChar>
      </w:r>
      <w:r w:rsidR="00573827">
        <w:rPr>
          <w:rFonts w:cstheme="minorHAnsi"/>
          <w:color w:val="000000"/>
        </w:rPr>
        <w:instrText xml:space="preserve"> ADDIN EN.CITE.DATA </w:instrText>
      </w:r>
      <w:r w:rsidR="00573827">
        <w:rPr>
          <w:rFonts w:cstheme="minorHAnsi"/>
          <w:color w:val="000000"/>
        </w:rPr>
      </w:r>
      <w:r w:rsidR="00573827">
        <w:rPr>
          <w:rFonts w:cstheme="minorHAnsi"/>
          <w:color w:val="000000"/>
        </w:rPr>
        <w:fldChar w:fldCharType="end"/>
      </w:r>
      <w:r w:rsidR="00315DF3">
        <w:rPr>
          <w:rFonts w:cstheme="minorHAnsi"/>
          <w:color w:val="000000"/>
        </w:rPr>
      </w:r>
      <w:r w:rsidR="00315DF3">
        <w:rPr>
          <w:rFonts w:cstheme="minorHAnsi"/>
          <w:color w:val="000000"/>
        </w:rPr>
        <w:fldChar w:fldCharType="separate"/>
      </w:r>
      <w:r w:rsidR="00573827" w:rsidRPr="00573827">
        <w:rPr>
          <w:rFonts w:cstheme="minorHAnsi"/>
          <w:noProof/>
          <w:color w:val="000000"/>
          <w:vertAlign w:val="superscript"/>
        </w:rPr>
        <w:t>24 34 35</w:t>
      </w:r>
      <w:r w:rsidR="00315DF3">
        <w:rPr>
          <w:rFonts w:cstheme="minorHAnsi"/>
          <w:color w:val="000000"/>
        </w:rPr>
        <w:fldChar w:fldCharType="end"/>
      </w:r>
      <w:r w:rsidR="00BF0F7B" w:rsidRPr="004269C2">
        <w:rPr>
          <w:rFonts w:cstheme="minorHAnsi"/>
          <w:color w:val="000000"/>
        </w:rPr>
        <w:t xml:space="preserve"> </w:t>
      </w:r>
      <w:r w:rsidR="00470C2A" w:rsidRPr="004269C2">
        <w:rPr>
          <w:rFonts w:cstheme="minorHAnsi"/>
          <w:color w:val="000000"/>
        </w:rPr>
        <w:t xml:space="preserve"> </w:t>
      </w:r>
      <w:r w:rsidR="00B85894" w:rsidRPr="004269C2">
        <w:rPr>
          <w:rFonts w:cstheme="minorHAnsi"/>
          <w:color w:val="000000"/>
        </w:rPr>
        <w:t xml:space="preserve">Although that the average exposures across the industry appear to be low considerable differences between occupations exists. </w:t>
      </w:r>
      <w:r w:rsidR="00835FB8" w:rsidRPr="004269C2">
        <w:rPr>
          <w:rFonts w:cstheme="minorHAnsi"/>
          <w:color w:val="000000"/>
        </w:rPr>
        <w:t>Earlier</w:t>
      </w:r>
      <w:r w:rsidR="00B85894" w:rsidRPr="004269C2">
        <w:rPr>
          <w:rFonts w:cstheme="minorHAnsi"/>
          <w:color w:val="000000"/>
        </w:rPr>
        <w:t xml:space="preserve"> </w:t>
      </w:r>
      <w:r w:rsidR="00424B11" w:rsidRPr="004269C2">
        <w:rPr>
          <w:rFonts w:cstheme="minorHAnsi"/>
          <w:color w:val="000000"/>
        </w:rPr>
        <w:t xml:space="preserve">research </w:t>
      </w:r>
      <w:r w:rsidR="00B85894" w:rsidRPr="004269C2">
        <w:rPr>
          <w:rFonts w:cstheme="minorHAnsi"/>
          <w:color w:val="000000"/>
        </w:rPr>
        <w:t xml:space="preserve">characterising the variability </w:t>
      </w:r>
      <w:r w:rsidR="00835FB8" w:rsidRPr="004269C2">
        <w:rPr>
          <w:rFonts w:cstheme="minorHAnsi"/>
          <w:color w:val="000000"/>
        </w:rPr>
        <w:t>of</w:t>
      </w:r>
      <w:r w:rsidR="00B85894" w:rsidRPr="004269C2">
        <w:rPr>
          <w:rFonts w:cstheme="minorHAnsi"/>
          <w:color w:val="000000"/>
        </w:rPr>
        <w:t xml:space="preserve"> RCS exposure </w:t>
      </w:r>
      <w:r w:rsidR="00AE0EB8" w:rsidRPr="004269C2">
        <w:rPr>
          <w:rFonts w:cstheme="minorHAnsi"/>
          <w:color w:val="000000"/>
        </w:rPr>
        <w:t xml:space="preserve">among </w:t>
      </w:r>
      <w:r w:rsidR="00835FB8" w:rsidRPr="004269C2">
        <w:rPr>
          <w:rFonts w:cstheme="minorHAnsi"/>
          <w:color w:val="000000"/>
        </w:rPr>
        <w:t xml:space="preserve">construction workers </w:t>
      </w:r>
      <w:r w:rsidR="00424B11" w:rsidRPr="004269C2">
        <w:rPr>
          <w:rFonts w:cstheme="minorHAnsi"/>
          <w:color w:val="000000"/>
        </w:rPr>
        <w:t xml:space="preserve">reported </w:t>
      </w:r>
      <w:r w:rsidR="00977EB7" w:rsidRPr="004269C2">
        <w:rPr>
          <w:rFonts w:cstheme="minorHAnsi"/>
          <w:color w:val="000000"/>
        </w:rPr>
        <w:t xml:space="preserve">the between workers variance </w:t>
      </w:r>
      <w:r w:rsidR="00835FB8" w:rsidRPr="00667AE7">
        <w:rPr>
          <w:rFonts w:cstheme="minorHAnsi"/>
        </w:rPr>
        <w:t xml:space="preserve">component </w:t>
      </w:r>
      <w:r w:rsidR="00977EB7" w:rsidRPr="004269C2">
        <w:rPr>
          <w:rFonts w:cstheme="minorHAnsi"/>
          <w:color w:val="000000"/>
        </w:rPr>
        <w:t xml:space="preserve">to be </w:t>
      </w:r>
      <w:r w:rsidR="00424B11" w:rsidRPr="004269C2">
        <w:rPr>
          <w:rFonts w:cstheme="minorHAnsi"/>
          <w:color w:val="000000"/>
        </w:rPr>
        <w:t xml:space="preserve">3 folds larger </w:t>
      </w:r>
      <w:r w:rsidR="00835FB8" w:rsidRPr="004269C2">
        <w:rPr>
          <w:rFonts w:cstheme="minorHAnsi"/>
          <w:color w:val="000000"/>
        </w:rPr>
        <w:t>tha</w:t>
      </w:r>
      <w:r w:rsidR="00424B11" w:rsidRPr="004269C2">
        <w:rPr>
          <w:rFonts w:cstheme="minorHAnsi"/>
          <w:color w:val="000000"/>
        </w:rPr>
        <w:t>n</w:t>
      </w:r>
      <w:r w:rsidR="00835FB8" w:rsidRPr="004269C2">
        <w:rPr>
          <w:rFonts w:cstheme="minorHAnsi"/>
          <w:color w:val="000000"/>
        </w:rPr>
        <w:t xml:space="preserve"> the </w:t>
      </w:r>
      <w:r w:rsidR="00977EB7" w:rsidRPr="004269C2">
        <w:rPr>
          <w:rFonts w:cstheme="minorHAnsi"/>
          <w:color w:val="000000"/>
        </w:rPr>
        <w:t>within workers variance</w:t>
      </w:r>
      <w:r w:rsidR="00424B11" w:rsidRPr="004269C2">
        <w:rPr>
          <w:rFonts w:cstheme="minorHAnsi"/>
          <w:color w:val="000000"/>
        </w:rPr>
        <w:t xml:space="preserve"> components </w:t>
      </w:r>
      <w:proofErr w:type="gramStart"/>
      <w:r w:rsidR="00424B11" w:rsidRPr="004269C2">
        <w:rPr>
          <w:rFonts w:cstheme="minorHAnsi"/>
          <w:color w:val="000000"/>
        </w:rPr>
        <w:t>(</w:t>
      </w:r>
      <w:r w:rsidR="00424B11" w:rsidRPr="00D90D33">
        <w:rPr>
          <w:rFonts w:cstheme="minorHAnsi"/>
        </w:rPr>
        <w:t xml:space="preserve"> 3.2</w:t>
      </w:r>
      <w:proofErr w:type="gramEnd"/>
      <w:r w:rsidR="00424B11" w:rsidRPr="00D90D33">
        <w:rPr>
          <w:rFonts w:cstheme="minorHAnsi"/>
        </w:rPr>
        <w:t xml:space="preserve"> vs 1,0)</w:t>
      </w:r>
      <w:r w:rsidR="00667AE7">
        <w:rPr>
          <w:rFonts w:cstheme="minorHAnsi"/>
        </w:rPr>
        <w:t xml:space="preserve">,  which corresponds to  a 3 orders of a magnitude variation in the measured exposure levels between workers– i.e.  a </w:t>
      </w:r>
      <w:r w:rsidR="00667AE7" w:rsidRPr="00667AE7">
        <w:rPr>
          <w:rFonts w:cstheme="minorHAnsi"/>
        </w:rPr>
        <w:t>ratio between the 97.5 and 2.5</w:t>
      </w:r>
      <w:r w:rsidR="00667AE7">
        <w:rPr>
          <w:rFonts w:cstheme="minorHAnsi"/>
        </w:rPr>
        <w:t xml:space="preserve"> </w:t>
      </w:r>
      <w:r w:rsidR="00667AE7" w:rsidRPr="00667AE7">
        <w:rPr>
          <w:rFonts w:cstheme="minorHAnsi"/>
        </w:rPr>
        <w:t>percentiles of the distribution of the log-transformed</w:t>
      </w:r>
      <w:r w:rsidR="00667AE7">
        <w:rPr>
          <w:rFonts w:cstheme="minorHAnsi"/>
        </w:rPr>
        <w:t xml:space="preserve"> </w:t>
      </w:r>
      <w:r w:rsidR="00667AE7" w:rsidRPr="00667AE7">
        <w:rPr>
          <w:rFonts w:cstheme="minorHAnsi"/>
        </w:rPr>
        <w:t>corresponding</w:t>
      </w:r>
      <w:r w:rsidR="00667AE7">
        <w:rPr>
          <w:rFonts w:cstheme="minorHAnsi"/>
        </w:rPr>
        <w:t xml:space="preserve"> </w:t>
      </w:r>
      <w:r w:rsidR="00667AE7" w:rsidRPr="00667AE7">
        <w:rPr>
          <w:rFonts w:cstheme="minorHAnsi"/>
        </w:rPr>
        <w:t>variance component</w:t>
      </w:r>
      <w:r w:rsidR="00D90D33">
        <w:rPr>
          <w:rFonts w:cstheme="minorHAnsi"/>
        </w:rPr>
        <w:t xml:space="preserve"> equal to</w:t>
      </w:r>
      <w:r w:rsidR="00667AE7">
        <w:rPr>
          <w:rFonts w:cstheme="minorHAnsi"/>
        </w:rPr>
        <w:t xml:space="preserve"> </w:t>
      </w:r>
      <w:r w:rsidR="00D90D33">
        <w:rPr>
          <w:rFonts w:cstheme="minorHAnsi"/>
        </w:rPr>
        <w:t>1,100</w:t>
      </w:r>
      <w:r w:rsidR="00667AE7" w:rsidRPr="00667AE7">
        <w:rPr>
          <w:rFonts w:cstheme="minorHAnsi"/>
        </w:rPr>
        <w:t>.</w:t>
      </w:r>
      <w:r w:rsidR="00315DF3">
        <w:rPr>
          <w:rFonts w:cstheme="minorHAnsi"/>
        </w:rPr>
        <w:fldChar w:fldCharType="begin">
          <w:fldData xml:space="preserve">PEVuZE5vdGU+PENpdGU+PEF1dGhvcj5OaWo8L0F1dGhvcj48WWVhcj4yMDA0PC9ZZWFyPjxSZWNO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</w:fldData>
        </w:fldChar>
      </w:r>
      <w:r w:rsidR="00573827">
        <w:rPr>
          <w:rFonts w:cstheme="minorHAnsi"/>
        </w:rPr>
        <w:instrText xml:space="preserve"> ADDIN EN.CITE </w:instrText>
      </w:r>
      <w:r w:rsidR="00573827">
        <w:rPr>
          <w:rFonts w:cstheme="minorHAnsi"/>
        </w:rPr>
        <w:fldChar w:fldCharType="begin">
          <w:fldData xml:space="preserve">PEVuZE5vdGU+PENpdGU+PEF1dGhvcj5OaWo8L0F1dGhvcj48WWVhcj4yMDA0PC9ZZWFyPjxSZWNO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</w:fldData>
        </w:fldChar>
      </w:r>
      <w:r w:rsidR="00573827">
        <w:rPr>
          <w:rFonts w:cstheme="minorHAnsi"/>
        </w:rPr>
        <w:instrText xml:space="preserve"> ADDIN EN.CITE.DATA </w:instrText>
      </w:r>
      <w:r w:rsidR="00573827">
        <w:rPr>
          <w:rFonts w:cstheme="minorHAnsi"/>
        </w:rPr>
      </w:r>
      <w:r w:rsidR="00573827">
        <w:rPr>
          <w:rFonts w:cstheme="minorHAnsi"/>
        </w:rPr>
        <w:fldChar w:fldCharType="end"/>
      </w:r>
      <w:r w:rsidR="00315DF3">
        <w:rPr>
          <w:rFonts w:cstheme="minorHAnsi"/>
        </w:rPr>
      </w:r>
      <w:r w:rsidR="00315DF3">
        <w:rPr>
          <w:rFonts w:cstheme="minorHAnsi"/>
        </w:rPr>
        <w:fldChar w:fldCharType="separate"/>
      </w:r>
      <w:r w:rsidR="00573827" w:rsidRPr="00573827">
        <w:rPr>
          <w:rFonts w:cstheme="minorHAnsi"/>
          <w:noProof/>
          <w:vertAlign w:val="superscript"/>
        </w:rPr>
        <w:t>36 37</w:t>
      </w:r>
      <w:r w:rsidR="00315DF3">
        <w:rPr>
          <w:rFonts w:cstheme="minorHAnsi"/>
        </w:rPr>
        <w:fldChar w:fldCharType="end"/>
      </w:r>
    </w:p>
    <w:p w14:paraId="54055E0B" w14:textId="77777777" w:rsidR="00424B11" w:rsidRDefault="00424B11" w:rsidP="00667AE7">
      <w:pPr>
        <w:autoSpaceDE w:val="0"/>
        <w:autoSpaceDN w:val="0"/>
        <w:adjustRightInd w:val="0"/>
        <w:spacing w:after="0" w:line="240" w:lineRule="auto"/>
        <w:jc w:val="left"/>
        <w:rPr>
          <w:rFonts w:cstheme="minorHAnsi"/>
          <w:color w:val="000000"/>
        </w:rPr>
      </w:pPr>
    </w:p>
    <w:p w14:paraId="2AC984C6" w14:textId="1EAFC96C" w:rsidR="00470C2A" w:rsidRDefault="00831950" w:rsidP="00A2240C">
      <w:pPr>
        <w:rPr>
          <w:rFonts w:cstheme="minorHAnsi"/>
          <w:color w:val="000000"/>
        </w:rPr>
      </w:pPr>
      <w:r>
        <w:rPr>
          <w:rFonts w:cstheme="minorHAnsi"/>
          <w:color w:val="000000"/>
        </w:rPr>
        <w:t xml:space="preserve">For our </w:t>
      </w:r>
      <w:r w:rsidR="003E0DDE">
        <w:rPr>
          <w:rFonts w:cstheme="minorHAnsi"/>
          <w:color w:val="000000"/>
        </w:rPr>
        <w:t>simulations</w:t>
      </w:r>
      <w:r>
        <w:rPr>
          <w:rFonts w:cstheme="minorHAnsi"/>
          <w:color w:val="000000"/>
        </w:rPr>
        <w:t xml:space="preserve"> we </w:t>
      </w:r>
      <w:r w:rsidR="00FF044F">
        <w:rPr>
          <w:rFonts w:cstheme="minorHAnsi"/>
          <w:color w:val="000000"/>
        </w:rPr>
        <w:t xml:space="preserve">will </w:t>
      </w:r>
      <w:r>
        <w:rPr>
          <w:rFonts w:cstheme="minorHAnsi"/>
          <w:color w:val="000000"/>
        </w:rPr>
        <w:t xml:space="preserve">base our exposure estimations on the previously mentioned </w:t>
      </w:r>
      <w:r w:rsidR="003E0DDE">
        <w:rPr>
          <w:rFonts w:cstheme="minorHAnsi"/>
          <w:color w:val="000000"/>
        </w:rPr>
        <w:t xml:space="preserve">exposure </w:t>
      </w:r>
      <w:r>
        <w:rPr>
          <w:rFonts w:cstheme="minorHAnsi"/>
          <w:color w:val="000000"/>
        </w:rPr>
        <w:t xml:space="preserve">results among Dutch construction workers in </w:t>
      </w:r>
      <w:r w:rsidR="003E0DDE">
        <w:rPr>
          <w:rFonts w:cstheme="minorHAnsi"/>
          <w:color w:val="000000"/>
        </w:rPr>
        <w:t>2011.</w:t>
      </w:r>
      <w:r w:rsidR="00315DF3">
        <w:rPr>
          <w:rFonts w:cstheme="minorHAnsi"/>
          <w:color w:val="000000"/>
        </w:rPr>
        <w:fldChar w:fldCharType="begin"/>
      </w:r>
      <w:r w:rsidR="00573827">
        <w:rPr>
          <w:rFonts w:cstheme="minorHAnsi"/>
          <w:color w:val="000000"/>
        </w:rPr>
        <w:instrText xml:space="preserve"> ADDIN EN.CITE &lt;EndNote&gt;&lt;Cite&gt;&lt;Author&gt;van Deurssen&lt;/Author&gt;&lt;Year&gt;2014&lt;/Year&gt;&lt;RecNum&gt;51&lt;/RecNum&gt;&lt;DisplayText&gt;&lt;style face="superscript"&gt;33&lt;/style&gt;&lt;/DisplayText&gt;&lt;record&gt;&lt;rec-number&gt;51&lt;/rec-number&gt;&lt;foreign-keys&gt;&lt;key app="EN" db-id="rzss5apvhfpxf4ea5vdv255va2w2wvt5rtda" timestamp="1645523617"&gt;51&lt;/key&gt;&lt;/foreign-keys&gt;&lt;ref-type name="Journal Article"&gt;17&lt;/ref-type&gt;&lt;contributors&gt;&lt;authors&gt;&lt;author&gt;van Deurssen, E.&lt;/author&gt;&lt;author&gt;Pronk, A.&lt;/author&gt;&lt;author&gt;Spaan, S.&lt;/author&gt;&lt;author&gt;Goede, H.&lt;/author&gt;&lt;author&gt;Tielemans, E.&lt;/author&gt;&lt;author&gt;Heederik, D.&lt;/author&gt;&lt;author&gt;Meijster, T.&lt;/author&gt;&lt;/authors&gt;&lt;/contributors&gt;&lt;titles&gt;&lt;title&gt;Quartz and Respirable Dust in the Dutch Construction Industry: A Baseline Exposure Assessment as Part of a Multidimensional Intervention Approach&lt;/title&gt;&lt;secondary-title&gt;Annals of Occupational Hygiene&lt;/secondary-title&gt;&lt;/titles&gt;&lt;periodical&gt;&lt;full-title&gt;Annals of Occupational Hygiene&lt;/full-title&gt;&lt;/periodical&gt;&lt;pages&gt;724-738&lt;/pages&gt;&lt;volume&gt;58&lt;/volume&gt;&lt;number&gt;6&lt;/number&gt;&lt;dates&gt;&lt;year&gt;2014&lt;/year&gt;&lt;pub-dates&gt;&lt;date&gt;Jul&lt;/date&gt;&lt;/pub-dates&gt;&lt;/dates&gt;&lt;isbn&gt;0003-4878&lt;/isbn&gt;&lt;accession-num&gt;WOS:000339948300006&lt;/accession-num&gt;&lt;urls&gt;&lt;related-urls&gt;&lt;url&gt;&amp;lt;Go to ISI&amp;gt;://WOS:000339948300006&lt;/url&gt;&lt;/related-urls&gt;&lt;/urls&gt;&lt;electronic-resource-num&gt;10.1093/annhyg/meu021&lt;/electronic-resource-num&gt;&lt;/record&gt;&lt;/Cite&gt;&lt;/EndNote&gt;</w:instrText>
      </w:r>
      <w:r w:rsidR="00315DF3">
        <w:rPr>
          <w:rFonts w:cstheme="minorHAnsi"/>
          <w:color w:val="000000"/>
        </w:rPr>
        <w:fldChar w:fldCharType="separate"/>
      </w:r>
      <w:r w:rsidR="00573827" w:rsidRPr="00573827">
        <w:rPr>
          <w:rFonts w:cstheme="minorHAnsi"/>
          <w:noProof/>
          <w:color w:val="000000"/>
          <w:vertAlign w:val="superscript"/>
        </w:rPr>
        <w:t>33</w:t>
      </w:r>
      <w:r w:rsidR="00315DF3">
        <w:rPr>
          <w:rFonts w:cstheme="minorHAnsi"/>
          <w:color w:val="000000"/>
        </w:rPr>
        <w:fldChar w:fldCharType="end"/>
      </w:r>
      <w:r w:rsidR="003E0DDE">
        <w:rPr>
          <w:rFonts w:cstheme="minorHAnsi"/>
          <w:color w:val="000000"/>
        </w:rPr>
        <w:t xml:space="preserve"> We </w:t>
      </w:r>
      <w:r w:rsidR="00FF044F">
        <w:rPr>
          <w:rFonts w:cstheme="minorHAnsi"/>
          <w:color w:val="000000"/>
        </w:rPr>
        <w:t xml:space="preserve">will </w:t>
      </w:r>
      <w:r w:rsidR="003E0DDE">
        <w:rPr>
          <w:rFonts w:cstheme="minorHAnsi"/>
          <w:color w:val="000000"/>
        </w:rPr>
        <w:t xml:space="preserve">assume GM levels of exposure to follow a log normal distribution and to decline annually by 10% in order to calculate average annual exposure levels for 5 years interval periods starting from 1960 and until 2020 (Table 1). </w:t>
      </w:r>
      <w:r w:rsidR="00FF044F">
        <w:rPr>
          <w:rFonts w:cstheme="minorHAnsi"/>
          <w:color w:val="000000"/>
        </w:rPr>
        <w:t xml:space="preserve">These exposure estimates will be used to replicate annual average exposures among the participants (assuming a 240 working days exposure) and derive with the total cumulative life-time exposure of each participant. For example, </w:t>
      </w:r>
      <w:proofErr w:type="gramStart"/>
      <w:r w:rsidR="00FF044F" w:rsidRPr="00FF044F">
        <w:rPr>
          <w:rFonts w:cstheme="minorHAnsi"/>
          <w:color w:val="000000"/>
        </w:rPr>
        <w:t>If</w:t>
      </w:r>
      <w:proofErr w:type="gramEnd"/>
      <w:r w:rsidR="00FF044F" w:rsidRPr="00FF044F">
        <w:rPr>
          <w:rFonts w:cstheme="minorHAnsi"/>
          <w:color w:val="000000"/>
        </w:rPr>
        <w:t xml:space="preserve"> a participant </w:t>
      </w:r>
      <w:r w:rsidR="009B01CD">
        <w:rPr>
          <w:rFonts w:cstheme="minorHAnsi"/>
          <w:color w:val="000000"/>
        </w:rPr>
        <w:t>initiated</w:t>
      </w:r>
      <w:r w:rsidR="00FF044F">
        <w:rPr>
          <w:rFonts w:cstheme="minorHAnsi"/>
          <w:color w:val="000000"/>
        </w:rPr>
        <w:t xml:space="preserve"> work in construction in 1970 and </w:t>
      </w:r>
      <w:r w:rsidR="00FF044F" w:rsidRPr="00FF044F">
        <w:rPr>
          <w:rFonts w:cstheme="minorHAnsi"/>
          <w:color w:val="000000"/>
        </w:rPr>
        <w:t>worked for 40 years th</w:t>
      </w:r>
      <w:r w:rsidR="00FF044F">
        <w:rPr>
          <w:rFonts w:cstheme="minorHAnsi"/>
          <w:color w:val="000000"/>
        </w:rPr>
        <w:t xml:space="preserve">ese estimations </w:t>
      </w:r>
      <w:r w:rsidR="00FF044F" w:rsidRPr="00FF044F">
        <w:rPr>
          <w:rFonts w:cstheme="minorHAnsi"/>
          <w:color w:val="000000"/>
        </w:rPr>
        <w:t>would result in an cumulative life-time exposure of</w:t>
      </w:r>
      <w:r w:rsidR="00196844">
        <w:rPr>
          <w:rFonts w:cstheme="minorHAnsi"/>
          <w:color w:val="000000"/>
        </w:rPr>
        <w:t xml:space="preserve"> 70.3 </w:t>
      </w:r>
      <w:r w:rsidR="00FF044F" w:rsidRPr="00FF044F">
        <w:rPr>
          <w:rFonts w:cstheme="minorHAnsi"/>
          <w:color w:val="000000"/>
        </w:rPr>
        <w:t>mg/m</w:t>
      </w:r>
      <w:r w:rsidR="00FF044F" w:rsidRPr="00C271DF">
        <w:rPr>
          <w:rFonts w:cstheme="minorHAnsi"/>
          <w:color w:val="000000"/>
          <w:vertAlign w:val="superscript"/>
        </w:rPr>
        <w:t>3</w:t>
      </w:r>
      <w:r w:rsidR="00C271DF">
        <w:rPr>
          <w:rFonts w:cstheme="minorHAnsi"/>
          <w:color w:val="000000"/>
        </w:rPr>
        <w:t>*</w:t>
      </w:r>
      <w:r w:rsidR="00196844">
        <w:rPr>
          <w:rFonts w:cstheme="minorHAnsi"/>
          <w:color w:val="000000"/>
        </w:rPr>
        <w:t>years</w:t>
      </w:r>
      <w:r w:rsidR="00FF044F" w:rsidRPr="00FF044F">
        <w:rPr>
          <w:rFonts w:cstheme="minorHAnsi"/>
          <w:color w:val="000000"/>
        </w:rPr>
        <w:t>.</w:t>
      </w:r>
    </w:p>
    <w:p w14:paraId="1BBB882C" w14:textId="4A4BFF87" w:rsidR="00196844" w:rsidRDefault="00196844" w:rsidP="00A2240C">
      <w:pPr>
        <w:rPr>
          <w:rFonts w:cstheme="minorHAnsi"/>
          <w:color w:val="000000"/>
        </w:rPr>
      </w:pPr>
    </w:p>
    <w:p w14:paraId="6096A7C5" w14:textId="77777777" w:rsidR="00196844" w:rsidRDefault="00196844" w:rsidP="00A2240C">
      <w:pPr>
        <w:rPr>
          <w:rFonts w:cstheme="minorHAnsi"/>
          <w:color w:val="000000"/>
        </w:rPr>
      </w:pPr>
    </w:p>
    <w:p w14:paraId="37388663" w14:textId="29085AC6" w:rsidR="003E0DDE" w:rsidRPr="00196844" w:rsidRDefault="003E0DDE" w:rsidP="00196844">
      <w:pPr>
        <w:spacing w:after="0"/>
        <w:rPr>
          <w:rFonts w:cstheme="minorHAnsi"/>
          <w:b/>
          <w:color w:val="000000"/>
        </w:rPr>
      </w:pPr>
      <w:r w:rsidRPr="00C271DF">
        <w:rPr>
          <w:rFonts w:cstheme="minorHAnsi"/>
          <w:b/>
          <w:color w:val="000000"/>
        </w:rPr>
        <w:lastRenderedPageBreak/>
        <w:t xml:space="preserve">Table 1. </w:t>
      </w:r>
      <w:r w:rsidRPr="00C271DF">
        <w:rPr>
          <w:rFonts w:cstheme="minorHAnsi"/>
          <w:color w:val="000000"/>
        </w:rPr>
        <w:t>Estimated average Geometric mean levels of RCS exposure from 1960 to 2020 in the construction industry.</w:t>
      </w:r>
      <w:r>
        <w:rPr>
          <w:rFonts w:cstheme="minorHAnsi"/>
          <w:b/>
          <w:color w:val="000000"/>
        </w:rPr>
        <w:t xml:space="preserve"> </w:t>
      </w:r>
      <w:r w:rsidR="00F701DD" w:rsidRPr="00196844">
        <w:rPr>
          <w:rFonts w:cstheme="minorHAnsi"/>
          <w:color w:val="000000"/>
        </w:rPr>
        <w:t xml:space="preserve">Estimates are based on the results of van </w:t>
      </w:r>
      <w:proofErr w:type="spellStart"/>
      <w:r w:rsidR="00F701DD" w:rsidRPr="00196844">
        <w:rPr>
          <w:rFonts w:cstheme="minorHAnsi"/>
          <w:color w:val="000000"/>
        </w:rPr>
        <w:t>Deurssen</w:t>
      </w:r>
      <w:proofErr w:type="spellEnd"/>
      <w:r w:rsidR="00F701DD" w:rsidRPr="00196844">
        <w:rPr>
          <w:rFonts w:cstheme="minorHAnsi"/>
          <w:color w:val="000000"/>
        </w:rPr>
        <w:t xml:space="preserve"> et al (ref) assuming a 10% </w:t>
      </w:r>
      <w:r w:rsidRPr="00196844">
        <w:rPr>
          <w:rFonts w:cstheme="minorHAnsi"/>
          <w:color w:val="000000"/>
        </w:rPr>
        <w:t xml:space="preserve">annual decline </w:t>
      </w:r>
      <w:r w:rsidR="00F701DD" w:rsidRPr="00196844">
        <w:rPr>
          <w:rFonts w:cstheme="minorHAnsi"/>
          <w:color w:val="000000"/>
        </w:rPr>
        <w:t>in exposure.</w:t>
      </w:r>
      <w:r w:rsidR="00F701DD">
        <w:rPr>
          <w:rFonts w:cstheme="minorHAnsi"/>
          <w:b/>
          <w:color w:val="000000"/>
        </w:rPr>
        <w:t xml:space="preserve"> </w:t>
      </w:r>
    </w:p>
    <w:tbl>
      <w:tblPr>
        <w:tblStyle w:val="TableGridLight"/>
        <w:tblpPr w:leftFromText="180" w:rightFromText="180" w:vertAnchor="text" w:tblpY="115"/>
        <w:tblW w:w="8775" w:type="dxa"/>
        <w:tblLook w:val="04A0" w:firstRow="1" w:lastRow="0" w:firstColumn="1" w:lastColumn="0" w:noHBand="0" w:noVBand="1"/>
      </w:tblPr>
      <w:tblGrid>
        <w:gridCol w:w="2136"/>
        <w:gridCol w:w="2084"/>
        <w:gridCol w:w="2086"/>
        <w:gridCol w:w="2469"/>
      </w:tblGrid>
      <w:tr w:rsidR="003E0DDE" w:rsidRPr="00235DCF" w14:paraId="5147FB3B" w14:textId="77777777" w:rsidTr="003E0DDE">
        <w:trPr>
          <w:trHeight w:val="20"/>
        </w:trPr>
        <w:tc>
          <w:tcPr>
            <w:tcW w:w="2136" w:type="dxa"/>
            <w:hideMark/>
          </w:tcPr>
          <w:p w14:paraId="095CF4C9" w14:textId="77777777" w:rsidR="003E0DDE" w:rsidRPr="00235DCF" w:rsidRDefault="003E0DDE" w:rsidP="003E0DDE">
            <w:pPr>
              <w:spacing w:line="240" w:lineRule="auto"/>
              <w:jc w:val="center"/>
              <w:rPr>
                <w:rFonts w:ascii="Calibri" w:eastAsia="Times New Roman" w:hAnsi="Calibri" w:cs="Calibri"/>
                <w:b/>
                <w:bCs/>
                <w:color w:val="000000"/>
                <w:lang w:eastAsia="en-GB"/>
              </w:rPr>
            </w:pPr>
            <w:r w:rsidRPr="00235DCF">
              <w:rPr>
                <w:rFonts w:ascii="Calibri" w:eastAsia="Times New Roman" w:hAnsi="Calibri" w:cs="Calibri"/>
                <w:b/>
                <w:bCs/>
                <w:color w:val="000000"/>
                <w:lang w:eastAsia="en-GB"/>
              </w:rPr>
              <w:t>Time period</w:t>
            </w:r>
          </w:p>
        </w:tc>
        <w:tc>
          <w:tcPr>
            <w:tcW w:w="2084" w:type="dxa"/>
            <w:hideMark/>
          </w:tcPr>
          <w:p w14:paraId="4E278AE0" w14:textId="77777777" w:rsidR="003E0DDE" w:rsidRPr="00235DCF" w:rsidRDefault="003E0DDE" w:rsidP="003E0DDE">
            <w:pPr>
              <w:spacing w:line="240" w:lineRule="auto"/>
              <w:jc w:val="center"/>
              <w:rPr>
                <w:rFonts w:ascii="Calibri" w:eastAsia="Times New Roman" w:hAnsi="Calibri" w:cs="Calibri"/>
                <w:b/>
                <w:bCs/>
                <w:color w:val="000000"/>
                <w:lang w:eastAsia="en-GB"/>
              </w:rPr>
            </w:pPr>
            <w:r w:rsidRPr="00235DCF">
              <w:rPr>
                <w:rFonts w:ascii="Calibri" w:eastAsia="Times New Roman" w:hAnsi="Calibri" w:cs="Calibri"/>
                <w:b/>
                <w:bCs/>
                <w:color w:val="000000"/>
                <w:lang w:eastAsia="en-GB"/>
              </w:rPr>
              <w:t>start year</w:t>
            </w:r>
          </w:p>
        </w:tc>
        <w:tc>
          <w:tcPr>
            <w:tcW w:w="2086" w:type="dxa"/>
            <w:hideMark/>
          </w:tcPr>
          <w:p w14:paraId="5E0794A1" w14:textId="77777777" w:rsidR="003E0DDE" w:rsidRPr="00235DCF" w:rsidRDefault="003E0DDE" w:rsidP="003E0DDE">
            <w:pPr>
              <w:spacing w:line="240" w:lineRule="auto"/>
              <w:jc w:val="center"/>
              <w:rPr>
                <w:rFonts w:ascii="Calibri" w:eastAsia="Times New Roman" w:hAnsi="Calibri" w:cs="Calibri"/>
                <w:b/>
                <w:bCs/>
                <w:color w:val="000000"/>
                <w:lang w:eastAsia="en-GB"/>
              </w:rPr>
            </w:pPr>
            <w:r w:rsidRPr="00235DCF">
              <w:rPr>
                <w:rFonts w:ascii="Calibri" w:eastAsia="Times New Roman" w:hAnsi="Calibri" w:cs="Calibri"/>
                <w:b/>
                <w:bCs/>
                <w:color w:val="000000"/>
                <w:lang w:eastAsia="en-GB"/>
              </w:rPr>
              <w:t>stop year</w:t>
            </w:r>
          </w:p>
        </w:tc>
        <w:tc>
          <w:tcPr>
            <w:tcW w:w="2469" w:type="dxa"/>
            <w:hideMark/>
          </w:tcPr>
          <w:p w14:paraId="63DDDBD9" w14:textId="0D7D28F3" w:rsidR="003E0DDE" w:rsidRPr="00235DCF" w:rsidRDefault="00FF5CB9" w:rsidP="003E0DDE">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Average </w:t>
            </w:r>
            <w:r w:rsidR="003E0DDE">
              <w:rPr>
                <w:rFonts w:ascii="Calibri" w:eastAsia="Times New Roman" w:hAnsi="Calibri" w:cs="Calibri"/>
                <w:b/>
                <w:bCs/>
                <w:color w:val="000000"/>
                <w:lang w:eastAsia="en-GB"/>
              </w:rPr>
              <w:t>GM RCS level (mg/m</w:t>
            </w:r>
            <w:r w:rsidR="003E0DDE" w:rsidRPr="00235DCF">
              <w:rPr>
                <w:rFonts w:ascii="Calibri" w:eastAsia="Times New Roman" w:hAnsi="Calibri" w:cs="Calibri"/>
                <w:b/>
                <w:bCs/>
                <w:color w:val="000000"/>
                <w:vertAlign w:val="superscript"/>
                <w:lang w:eastAsia="en-GB"/>
              </w:rPr>
              <w:t>3</w:t>
            </w:r>
            <w:r w:rsidR="003E0DDE">
              <w:rPr>
                <w:rFonts w:ascii="Calibri" w:eastAsia="Times New Roman" w:hAnsi="Calibri" w:cs="Calibri"/>
                <w:b/>
                <w:bCs/>
                <w:color w:val="000000"/>
                <w:lang w:eastAsia="en-GB"/>
              </w:rPr>
              <w:t>)</w:t>
            </w:r>
          </w:p>
        </w:tc>
      </w:tr>
      <w:tr w:rsidR="003E0DDE" w:rsidRPr="00235DCF" w14:paraId="56B29B4E" w14:textId="77777777" w:rsidTr="003E0DDE">
        <w:trPr>
          <w:trHeight w:val="20"/>
        </w:trPr>
        <w:tc>
          <w:tcPr>
            <w:tcW w:w="2136" w:type="dxa"/>
            <w:noWrap/>
            <w:hideMark/>
          </w:tcPr>
          <w:p w14:paraId="517DF9BF"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w:t>
            </w:r>
          </w:p>
        </w:tc>
        <w:tc>
          <w:tcPr>
            <w:tcW w:w="2084" w:type="dxa"/>
            <w:noWrap/>
            <w:hideMark/>
          </w:tcPr>
          <w:p w14:paraId="68E30321"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1960</w:t>
            </w:r>
          </w:p>
        </w:tc>
        <w:tc>
          <w:tcPr>
            <w:tcW w:w="2086" w:type="dxa"/>
            <w:noWrap/>
            <w:hideMark/>
          </w:tcPr>
          <w:p w14:paraId="67FBF4A8"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1965</w:t>
            </w:r>
          </w:p>
        </w:tc>
        <w:tc>
          <w:tcPr>
            <w:tcW w:w="2469" w:type="dxa"/>
            <w:noWrap/>
            <w:hideMark/>
          </w:tcPr>
          <w:p w14:paraId="47E5D1E8"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16.759</w:t>
            </w:r>
          </w:p>
        </w:tc>
      </w:tr>
      <w:tr w:rsidR="003E0DDE" w:rsidRPr="00235DCF" w14:paraId="432BF892" w14:textId="77777777" w:rsidTr="003E0DDE">
        <w:trPr>
          <w:trHeight w:val="20"/>
        </w:trPr>
        <w:tc>
          <w:tcPr>
            <w:tcW w:w="2136" w:type="dxa"/>
            <w:noWrap/>
            <w:hideMark/>
          </w:tcPr>
          <w:p w14:paraId="1CFCDA00"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w:t>
            </w:r>
          </w:p>
        </w:tc>
        <w:tc>
          <w:tcPr>
            <w:tcW w:w="2084" w:type="dxa"/>
            <w:noWrap/>
            <w:hideMark/>
          </w:tcPr>
          <w:p w14:paraId="2B440399"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1965</w:t>
            </w:r>
          </w:p>
        </w:tc>
        <w:tc>
          <w:tcPr>
            <w:tcW w:w="2086" w:type="dxa"/>
            <w:noWrap/>
            <w:hideMark/>
          </w:tcPr>
          <w:p w14:paraId="6B4AD700"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1970</w:t>
            </w:r>
          </w:p>
        </w:tc>
        <w:tc>
          <w:tcPr>
            <w:tcW w:w="2469" w:type="dxa"/>
            <w:noWrap/>
            <w:hideMark/>
          </w:tcPr>
          <w:p w14:paraId="312713B6"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9.896</w:t>
            </w:r>
          </w:p>
        </w:tc>
      </w:tr>
      <w:tr w:rsidR="003E0DDE" w:rsidRPr="00235DCF" w14:paraId="050E23CA" w14:textId="77777777" w:rsidTr="003E0DDE">
        <w:trPr>
          <w:trHeight w:val="20"/>
        </w:trPr>
        <w:tc>
          <w:tcPr>
            <w:tcW w:w="2136" w:type="dxa"/>
            <w:noWrap/>
            <w:hideMark/>
          </w:tcPr>
          <w:p w14:paraId="08EBCF83"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3</w:t>
            </w:r>
          </w:p>
        </w:tc>
        <w:tc>
          <w:tcPr>
            <w:tcW w:w="2084" w:type="dxa"/>
            <w:noWrap/>
            <w:hideMark/>
          </w:tcPr>
          <w:p w14:paraId="5984793B"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1970</w:t>
            </w:r>
          </w:p>
        </w:tc>
        <w:tc>
          <w:tcPr>
            <w:tcW w:w="2086" w:type="dxa"/>
            <w:noWrap/>
            <w:hideMark/>
          </w:tcPr>
          <w:p w14:paraId="4A2B9F74"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1975</w:t>
            </w:r>
          </w:p>
        </w:tc>
        <w:tc>
          <w:tcPr>
            <w:tcW w:w="2469" w:type="dxa"/>
            <w:noWrap/>
            <w:hideMark/>
          </w:tcPr>
          <w:p w14:paraId="069108E0"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5.844</w:t>
            </w:r>
          </w:p>
        </w:tc>
      </w:tr>
      <w:tr w:rsidR="003E0DDE" w:rsidRPr="00235DCF" w14:paraId="1241F326" w14:textId="77777777" w:rsidTr="003E0DDE">
        <w:trPr>
          <w:trHeight w:val="20"/>
        </w:trPr>
        <w:tc>
          <w:tcPr>
            <w:tcW w:w="2136" w:type="dxa"/>
            <w:noWrap/>
            <w:hideMark/>
          </w:tcPr>
          <w:p w14:paraId="0A7FA885"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4</w:t>
            </w:r>
          </w:p>
        </w:tc>
        <w:tc>
          <w:tcPr>
            <w:tcW w:w="2084" w:type="dxa"/>
            <w:noWrap/>
            <w:hideMark/>
          </w:tcPr>
          <w:p w14:paraId="5E70A944"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1975</w:t>
            </w:r>
          </w:p>
        </w:tc>
        <w:tc>
          <w:tcPr>
            <w:tcW w:w="2086" w:type="dxa"/>
            <w:noWrap/>
            <w:hideMark/>
          </w:tcPr>
          <w:p w14:paraId="231A8353"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1980</w:t>
            </w:r>
          </w:p>
        </w:tc>
        <w:tc>
          <w:tcPr>
            <w:tcW w:w="2469" w:type="dxa"/>
            <w:noWrap/>
            <w:hideMark/>
          </w:tcPr>
          <w:p w14:paraId="4B2CD707"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3.451</w:t>
            </w:r>
          </w:p>
        </w:tc>
      </w:tr>
      <w:tr w:rsidR="003E0DDE" w:rsidRPr="00235DCF" w14:paraId="54319802" w14:textId="77777777" w:rsidTr="003E0DDE">
        <w:trPr>
          <w:trHeight w:val="20"/>
        </w:trPr>
        <w:tc>
          <w:tcPr>
            <w:tcW w:w="2136" w:type="dxa"/>
            <w:noWrap/>
            <w:hideMark/>
          </w:tcPr>
          <w:p w14:paraId="0719B6D9"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5</w:t>
            </w:r>
          </w:p>
        </w:tc>
        <w:tc>
          <w:tcPr>
            <w:tcW w:w="2084" w:type="dxa"/>
            <w:noWrap/>
            <w:hideMark/>
          </w:tcPr>
          <w:p w14:paraId="00886599"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1980</w:t>
            </w:r>
          </w:p>
        </w:tc>
        <w:tc>
          <w:tcPr>
            <w:tcW w:w="2086" w:type="dxa"/>
            <w:noWrap/>
            <w:hideMark/>
          </w:tcPr>
          <w:p w14:paraId="0BAE4BFE"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1985</w:t>
            </w:r>
          </w:p>
        </w:tc>
        <w:tc>
          <w:tcPr>
            <w:tcW w:w="2469" w:type="dxa"/>
            <w:noWrap/>
            <w:hideMark/>
          </w:tcPr>
          <w:p w14:paraId="38A60599"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2.038</w:t>
            </w:r>
          </w:p>
        </w:tc>
      </w:tr>
      <w:tr w:rsidR="003E0DDE" w:rsidRPr="00235DCF" w14:paraId="2F1A8552" w14:textId="77777777" w:rsidTr="003E0DDE">
        <w:trPr>
          <w:trHeight w:val="20"/>
        </w:trPr>
        <w:tc>
          <w:tcPr>
            <w:tcW w:w="2136" w:type="dxa"/>
            <w:noWrap/>
            <w:hideMark/>
          </w:tcPr>
          <w:p w14:paraId="0DA16995"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6</w:t>
            </w:r>
          </w:p>
        </w:tc>
        <w:tc>
          <w:tcPr>
            <w:tcW w:w="2084" w:type="dxa"/>
            <w:noWrap/>
            <w:hideMark/>
          </w:tcPr>
          <w:p w14:paraId="045C3F57"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1985</w:t>
            </w:r>
          </w:p>
        </w:tc>
        <w:tc>
          <w:tcPr>
            <w:tcW w:w="2086" w:type="dxa"/>
            <w:noWrap/>
            <w:hideMark/>
          </w:tcPr>
          <w:p w14:paraId="61F6A7A6"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1990</w:t>
            </w:r>
          </w:p>
        </w:tc>
        <w:tc>
          <w:tcPr>
            <w:tcW w:w="2469" w:type="dxa"/>
            <w:noWrap/>
            <w:hideMark/>
          </w:tcPr>
          <w:p w14:paraId="4E8A6A3D"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1.203</w:t>
            </w:r>
          </w:p>
        </w:tc>
      </w:tr>
      <w:tr w:rsidR="003E0DDE" w:rsidRPr="00235DCF" w14:paraId="0343E33D" w14:textId="77777777" w:rsidTr="003E0DDE">
        <w:trPr>
          <w:trHeight w:val="20"/>
        </w:trPr>
        <w:tc>
          <w:tcPr>
            <w:tcW w:w="2136" w:type="dxa"/>
            <w:noWrap/>
            <w:hideMark/>
          </w:tcPr>
          <w:p w14:paraId="2779687E"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7</w:t>
            </w:r>
          </w:p>
        </w:tc>
        <w:tc>
          <w:tcPr>
            <w:tcW w:w="2084" w:type="dxa"/>
            <w:noWrap/>
            <w:hideMark/>
          </w:tcPr>
          <w:p w14:paraId="77AA6B1C"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1990</w:t>
            </w:r>
          </w:p>
        </w:tc>
        <w:tc>
          <w:tcPr>
            <w:tcW w:w="2086" w:type="dxa"/>
            <w:noWrap/>
            <w:hideMark/>
          </w:tcPr>
          <w:p w14:paraId="5FDBF9FF"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1995</w:t>
            </w:r>
          </w:p>
        </w:tc>
        <w:tc>
          <w:tcPr>
            <w:tcW w:w="2469" w:type="dxa"/>
            <w:noWrap/>
            <w:hideMark/>
          </w:tcPr>
          <w:p w14:paraId="151289F9"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0.710</w:t>
            </w:r>
          </w:p>
        </w:tc>
      </w:tr>
      <w:tr w:rsidR="003E0DDE" w:rsidRPr="00235DCF" w14:paraId="6EC536DC" w14:textId="77777777" w:rsidTr="003E0DDE">
        <w:trPr>
          <w:trHeight w:val="20"/>
        </w:trPr>
        <w:tc>
          <w:tcPr>
            <w:tcW w:w="2136" w:type="dxa"/>
            <w:noWrap/>
            <w:hideMark/>
          </w:tcPr>
          <w:p w14:paraId="5E713D1A"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8</w:t>
            </w:r>
          </w:p>
        </w:tc>
        <w:tc>
          <w:tcPr>
            <w:tcW w:w="2084" w:type="dxa"/>
            <w:noWrap/>
            <w:hideMark/>
          </w:tcPr>
          <w:p w14:paraId="3941F327"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1995</w:t>
            </w:r>
          </w:p>
        </w:tc>
        <w:tc>
          <w:tcPr>
            <w:tcW w:w="2086" w:type="dxa"/>
            <w:noWrap/>
            <w:hideMark/>
          </w:tcPr>
          <w:p w14:paraId="3219EE71"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2000</w:t>
            </w:r>
          </w:p>
        </w:tc>
        <w:tc>
          <w:tcPr>
            <w:tcW w:w="2469" w:type="dxa"/>
            <w:noWrap/>
            <w:hideMark/>
          </w:tcPr>
          <w:p w14:paraId="27DD45A3"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0.420</w:t>
            </w:r>
          </w:p>
        </w:tc>
      </w:tr>
      <w:tr w:rsidR="003E0DDE" w:rsidRPr="00235DCF" w14:paraId="78934A9D" w14:textId="77777777" w:rsidTr="003E0DDE">
        <w:trPr>
          <w:trHeight w:val="20"/>
        </w:trPr>
        <w:tc>
          <w:tcPr>
            <w:tcW w:w="2136" w:type="dxa"/>
            <w:noWrap/>
            <w:hideMark/>
          </w:tcPr>
          <w:p w14:paraId="1ED67C0D"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9</w:t>
            </w:r>
          </w:p>
        </w:tc>
        <w:tc>
          <w:tcPr>
            <w:tcW w:w="2084" w:type="dxa"/>
            <w:noWrap/>
            <w:hideMark/>
          </w:tcPr>
          <w:p w14:paraId="2561C861"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2000</w:t>
            </w:r>
          </w:p>
        </w:tc>
        <w:tc>
          <w:tcPr>
            <w:tcW w:w="2086" w:type="dxa"/>
            <w:noWrap/>
            <w:hideMark/>
          </w:tcPr>
          <w:p w14:paraId="3350F9EB"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2005</w:t>
            </w:r>
          </w:p>
        </w:tc>
        <w:tc>
          <w:tcPr>
            <w:tcW w:w="2469" w:type="dxa"/>
            <w:noWrap/>
            <w:hideMark/>
          </w:tcPr>
          <w:p w14:paraId="44908D8E"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0.248</w:t>
            </w:r>
          </w:p>
        </w:tc>
      </w:tr>
      <w:tr w:rsidR="003E0DDE" w:rsidRPr="00235DCF" w14:paraId="2E4DA29A" w14:textId="77777777" w:rsidTr="003E0DDE">
        <w:trPr>
          <w:trHeight w:val="20"/>
        </w:trPr>
        <w:tc>
          <w:tcPr>
            <w:tcW w:w="2136" w:type="dxa"/>
            <w:noWrap/>
            <w:hideMark/>
          </w:tcPr>
          <w:p w14:paraId="45A2548F"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10</w:t>
            </w:r>
          </w:p>
        </w:tc>
        <w:tc>
          <w:tcPr>
            <w:tcW w:w="2084" w:type="dxa"/>
            <w:noWrap/>
            <w:hideMark/>
          </w:tcPr>
          <w:p w14:paraId="7F92BE99"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2005</w:t>
            </w:r>
          </w:p>
        </w:tc>
        <w:tc>
          <w:tcPr>
            <w:tcW w:w="2086" w:type="dxa"/>
            <w:noWrap/>
            <w:hideMark/>
          </w:tcPr>
          <w:p w14:paraId="3BA6ECD1"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2010</w:t>
            </w:r>
          </w:p>
        </w:tc>
        <w:tc>
          <w:tcPr>
            <w:tcW w:w="2469" w:type="dxa"/>
            <w:noWrap/>
            <w:hideMark/>
          </w:tcPr>
          <w:p w14:paraId="0DD7E3DF"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0.146</w:t>
            </w:r>
          </w:p>
        </w:tc>
      </w:tr>
      <w:tr w:rsidR="003E0DDE" w:rsidRPr="00235DCF" w14:paraId="0AD4E25C" w14:textId="77777777" w:rsidTr="003E0DDE">
        <w:trPr>
          <w:trHeight w:val="20"/>
        </w:trPr>
        <w:tc>
          <w:tcPr>
            <w:tcW w:w="2136" w:type="dxa"/>
            <w:noWrap/>
            <w:hideMark/>
          </w:tcPr>
          <w:p w14:paraId="7363B772"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11</w:t>
            </w:r>
          </w:p>
        </w:tc>
        <w:tc>
          <w:tcPr>
            <w:tcW w:w="2084" w:type="dxa"/>
            <w:noWrap/>
            <w:hideMark/>
          </w:tcPr>
          <w:p w14:paraId="538197E2"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2010</w:t>
            </w:r>
          </w:p>
        </w:tc>
        <w:tc>
          <w:tcPr>
            <w:tcW w:w="2086" w:type="dxa"/>
            <w:noWrap/>
            <w:hideMark/>
          </w:tcPr>
          <w:p w14:paraId="2DACA287"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2015</w:t>
            </w:r>
          </w:p>
        </w:tc>
        <w:tc>
          <w:tcPr>
            <w:tcW w:w="2469" w:type="dxa"/>
            <w:noWrap/>
            <w:hideMark/>
          </w:tcPr>
          <w:p w14:paraId="52E3DE52"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0.086</w:t>
            </w:r>
          </w:p>
        </w:tc>
      </w:tr>
      <w:tr w:rsidR="003E0DDE" w:rsidRPr="00235DCF" w14:paraId="68AD1A2E" w14:textId="77777777" w:rsidTr="003E0DDE">
        <w:trPr>
          <w:trHeight w:val="20"/>
        </w:trPr>
        <w:tc>
          <w:tcPr>
            <w:tcW w:w="2136" w:type="dxa"/>
            <w:noWrap/>
            <w:hideMark/>
          </w:tcPr>
          <w:p w14:paraId="23FC8C7C"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12</w:t>
            </w:r>
          </w:p>
        </w:tc>
        <w:tc>
          <w:tcPr>
            <w:tcW w:w="2084" w:type="dxa"/>
            <w:noWrap/>
            <w:hideMark/>
          </w:tcPr>
          <w:p w14:paraId="2AA63934"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2015</w:t>
            </w:r>
          </w:p>
        </w:tc>
        <w:tc>
          <w:tcPr>
            <w:tcW w:w="2086" w:type="dxa"/>
            <w:noWrap/>
            <w:hideMark/>
          </w:tcPr>
          <w:p w14:paraId="45ED56A8" w14:textId="77777777" w:rsidR="003E0DDE" w:rsidRPr="00235DCF" w:rsidRDefault="003E0DDE" w:rsidP="003E0DDE">
            <w:pPr>
              <w:spacing w:line="240" w:lineRule="auto"/>
              <w:jc w:val="center"/>
              <w:rPr>
                <w:rFonts w:ascii="Calibri" w:eastAsia="Times New Roman" w:hAnsi="Calibri" w:cs="Calibri"/>
                <w:color w:val="000000"/>
                <w:lang w:eastAsia="en-GB"/>
              </w:rPr>
            </w:pPr>
            <w:r w:rsidRPr="00235DCF">
              <w:rPr>
                <w:rFonts w:ascii="Calibri" w:eastAsia="Times New Roman" w:hAnsi="Calibri" w:cs="Calibri"/>
                <w:color w:val="000000"/>
                <w:lang w:eastAsia="en-GB"/>
              </w:rPr>
              <w:t>2020</w:t>
            </w:r>
          </w:p>
        </w:tc>
        <w:tc>
          <w:tcPr>
            <w:tcW w:w="2469" w:type="dxa"/>
            <w:noWrap/>
            <w:hideMark/>
          </w:tcPr>
          <w:p w14:paraId="3D2251E9" w14:textId="77777777" w:rsidR="003E0DDE" w:rsidRPr="00235DCF" w:rsidRDefault="003E0DDE" w:rsidP="003E0DDE">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0.051</w:t>
            </w:r>
          </w:p>
        </w:tc>
      </w:tr>
    </w:tbl>
    <w:p w14:paraId="4BC928B3" w14:textId="77777777" w:rsidR="00F701DD" w:rsidRDefault="00F701DD" w:rsidP="00A2240C">
      <w:pPr>
        <w:rPr>
          <w:rFonts w:cstheme="minorHAnsi"/>
          <w:color w:val="000000"/>
        </w:rPr>
      </w:pPr>
    </w:p>
    <w:p w14:paraId="6B9B3183" w14:textId="7C4FBE89" w:rsidR="00916F24" w:rsidRDefault="00916F24" w:rsidP="00A2240C">
      <w:pPr>
        <w:rPr>
          <w:rFonts w:cstheme="minorHAnsi"/>
          <w:color w:val="000000"/>
        </w:rPr>
      </w:pPr>
    </w:p>
    <w:p w14:paraId="6B8DC387" w14:textId="390C9654" w:rsidR="00916F24" w:rsidRDefault="00916F24" w:rsidP="00916F24">
      <w:pPr>
        <w:rPr>
          <w:rFonts w:cstheme="minorHAnsi"/>
          <w:color w:val="000000"/>
        </w:rPr>
      </w:pPr>
      <w:r>
        <w:rPr>
          <w:rFonts w:cstheme="minorHAnsi"/>
          <w:color w:val="000000"/>
        </w:rPr>
        <w:t xml:space="preserve">Exposure duration will be simulated for each participant under three scenarios a flat 20 years representing a job role change, 45 years similar job role, or a random exposure length with mean exposure of </w:t>
      </w:r>
      <w:r w:rsidR="00E53B4B">
        <w:rPr>
          <w:rFonts w:cstheme="minorHAnsi"/>
          <w:color w:val="000000"/>
        </w:rPr>
        <w:t xml:space="preserve">35 </w:t>
      </w:r>
      <w:r>
        <w:rPr>
          <w:rFonts w:cstheme="minorHAnsi"/>
          <w:color w:val="000000"/>
        </w:rPr>
        <w:t>years (</w:t>
      </w:r>
      <w:proofErr w:type="spellStart"/>
      <w:r>
        <w:rPr>
          <w:rFonts w:cstheme="minorHAnsi"/>
          <w:color w:val="000000"/>
        </w:rPr>
        <w:t>s.d</w:t>
      </w:r>
      <w:proofErr w:type="spellEnd"/>
      <w:r>
        <w:rPr>
          <w:rFonts w:cstheme="minorHAnsi"/>
          <w:color w:val="000000"/>
        </w:rPr>
        <w:t xml:space="preserve"> 5 years).</w:t>
      </w:r>
      <w:r w:rsidR="00994432">
        <w:rPr>
          <w:rFonts w:cstheme="minorHAnsi"/>
          <w:color w:val="000000"/>
        </w:rPr>
        <w:fldChar w:fldCharType="begin"/>
      </w:r>
      <w:r w:rsidR="00994432">
        <w:rPr>
          <w:rFonts w:cstheme="minorHAnsi"/>
          <w:color w:val="000000"/>
        </w:rPr>
        <w:instrText xml:space="preserve"> ADDIN EN.CITE &lt;EndNote&gt;&lt;Cite&gt;&lt;Author&gt;eurostat&lt;/Author&gt;&lt;Year&gt;2014&lt;/Year&gt;&lt;RecNum&gt;82&lt;/RecNum&gt;&lt;DisplayText&gt;&lt;style face="superscript"&gt;38&lt;/style&gt;&lt;/DisplayText&gt;&lt;record&gt;&lt;rec-number&gt;82&lt;/rec-number&gt;&lt;foreign-keys&gt;&lt;key app="EN" db-id="rzss5apvhfpxf4ea5vdv255va2w2wvt5rtda" timestamp="1645541847"&gt;82&lt;/key&gt;&lt;/foreign-keys&gt;&lt;ref-type name="Web Page"&gt;12&lt;/ref-type&gt;&lt;contributors&gt;&lt;authors&gt;&lt;author&gt;eurostat&lt;/author&gt;&lt;/authors&gt;&lt;/contributors&gt;&lt;titles&gt;&lt;title&gt;Employed persons, average number of years spent working, by sex and economic activity: Table LFSO_06YRSPNA11. European commission.&lt;/title&gt;&lt;/titles&gt;&lt;number&gt;31/01/2022&lt;/number&gt;&lt;dates&gt;&lt;year&gt;2014&lt;/year&gt;&lt;pub-dates&gt;&lt;date&gt;08/02/2021&lt;/date&gt;&lt;/pub-dates&gt;&lt;/dates&gt;&lt;urls&gt;&lt;related-urls&gt;&lt;url&gt;https://ec.europa.eu/eurostat/databrowser/view/LFSO_06YRSPNA11__custom_2005443/default/bar?lang=en.&lt;/url&gt;&lt;/related-urls&gt;&lt;/urls&gt;&lt;/record&gt;&lt;/Cite&gt;&lt;/EndNote&gt;</w:instrText>
      </w:r>
      <w:r w:rsidR="00994432">
        <w:rPr>
          <w:rFonts w:cstheme="minorHAnsi"/>
          <w:color w:val="000000"/>
        </w:rPr>
        <w:fldChar w:fldCharType="separate"/>
      </w:r>
      <w:r w:rsidR="00994432" w:rsidRPr="00994432">
        <w:rPr>
          <w:rFonts w:cstheme="minorHAnsi"/>
          <w:noProof/>
          <w:color w:val="000000"/>
          <w:vertAlign w:val="superscript"/>
        </w:rPr>
        <w:t>38</w:t>
      </w:r>
      <w:r w:rsidR="00994432">
        <w:rPr>
          <w:rFonts w:cstheme="minorHAnsi"/>
          <w:color w:val="000000"/>
        </w:rPr>
        <w:fldChar w:fldCharType="end"/>
      </w:r>
      <w:r>
        <w:rPr>
          <w:rFonts w:cstheme="minorHAnsi"/>
          <w:color w:val="000000"/>
        </w:rPr>
        <w:t xml:space="preserve"> Once the exposure period has ended all </w:t>
      </w:r>
      <w:r w:rsidR="001C69B3">
        <w:rPr>
          <w:rFonts w:cstheme="minorHAnsi"/>
          <w:color w:val="000000"/>
        </w:rPr>
        <w:t>simulated subjects</w:t>
      </w:r>
      <w:r>
        <w:rPr>
          <w:rFonts w:cstheme="minorHAnsi"/>
          <w:color w:val="000000"/>
        </w:rPr>
        <w:t xml:space="preserve"> will be considered as zero additional exposure.  </w:t>
      </w:r>
    </w:p>
    <w:p w14:paraId="3892FEB1" w14:textId="77777777" w:rsidR="00916F24" w:rsidRDefault="00916F24" w:rsidP="00916F24">
      <w:pPr>
        <w:rPr>
          <w:rFonts w:cstheme="minorHAnsi"/>
          <w:color w:val="000000"/>
        </w:rPr>
      </w:pPr>
    </w:p>
    <w:p w14:paraId="7A418E76" w14:textId="77777777" w:rsidR="00916F24" w:rsidRPr="00DB452F" w:rsidRDefault="00916F24" w:rsidP="00916F24">
      <w:pPr>
        <w:pStyle w:val="Heading4"/>
      </w:pPr>
      <w:r>
        <w:t>Exposure-Response</w:t>
      </w:r>
      <w:r w:rsidRPr="00DB452F">
        <w:t xml:space="preserve"> effect</w:t>
      </w:r>
      <w:r>
        <w:t xml:space="preserve"> - the</w:t>
      </w:r>
      <w:r w:rsidRPr="00DB452F">
        <w:t xml:space="preserve"> ‘known truth’</w:t>
      </w:r>
    </w:p>
    <w:p w14:paraId="40032D9E" w14:textId="77777777" w:rsidR="00916F24" w:rsidRDefault="00916F24" w:rsidP="00916F24">
      <w:pPr>
        <w:rPr>
          <w:rFonts w:cstheme="minorHAnsi"/>
          <w:color w:val="000000"/>
        </w:rPr>
      </w:pPr>
      <w:r>
        <w:rPr>
          <w:rFonts w:cstheme="minorHAnsi"/>
          <w:color w:val="000000"/>
        </w:rPr>
        <w:t xml:space="preserve">The exposure-outcome effect is our ‘known truth’. Here we will assume a linear exposure-response relationship is present. Traditionally simulation studies considered multiple effect sizes that are representative of small, medium, and large exposure effects observed. This should give us insight into how changes in the exposome, and influence of intervention on the true exposure level over varying magnitude of increased risk and study sizes. </w:t>
      </w:r>
    </w:p>
    <w:p w14:paraId="54F9DDD7" w14:textId="480C2DF4" w:rsidR="00916F24" w:rsidRPr="00DB452F" w:rsidRDefault="00916F24" w:rsidP="00627826">
      <w:pPr>
        <w:rPr>
          <w:rFonts w:cstheme="minorHAnsi"/>
          <w:color w:val="000000"/>
        </w:rPr>
      </w:pPr>
      <w:r>
        <w:rPr>
          <w:rFonts w:cstheme="minorHAnsi"/>
          <w:color w:val="000000"/>
        </w:rPr>
        <w:t xml:space="preserve">As outlined in section </w:t>
      </w:r>
      <w:r>
        <w:rPr>
          <w:rFonts w:cstheme="minorHAnsi"/>
          <w:color w:val="000000"/>
        </w:rPr>
        <w:fldChar w:fldCharType="begin"/>
      </w:r>
      <w:r>
        <w:rPr>
          <w:rFonts w:cstheme="minorHAnsi"/>
          <w:color w:val="000000"/>
        </w:rPr>
        <w:instrText xml:space="preserve"> REF _Ref72737037 \n \h </w:instrText>
      </w:r>
      <w:r>
        <w:rPr>
          <w:rFonts w:cstheme="minorHAnsi"/>
          <w:color w:val="000000"/>
        </w:rPr>
      </w:r>
      <w:r>
        <w:rPr>
          <w:rFonts w:cstheme="minorHAnsi"/>
          <w:color w:val="000000"/>
        </w:rPr>
        <w:fldChar w:fldCharType="separate"/>
      </w:r>
      <w:r w:rsidR="00893A1E">
        <w:rPr>
          <w:rFonts w:cstheme="minorHAnsi"/>
          <w:color w:val="000000"/>
        </w:rPr>
        <w:t>2.1</w:t>
      </w:r>
      <w:r>
        <w:rPr>
          <w:rFonts w:cstheme="minorHAnsi"/>
          <w:color w:val="000000"/>
        </w:rPr>
        <w:fldChar w:fldCharType="end"/>
      </w:r>
      <w:r>
        <w:rPr>
          <w:rFonts w:cstheme="minorHAnsi"/>
          <w:color w:val="000000"/>
        </w:rPr>
        <w:t xml:space="preserve"> typical hazard ratios for studies investigating cumulative silica exposure have ranged between 1.02 and </w:t>
      </w:r>
      <w:proofErr w:type="gramStart"/>
      <w:r>
        <w:rPr>
          <w:rFonts w:cstheme="minorHAnsi"/>
          <w:color w:val="000000"/>
        </w:rPr>
        <w:t>1.40  (</w:t>
      </w:r>
      <w:proofErr w:type="gramEnd"/>
      <w:r>
        <w:rPr>
          <w:rFonts w:cstheme="minorHAnsi"/>
          <w:color w:val="000000"/>
        </w:rPr>
        <w:t>based on 95% C.I.s) per 1 m</w:t>
      </w:r>
      <w:r w:rsidRPr="007B1870">
        <w:rPr>
          <w:rFonts w:cstheme="minorHAnsi"/>
          <w:color w:val="000000"/>
        </w:rPr>
        <w:t>g/m</w:t>
      </w:r>
      <w:r w:rsidRPr="005377D4">
        <w:rPr>
          <w:rFonts w:cstheme="minorHAnsi"/>
          <w:color w:val="000000"/>
          <w:vertAlign w:val="superscript"/>
        </w:rPr>
        <w:t>3</w:t>
      </w:r>
      <w:r>
        <w:rPr>
          <w:rFonts w:cstheme="minorHAnsi"/>
          <w:color w:val="000000"/>
          <w:vertAlign w:val="superscript"/>
        </w:rPr>
        <w:t xml:space="preserve"> </w:t>
      </w:r>
      <w:r>
        <w:rPr>
          <w:rFonts w:cstheme="minorHAnsi"/>
          <w:color w:val="000000"/>
        </w:rPr>
        <w:t xml:space="preserve">year unit increase in total cumulative RCS exposure. </w:t>
      </w:r>
      <w:r w:rsidR="00005507">
        <w:rPr>
          <w:rFonts w:cstheme="minorHAnsi"/>
          <w:color w:val="000000"/>
        </w:rPr>
        <w:t>These sizes of effects are also confirmed by a recent meta-analysis, which assessed the exposure-response relationship between occupational silica exposure and lung cancer among  nineteen studies published between 1991 and 2020.</w:t>
      </w:r>
      <w:r w:rsidR="00315DF3">
        <w:rPr>
          <w:rFonts w:cstheme="minorHAnsi"/>
          <w:color w:val="000000"/>
        </w:rPr>
        <w:fldChar w:fldCharType="begin"/>
      </w:r>
      <w:r w:rsidR="00436677">
        <w:rPr>
          <w:rFonts w:cstheme="minorHAnsi"/>
          <w:color w:val="000000"/>
        </w:rPr>
        <w:instrText xml:space="preserve"> ADDIN EN.CITE &lt;EndNote&gt;&lt;Cite&gt;&lt;Author&gt;Shahbazi&lt;/Author&gt;&lt;Year&gt;2021&lt;/Year&gt;&lt;RecNum&gt;45&lt;/RecNum&gt;&lt;DisplayText&gt;&lt;style face="superscript"&gt;18&lt;/style&gt;&lt;/DisplayText&gt;&lt;record&gt;&lt;rec-number&gt;45&lt;/rec-number&gt;&lt;foreign-keys&gt;&lt;key app="EN" db-id="rzss5apvhfpxf4ea5vdv255va2w2wvt5rtda" timestamp="1645523617"&gt;45&lt;/key&gt;&lt;/foreign-keys&gt;&lt;ref-type name="Journal Article"&gt;17&lt;/ref-type&gt;&lt;contributors&gt;&lt;authors&gt;&lt;author&gt;Shahbazi, F.&lt;/author&gt;&lt;author&gt;Morsali, M.&lt;/author&gt;&lt;author&gt;Poorolajal, J.&lt;/author&gt;&lt;/authors&gt;&lt;/contributors&gt;&lt;titles&gt;&lt;title&gt;The effect of silica exposure on the risk of lung cancer: A dose-response meta-analysis&lt;/title&gt;&lt;secondary-title&gt;Cancer Epidemiology&lt;/secondary-title&gt;&lt;/titles&gt;&lt;periodical&gt;&lt;full-title&gt;Cancer Epidemiology&lt;/full-title&gt;&lt;/periodical&gt;&lt;volume&gt;75&lt;/volume&gt;&lt;dates&gt;&lt;year&gt;2021&lt;/year&gt;&lt;pub-dates&gt;&lt;date&gt;Dec&lt;/date&gt;&lt;/pub-dates&gt;&lt;/dates&gt;&lt;isbn&gt;1877-7821&lt;/isbn&gt;&lt;accession-num&gt;WOS:000703820200008&lt;/accession-num&gt;&lt;urls&gt;&lt;related-urls&gt;&lt;url&gt;&amp;lt;Go to ISI&amp;gt;://WOS:000703820200008&lt;/url&gt;&lt;/related-urls&gt;&lt;/urls&gt;&lt;custom7&gt;102024&lt;/custom7&gt;&lt;electronic-resource-num&gt;10.1016/j.canep.2021.102024&lt;/electronic-resource-num&gt;&lt;/record&gt;&lt;/Cite&gt;&lt;/EndNote&gt;</w:instrText>
      </w:r>
      <w:r w:rsidR="00315DF3">
        <w:rPr>
          <w:rFonts w:cstheme="minorHAnsi"/>
          <w:color w:val="000000"/>
        </w:rPr>
        <w:fldChar w:fldCharType="separate"/>
      </w:r>
      <w:r w:rsidR="00436677" w:rsidRPr="00436677">
        <w:rPr>
          <w:rFonts w:cstheme="minorHAnsi"/>
          <w:noProof/>
          <w:color w:val="000000"/>
          <w:vertAlign w:val="superscript"/>
        </w:rPr>
        <w:t>18</w:t>
      </w:r>
      <w:r w:rsidR="00315DF3">
        <w:rPr>
          <w:rFonts w:cstheme="minorHAnsi"/>
          <w:color w:val="000000"/>
        </w:rPr>
        <w:fldChar w:fldCharType="end"/>
      </w:r>
      <w:r w:rsidR="00005507">
        <w:rPr>
          <w:rFonts w:cstheme="minorHAnsi"/>
          <w:color w:val="000000"/>
        </w:rPr>
        <w:t xml:space="preserve"> Study estimates were grouped and analysed according to six levels of average </w:t>
      </w:r>
      <w:r w:rsidR="00627826">
        <w:rPr>
          <w:rFonts w:cstheme="minorHAnsi"/>
          <w:color w:val="000000"/>
        </w:rPr>
        <w:t xml:space="preserve">annual </w:t>
      </w:r>
      <w:r w:rsidR="00005507">
        <w:rPr>
          <w:rFonts w:cstheme="minorHAnsi"/>
          <w:color w:val="000000"/>
        </w:rPr>
        <w:t xml:space="preserve">silica exposure: </w:t>
      </w:r>
      <w:r w:rsidR="00005507" w:rsidRPr="00005507">
        <w:rPr>
          <w:rFonts w:cstheme="minorHAnsi"/>
          <w:color w:val="000000"/>
        </w:rPr>
        <w:t>≤ 0.49 mg/m</w:t>
      </w:r>
      <w:r w:rsidR="00005507" w:rsidRPr="0048354A">
        <w:rPr>
          <w:rFonts w:cstheme="minorHAnsi"/>
          <w:color w:val="000000"/>
          <w:vertAlign w:val="superscript"/>
        </w:rPr>
        <w:t>3</w:t>
      </w:r>
      <w:r w:rsidR="00005507" w:rsidRPr="00005507">
        <w:rPr>
          <w:rFonts w:cstheme="minorHAnsi"/>
          <w:color w:val="000000"/>
        </w:rPr>
        <w:t>, 0.50–0.99 mg/m</w:t>
      </w:r>
      <w:r w:rsidR="00005507" w:rsidRPr="0048354A">
        <w:rPr>
          <w:rFonts w:cstheme="minorHAnsi"/>
          <w:color w:val="000000"/>
          <w:vertAlign w:val="superscript"/>
        </w:rPr>
        <w:t>3</w:t>
      </w:r>
      <w:r w:rsidR="00005507" w:rsidRPr="00005507">
        <w:rPr>
          <w:rFonts w:cstheme="minorHAnsi"/>
          <w:color w:val="000000"/>
        </w:rPr>
        <w:t>, 1.00–1.99 mg/m</w:t>
      </w:r>
      <w:r w:rsidR="00005507" w:rsidRPr="0048354A">
        <w:rPr>
          <w:rFonts w:cstheme="minorHAnsi"/>
          <w:color w:val="000000"/>
          <w:vertAlign w:val="superscript"/>
        </w:rPr>
        <w:t>3</w:t>
      </w:r>
      <w:r w:rsidR="00005507" w:rsidRPr="00005507">
        <w:rPr>
          <w:rFonts w:cstheme="minorHAnsi"/>
          <w:color w:val="000000"/>
        </w:rPr>
        <w:t>, 2.00–2.99 mg/m</w:t>
      </w:r>
      <w:r w:rsidR="00005507" w:rsidRPr="0048354A">
        <w:rPr>
          <w:rFonts w:cstheme="minorHAnsi"/>
          <w:color w:val="000000"/>
          <w:vertAlign w:val="superscript"/>
        </w:rPr>
        <w:t>3</w:t>
      </w:r>
      <w:r w:rsidR="00005507" w:rsidRPr="00005507">
        <w:rPr>
          <w:rFonts w:cstheme="minorHAnsi"/>
          <w:color w:val="000000"/>
        </w:rPr>
        <w:t>, 3.00–3.99 mg/m</w:t>
      </w:r>
      <w:r w:rsidR="00005507" w:rsidRPr="0048354A">
        <w:rPr>
          <w:rFonts w:cstheme="minorHAnsi"/>
          <w:color w:val="000000"/>
          <w:vertAlign w:val="superscript"/>
        </w:rPr>
        <w:t>3</w:t>
      </w:r>
      <w:r w:rsidR="00005507" w:rsidRPr="00005507">
        <w:rPr>
          <w:rFonts w:cstheme="minorHAnsi"/>
          <w:color w:val="000000"/>
        </w:rPr>
        <w:t>, ≥ 4.00 mg/m</w:t>
      </w:r>
      <w:r w:rsidR="00005507" w:rsidRPr="0048354A">
        <w:rPr>
          <w:rFonts w:cstheme="minorHAnsi"/>
          <w:color w:val="000000"/>
          <w:vertAlign w:val="superscript"/>
        </w:rPr>
        <w:t>3</w:t>
      </w:r>
      <w:r w:rsidR="00627826">
        <w:rPr>
          <w:rFonts w:cstheme="minorHAnsi"/>
          <w:color w:val="000000"/>
        </w:rPr>
        <w:t xml:space="preserve"> using random effect models. Linear and </w:t>
      </w:r>
      <w:r w:rsidR="00627826">
        <w:rPr>
          <w:rFonts w:cstheme="minorHAnsi"/>
          <w:color w:val="000000"/>
        </w:rPr>
        <w:lastRenderedPageBreak/>
        <w:t>cubic splines were also implemented to study further the exposure response relationship. The results of the categorised analysis suggested a clear positive exposure response relationship with a pooled risk estimate of 1.27 (95% CI=1.19-1.36) whereas the results of the splines were similar suggesting a</w:t>
      </w:r>
      <w:r w:rsidR="0048354A">
        <w:rPr>
          <w:rFonts w:cstheme="minorHAnsi"/>
          <w:color w:val="000000"/>
        </w:rPr>
        <w:t xml:space="preserve"> linear positive trend with a 25% increase per cumulative unit of exposure (</w:t>
      </w:r>
      <w:r w:rsidR="00627826">
        <w:rPr>
          <w:rFonts w:cstheme="minorHAnsi"/>
          <w:color w:val="000000"/>
        </w:rPr>
        <w:t>RR</w:t>
      </w:r>
      <w:r w:rsidR="0048354A">
        <w:rPr>
          <w:rFonts w:cstheme="minorHAnsi"/>
          <w:color w:val="000000"/>
        </w:rPr>
        <w:t xml:space="preserve"> of 1.25, 95% CI = </w:t>
      </w:r>
      <w:r w:rsidR="00627826">
        <w:rPr>
          <w:rFonts w:cstheme="minorHAnsi"/>
          <w:color w:val="000000"/>
        </w:rPr>
        <w:t xml:space="preserve">1.03-1.49).   </w:t>
      </w:r>
      <w:r w:rsidR="0048354A">
        <w:rPr>
          <w:rFonts w:cstheme="minorHAnsi"/>
          <w:color w:val="000000"/>
        </w:rPr>
        <w:t xml:space="preserve">Based on those </w:t>
      </w:r>
      <w:proofErr w:type="gramStart"/>
      <w:r w:rsidR="0048354A">
        <w:rPr>
          <w:rFonts w:cstheme="minorHAnsi"/>
          <w:color w:val="000000"/>
        </w:rPr>
        <w:t>findings, and</w:t>
      </w:r>
      <w:proofErr w:type="gramEnd"/>
      <w:r w:rsidR="0048354A">
        <w:rPr>
          <w:rFonts w:cstheme="minorHAnsi"/>
          <w:color w:val="000000"/>
        </w:rPr>
        <w:t xml:space="preserve"> g</w:t>
      </w:r>
      <w:r>
        <w:rPr>
          <w:rFonts w:cstheme="minorHAnsi"/>
          <w:color w:val="000000"/>
        </w:rPr>
        <w:t xml:space="preserve">iven the hazard ratio produced in survival analysis is a relative change in the hazard we will define a small, medium and large increase in risk to be </w:t>
      </w:r>
      <w:r w:rsidR="001F2B39" w:rsidRPr="00A05378">
        <w:rPr>
          <w:rFonts w:cstheme="minorHAnsi"/>
          <w:b/>
          <w:bCs/>
          <w:color w:val="000000"/>
        </w:rPr>
        <w:t>5</w:t>
      </w:r>
      <w:r w:rsidRPr="00A05378">
        <w:rPr>
          <w:rFonts w:cstheme="minorHAnsi"/>
          <w:b/>
          <w:bCs/>
          <w:color w:val="000000"/>
        </w:rPr>
        <w:t xml:space="preserve">%, </w:t>
      </w:r>
      <w:r w:rsidR="001F2B39" w:rsidRPr="00A05378">
        <w:rPr>
          <w:rFonts w:cstheme="minorHAnsi"/>
          <w:b/>
          <w:bCs/>
          <w:color w:val="000000"/>
        </w:rPr>
        <w:t>25</w:t>
      </w:r>
      <w:r w:rsidRPr="00A05378">
        <w:rPr>
          <w:rFonts w:cstheme="minorHAnsi"/>
          <w:b/>
          <w:bCs/>
          <w:color w:val="000000"/>
        </w:rPr>
        <w:t xml:space="preserve">%, and </w:t>
      </w:r>
      <w:r w:rsidR="001F2B39" w:rsidRPr="00A05378">
        <w:rPr>
          <w:rFonts w:cstheme="minorHAnsi"/>
          <w:b/>
          <w:bCs/>
          <w:color w:val="000000"/>
        </w:rPr>
        <w:t>4</w:t>
      </w:r>
      <w:r w:rsidRPr="00A05378">
        <w:rPr>
          <w:rFonts w:cstheme="minorHAnsi"/>
          <w:b/>
          <w:bCs/>
          <w:color w:val="000000"/>
        </w:rPr>
        <w:t>5%.</w:t>
      </w:r>
      <w:r>
        <w:rPr>
          <w:rFonts w:cstheme="minorHAnsi"/>
          <w:color w:val="000000"/>
        </w:rPr>
        <w:t xml:space="preserve"> </w:t>
      </w:r>
    </w:p>
    <w:p w14:paraId="10C059F9" w14:textId="77777777" w:rsidR="00916F24" w:rsidRDefault="00916F24" w:rsidP="00916F24">
      <w:pPr>
        <w:rPr>
          <w:bdr w:val="none" w:sz="0" w:space="0" w:color="auto" w:frame="1"/>
          <w:lang w:eastAsia="en-GB"/>
        </w:rPr>
      </w:pPr>
    </w:p>
    <w:p w14:paraId="0CFFE957" w14:textId="68A56978" w:rsidR="00015DD0" w:rsidRPr="00DB452F" w:rsidRDefault="006B5564" w:rsidP="00E14849">
      <w:pPr>
        <w:pStyle w:val="Heading3"/>
      </w:pPr>
      <w:bookmarkStart w:id="42" w:name="_Toc97305549"/>
      <w:r>
        <w:t xml:space="preserve">Lagged </w:t>
      </w:r>
      <w:r w:rsidR="00015DD0">
        <w:t>Exposure</w:t>
      </w:r>
      <w:r>
        <w:t xml:space="preserve">–Response </w:t>
      </w:r>
      <w:r w:rsidR="00015DD0">
        <w:t>–</w:t>
      </w:r>
      <w:r w:rsidR="00377B6F">
        <w:t xml:space="preserve"> ‘</w:t>
      </w:r>
      <w:r w:rsidR="00015DD0">
        <w:t>Decaying’ Risk</w:t>
      </w:r>
      <w:r w:rsidR="00C65ACB">
        <w:t xml:space="preserve"> and Latency Periods</w:t>
      </w:r>
      <w:bookmarkEnd w:id="42"/>
    </w:p>
    <w:p w14:paraId="4B27E567" w14:textId="77777777" w:rsidR="001E6A44" w:rsidRDefault="001E6A44" w:rsidP="00E14849">
      <w:pPr>
        <w:keepNext/>
        <w:keepLines/>
        <w:rPr>
          <w:bdr w:val="none" w:sz="0" w:space="0" w:color="auto" w:frame="1"/>
          <w:lang w:eastAsia="en-GB"/>
        </w:rPr>
      </w:pPr>
    </w:p>
    <w:p w14:paraId="0E904DFC" w14:textId="441C7F50" w:rsidR="000370B0" w:rsidRDefault="00BC3969" w:rsidP="00BC3969">
      <w:pPr>
        <w:pStyle w:val="Heading4"/>
        <w:rPr>
          <w:bdr w:val="none" w:sz="0" w:space="0" w:color="auto" w:frame="1"/>
          <w:lang w:eastAsia="en-GB"/>
        </w:rPr>
      </w:pPr>
      <w:r>
        <w:rPr>
          <w:bdr w:val="none" w:sz="0" w:space="0" w:color="auto" w:frame="1"/>
          <w:lang w:eastAsia="en-GB"/>
        </w:rPr>
        <w:t>Decaying Risk</w:t>
      </w:r>
    </w:p>
    <w:p w14:paraId="15000820" w14:textId="7ECB24F9" w:rsidR="003475DD" w:rsidRDefault="00732D5F" w:rsidP="00EF4AB8">
      <w:pPr>
        <w:rPr>
          <w:bdr w:val="none" w:sz="0" w:space="0" w:color="auto" w:frame="1"/>
          <w:lang w:eastAsia="en-GB"/>
        </w:rPr>
      </w:pPr>
      <w:r>
        <w:rPr>
          <w:bdr w:val="none" w:sz="0" w:space="0" w:color="auto" w:frame="1"/>
          <w:lang w:eastAsia="en-GB"/>
        </w:rPr>
        <w:t xml:space="preserve">As </w:t>
      </w:r>
      <w:r w:rsidR="00E14849">
        <w:rPr>
          <w:bdr w:val="none" w:sz="0" w:space="0" w:color="auto" w:frame="1"/>
          <w:lang w:eastAsia="en-GB"/>
        </w:rPr>
        <w:t>explored</w:t>
      </w:r>
      <w:r>
        <w:rPr>
          <w:bdr w:val="none" w:sz="0" w:space="0" w:color="auto" w:frame="1"/>
          <w:lang w:eastAsia="en-GB"/>
        </w:rPr>
        <w:t xml:space="preserve"> in Work Package 8.1 s</w:t>
      </w:r>
      <w:r w:rsidRPr="00732D5F">
        <w:rPr>
          <w:bdr w:val="none" w:sz="0" w:space="0" w:color="auto" w:frame="1"/>
          <w:lang w:eastAsia="en-GB"/>
        </w:rPr>
        <w:t xml:space="preserve">ubjects with the same cumulative exposure but different temporal exposure patterns </w:t>
      </w:r>
      <w:r>
        <w:rPr>
          <w:bdr w:val="none" w:sz="0" w:space="0" w:color="auto" w:frame="1"/>
          <w:lang w:eastAsia="en-GB"/>
        </w:rPr>
        <w:t>can be</w:t>
      </w:r>
      <w:r w:rsidRPr="00732D5F">
        <w:rPr>
          <w:bdr w:val="none" w:sz="0" w:space="0" w:color="auto" w:frame="1"/>
          <w:lang w:eastAsia="en-GB"/>
        </w:rPr>
        <w:t xml:space="preserve"> associated with differing disease risks.</w:t>
      </w:r>
      <w:r w:rsidR="000F4001">
        <w:rPr>
          <w:bdr w:val="none" w:sz="0" w:space="0" w:color="auto" w:frame="1"/>
          <w:lang w:eastAsia="en-GB"/>
        </w:rPr>
        <w:t xml:space="preserve"> </w:t>
      </w:r>
      <w:r w:rsidR="003475DD">
        <w:rPr>
          <w:bdr w:val="none" w:sz="0" w:space="0" w:color="auto" w:frame="1"/>
          <w:lang w:eastAsia="en-GB"/>
        </w:rPr>
        <w:t>To simulate a decaying cumulative exposure, we include a set of additional covariates</w:t>
      </w:r>
      <w:r w:rsidR="002F51DB">
        <w:rPr>
          <w:bdr w:val="none" w:sz="0" w:space="0" w:color="auto" w:frame="1"/>
          <w:lang w:eastAsia="en-GB"/>
        </w:rPr>
        <w:t xml:space="preserve"> to the exposure history of the simulated subject</w:t>
      </w:r>
      <w:r w:rsidR="003475DD">
        <w:rPr>
          <w:bdr w:val="none" w:sz="0" w:space="0" w:color="auto" w:frame="1"/>
          <w:lang w:eastAsia="en-GB"/>
        </w:rPr>
        <w:t xml:space="preserve"> that represent the annual exposure measures associated with lagged decaying effect preceding each year</w:t>
      </w:r>
      <w:r w:rsidR="002F51DB">
        <w:rPr>
          <w:bdr w:val="none" w:sz="0" w:space="0" w:color="auto" w:frame="1"/>
          <w:lang w:eastAsia="en-GB"/>
        </w:rPr>
        <w:t xml:space="preserve"> t</w:t>
      </w:r>
      <w:r w:rsidR="003475DD">
        <w:rPr>
          <w:bdr w:val="none" w:sz="0" w:space="0" w:color="auto" w:frame="1"/>
          <w:lang w:eastAsia="en-GB"/>
        </w:rPr>
        <w:t xml:space="preserve">. </w:t>
      </w:r>
    </w:p>
    <w:p w14:paraId="03486CBA" w14:textId="1FF6A6E2" w:rsidR="003475DD" w:rsidRDefault="002F51DB" w:rsidP="00920514">
      <w:pPr>
        <w:jc w:val="center"/>
        <w:rPr>
          <w:bdr w:val="none" w:sz="0" w:space="0" w:color="auto" w:frame="1"/>
          <w:lang w:eastAsia="en-GB"/>
        </w:rPr>
      </w:pPr>
      <w:proofErr w:type="spellStart"/>
      <w:r w:rsidRPr="002F51DB">
        <w:rPr>
          <w:lang w:eastAsia="zh-CN"/>
        </w:rPr>
        <w:t>e</w:t>
      </w:r>
      <w:r w:rsidR="00920514">
        <w:rPr>
          <w:vertAlign w:val="subscript"/>
          <w:lang w:eastAsia="zh-CN"/>
        </w:rPr>
        <w:t>l</w:t>
      </w:r>
      <w:proofErr w:type="spellEnd"/>
      <w:r w:rsidR="003475DD" w:rsidRPr="0046447B">
        <w:rPr>
          <w:lang w:eastAsia="zh-CN"/>
        </w:rPr>
        <w:t>=</w:t>
      </w:r>
      <w:r w:rsidR="003475DD">
        <w:rPr>
          <w:lang w:eastAsia="zh-CN"/>
        </w:rPr>
        <w:t>e</w:t>
      </w:r>
      <w:r w:rsidR="002B23EC">
        <w:rPr>
          <w:vertAlign w:val="subscript"/>
          <w:lang w:eastAsia="zh-CN"/>
        </w:rPr>
        <w:t>(t-</w:t>
      </w:r>
      <w:proofErr w:type="gramStart"/>
      <w:r w:rsidR="002B23EC">
        <w:rPr>
          <w:vertAlign w:val="subscript"/>
          <w:lang w:eastAsia="zh-CN"/>
        </w:rPr>
        <w:t>l)</w:t>
      </w:r>
      <w:r w:rsidR="003475DD" w:rsidRPr="0046447B">
        <w:rPr>
          <w:lang w:eastAsia="zh-CN"/>
        </w:rPr>
        <w:t>*</w:t>
      </w:r>
      <w:proofErr w:type="gramEnd"/>
      <w:r w:rsidR="003475DD" w:rsidRPr="0046447B">
        <w:rPr>
          <w:lang w:eastAsia="zh-CN"/>
        </w:rPr>
        <w:t>2</w:t>
      </w:r>
      <w:r w:rsidR="003475DD" w:rsidRPr="00596C82">
        <w:rPr>
          <w:lang w:eastAsia="zh-CN"/>
        </w:rPr>
        <w:t>^(-</w:t>
      </w:r>
      <w:r w:rsidR="004739DD">
        <w:rPr>
          <w:lang w:eastAsia="zh-CN"/>
        </w:rPr>
        <w:t>l</w:t>
      </w:r>
      <w:r w:rsidR="003475DD" w:rsidRPr="00596C82">
        <w:rPr>
          <w:lang w:eastAsia="zh-CN"/>
        </w:rPr>
        <w:t>/d)</w:t>
      </w:r>
    </w:p>
    <w:p w14:paraId="41B79F26" w14:textId="1E466B3B" w:rsidR="00920514" w:rsidRDefault="00920514" w:rsidP="00920514">
      <w:pPr>
        <w:rPr>
          <w:bdr w:val="none" w:sz="0" w:space="0" w:color="auto" w:frame="1"/>
          <w:lang w:eastAsia="en-GB"/>
        </w:rPr>
      </w:pPr>
      <w:r w:rsidRPr="0046447B">
        <w:rPr>
          <w:lang w:eastAsia="zh-CN"/>
        </w:rPr>
        <w:t xml:space="preserve">where </w:t>
      </w:r>
      <w:proofErr w:type="spellStart"/>
      <w:r>
        <w:rPr>
          <w:lang w:eastAsia="zh-CN"/>
        </w:rPr>
        <w:t>e</w:t>
      </w:r>
      <w:r>
        <w:rPr>
          <w:vertAlign w:val="subscript"/>
          <w:lang w:eastAsia="zh-CN"/>
        </w:rPr>
        <w:t>l</w:t>
      </w:r>
      <w:proofErr w:type="spellEnd"/>
      <w:r w:rsidRPr="0046447B">
        <w:rPr>
          <w:lang w:eastAsia="zh-CN"/>
        </w:rPr>
        <w:t xml:space="preserve"> = decay-adjusted </w:t>
      </w:r>
      <w:r>
        <w:rPr>
          <w:lang w:eastAsia="zh-CN"/>
        </w:rPr>
        <w:t xml:space="preserve">annual </w:t>
      </w:r>
      <w:r w:rsidRPr="0046447B">
        <w:rPr>
          <w:lang w:eastAsia="zh-CN"/>
        </w:rPr>
        <w:t>exposure</w:t>
      </w:r>
      <w:r>
        <w:rPr>
          <w:lang w:eastAsia="zh-CN"/>
        </w:rPr>
        <w:t xml:space="preserve"> associated with l</w:t>
      </w:r>
      <w:r w:rsidRPr="00920514">
        <w:rPr>
          <w:vertAlign w:val="superscript"/>
          <w:lang w:eastAsia="zh-CN"/>
        </w:rPr>
        <w:t>th</w:t>
      </w:r>
      <w:r>
        <w:rPr>
          <w:lang w:eastAsia="zh-CN"/>
        </w:rPr>
        <w:t xml:space="preserve"> year prior to</w:t>
      </w:r>
      <w:r w:rsidR="002F51DB">
        <w:rPr>
          <w:lang w:eastAsia="zh-CN"/>
        </w:rPr>
        <w:t xml:space="preserve"> the current exposure</w:t>
      </w:r>
      <w:r>
        <w:rPr>
          <w:lang w:eastAsia="zh-CN"/>
        </w:rPr>
        <w:t xml:space="preserve"> </w:t>
      </w:r>
      <w:r w:rsidR="002F51DB">
        <w:rPr>
          <w:lang w:eastAsia="zh-CN"/>
        </w:rPr>
        <w:t>year</w:t>
      </w:r>
      <w:r>
        <w:rPr>
          <w:lang w:eastAsia="zh-CN"/>
        </w:rPr>
        <w:t xml:space="preserve"> t</w:t>
      </w:r>
      <w:r w:rsidRPr="0046447B">
        <w:rPr>
          <w:lang w:eastAsia="zh-CN"/>
        </w:rPr>
        <w:t xml:space="preserve">, </w:t>
      </w:r>
      <w:r>
        <w:rPr>
          <w:lang w:eastAsia="zh-CN"/>
        </w:rPr>
        <w:t>e</w:t>
      </w:r>
      <w:r w:rsidR="002B23EC">
        <w:rPr>
          <w:vertAlign w:val="subscript"/>
          <w:lang w:eastAsia="zh-CN"/>
        </w:rPr>
        <w:t>(t-l)</w:t>
      </w:r>
      <w:r w:rsidRPr="0046447B">
        <w:rPr>
          <w:lang w:eastAsia="zh-CN"/>
        </w:rPr>
        <w:t xml:space="preserve"> = original</w:t>
      </w:r>
      <w:r>
        <w:rPr>
          <w:lang w:eastAsia="zh-CN"/>
        </w:rPr>
        <w:t xml:space="preserve"> annual</w:t>
      </w:r>
      <w:r w:rsidRPr="0046447B">
        <w:rPr>
          <w:lang w:eastAsia="zh-CN"/>
        </w:rPr>
        <w:t xml:space="preserve"> exposure</w:t>
      </w:r>
      <w:r>
        <w:rPr>
          <w:lang w:eastAsia="zh-CN"/>
        </w:rPr>
        <w:t xml:space="preserve"> occurring at </w:t>
      </w:r>
      <w:r w:rsidR="004739DD">
        <w:rPr>
          <w:lang w:eastAsia="zh-CN"/>
        </w:rPr>
        <w:t>year t</w:t>
      </w:r>
      <w:r w:rsidR="004246C1">
        <w:rPr>
          <w:lang w:eastAsia="zh-CN"/>
        </w:rPr>
        <w:t>-l</w:t>
      </w:r>
      <w:r w:rsidRPr="0046447B">
        <w:rPr>
          <w:lang w:eastAsia="zh-CN"/>
        </w:rPr>
        <w:t>, d = decay half-life in years.</w:t>
      </w:r>
      <w:r w:rsidR="00CF3CA3">
        <w:rPr>
          <w:lang w:eastAsia="zh-CN"/>
        </w:rPr>
        <w:t xml:space="preserve"> </w:t>
      </w:r>
      <w:r>
        <w:rPr>
          <w:bdr w:val="none" w:sz="0" w:space="0" w:color="auto" w:frame="1"/>
          <w:lang w:eastAsia="en-GB"/>
        </w:rPr>
        <w:t xml:space="preserve">For the purposes of the simulation </w:t>
      </w:r>
      <w:proofErr w:type="gramStart"/>
      <w:r>
        <w:rPr>
          <w:bdr w:val="none" w:sz="0" w:space="0" w:color="auto" w:frame="1"/>
          <w:lang w:eastAsia="en-GB"/>
        </w:rPr>
        <w:t>study</w:t>
      </w:r>
      <w:proofErr w:type="gramEnd"/>
      <w:r w:rsidR="00CF3CA3">
        <w:rPr>
          <w:bdr w:val="none" w:sz="0" w:space="0" w:color="auto" w:frame="1"/>
          <w:lang w:eastAsia="en-GB"/>
        </w:rPr>
        <w:t xml:space="preserve"> we will simulate up to 20 years of decaying risk prior to t, and will explore the</w:t>
      </w:r>
      <w:r>
        <w:rPr>
          <w:bdr w:val="none" w:sz="0" w:space="0" w:color="auto" w:frame="1"/>
          <w:lang w:eastAsia="en-GB"/>
        </w:rPr>
        <w:t xml:space="preserve"> influence of a decaying risk </w:t>
      </w:r>
      <w:r w:rsidR="00CF3CA3">
        <w:rPr>
          <w:bdr w:val="none" w:sz="0" w:space="0" w:color="auto" w:frame="1"/>
          <w:lang w:eastAsia="en-GB"/>
        </w:rPr>
        <w:t>under</w:t>
      </w:r>
      <w:r>
        <w:rPr>
          <w:bdr w:val="none" w:sz="0" w:space="0" w:color="auto" w:frame="1"/>
          <w:lang w:eastAsia="en-GB"/>
        </w:rPr>
        <w:t xml:space="preserve"> no decaying risk is present, </w:t>
      </w:r>
      <w:r w:rsidRPr="00A05378">
        <w:rPr>
          <w:b/>
          <w:bCs/>
          <w:bdr w:val="none" w:sz="0" w:space="0" w:color="auto" w:frame="1"/>
          <w:lang w:eastAsia="en-GB"/>
        </w:rPr>
        <w:t>a 5 year, and a 10 year half-life decay</w:t>
      </w:r>
      <w:r>
        <w:rPr>
          <w:bdr w:val="none" w:sz="0" w:space="0" w:color="auto" w:frame="1"/>
          <w:lang w:eastAsia="en-GB"/>
        </w:rPr>
        <w:t xml:space="preserve">. </w:t>
      </w:r>
    </w:p>
    <w:p w14:paraId="1A776057" w14:textId="77777777" w:rsidR="00CF3CA3" w:rsidRDefault="00CF3CA3" w:rsidP="00CF3CA3">
      <w:pPr>
        <w:pStyle w:val="Heading4"/>
        <w:rPr>
          <w:bdr w:val="none" w:sz="0" w:space="0" w:color="auto" w:frame="1"/>
          <w:lang w:eastAsia="en-GB"/>
        </w:rPr>
      </w:pPr>
      <w:r>
        <w:rPr>
          <w:bdr w:val="none" w:sz="0" w:space="0" w:color="auto" w:frame="1"/>
          <w:lang w:eastAsia="en-GB"/>
        </w:rPr>
        <w:t>Latency Period</w:t>
      </w:r>
    </w:p>
    <w:p w14:paraId="70B799C8" w14:textId="0526E6D4" w:rsidR="00CF3CA3" w:rsidRDefault="00CF3CA3" w:rsidP="00CF3CA3">
      <w:pPr>
        <w:rPr>
          <w:bdr w:val="none" w:sz="0" w:space="0" w:color="auto" w:frame="1"/>
          <w:lang w:eastAsia="en-GB"/>
        </w:rPr>
      </w:pPr>
      <w:r>
        <w:rPr>
          <w:bdr w:val="none" w:sz="0" w:space="0" w:color="auto" w:frame="1"/>
          <w:lang w:eastAsia="en-GB"/>
        </w:rPr>
        <w:t>Occupational exposures are commonly associated with ill-health events</w:t>
      </w:r>
      <w:r w:rsidR="00A05378">
        <w:rPr>
          <w:bdr w:val="none" w:sz="0" w:space="0" w:color="auto" w:frame="1"/>
          <w:lang w:eastAsia="en-GB"/>
        </w:rPr>
        <w:t>, particularly cancer,</w:t>
      </w:r>
      <w:r>
        <w:rPr>
          <w:bdr w:val="none" w:sz="0" w:space="0" w:color="auto" w:frame="1"/>
          <w:lang w:eastAsia="en-GB"/>
        </w:rPr>
        <w:t xml:space="preserve"> that contain latency periods</w:t>
      </w:r>
      <w:r w:rsidR="00A05378">
        <w:rPr>
          <w:bdr w:val="none" w:sz="0" w:space="0" w:color="auto" w:frame="1"/>
          <w:lang w:eastAsia="en-GB"/>
        </w:rPr>
        <w:t xml:space="preserve"> </w:t>
      </w:r>
      <w:proofErr w:type="gramStart"/>
      <w:r w:rsidR="00A05378">
        <w:rPr>
          <w:bdr w:val="none" w:sz="0" w:space="0" w:color="auto" w:frame="1"/>
          <w:lang w:eastAsia="en-GB"/>
        </w:rPr>
        <w:t>i.e.</w:t>
      </w:r>
      <w:proofErr w:type="gramEnd"/>
      <w:r w:rsidR="00A05378">
        <w:rPr>
          <w:bdr w:val="none" w:sz="0" w:space="0" w:color="auto" w:frame="1"/>
          <w:lang w:eastAsia="en-GB"/>
        </w:rPr>
        <w:t xml:space="preserve"> a delay </w:t>
      </w:r>
      <w:r>
        <w:rPr>
          <w:bdr w:val="none" w:sz="0" w:space="0" w:color="auto" w:frame="1"/>
          <w:lang w:eastAsia="en-GB"/>
        </w:rPr>
        <w:t>between</w:t>
      </w:r>
      <w:r w:rsidR="00A05378">
        <w:rPr>
          <w:bdr w:val="none" w:sz="0" w:space="0" w:color="auto" w:frame="1"/>
          <w:lang w:eastAsia="en-GB"/>
        </w:rPr>
        <w:t xml:space="preserve"> first</w:t>
      </w:r>
      <w:r>
        <w:rPr>
          <w:bdr w:val="none" w:sz="0" w:space="0" w:color="auto" w:frame="1"/>
          <w:lang w:eastAsia="en-GB"/>
        </w:rPr>
        <w:t xml:space="preserve"> exposure and disease development. </w:t>
      </w:r>
      <w:r w:rsidR="00A05378">
        <w:rPr>
          <w:bdr w:val="none" w:sz="0" w:space="0" w:color="auto" w:frame="1"/>
          <w:lang w:eastAsia="en-GB"/>
        </w:rPr>
        <w:t>Latently</w:t>
      </w:r>
      <w:r>
        <w:rPr>
          <w:bdr w:val="none" w:sz="0" w:space="0" w:color="auto" w:frame="1"/>
          <w:lang w:eastAsia="en-GB"/>
        </w:rPr>
        <w:t xml:space="preserve"> periods of 5 or 10 years are</w:t>
      </w:r>
      <w:r w:rsidR="00A05378">
        <w:rPr>
          <w:bdr w:val="none" w:sz="0" w:space="0" w:color="auto" w:frame="1"/>
          <w:lang w:eastAsia="en-GB"/>
        </w:rPr>
        <w:t xml:space="preserve"> thought</w:t>
      </w:r>
      <w:r>
        <w:rPr>
          <w:bdr w:val="none" w:sz="0" w:space="0" w:color="auto" w:frame="1"/>
          <w:lang w:eastAsia="en-GB"/>
        </w:rPr>
        <w:t xml:space="preserve"> common</w:t>
      </w:r>
      <w:r w:rsidR="00A05378">
        <w:rPr>
          <w:bdr w:val="none" w:sz="0" w:space="0" w:color="auto" w:frame="1"/>
          <w:lang w:eastAsia="en-GB"/>
        </w:rPr>
        <w:t>,</w:t>
      </w:r>
      <w:r>
        <w:rPr>
          <w:bdr w:val="none" w:sz="0" w:space="0" w:color="auto" w:frame="1"/>
          <w:lang w:eastAsia="en-GB"/>
        </w:rPr>
        <w:t xml:space="preserve"> depending on the cancer of interest. We can define a period where </w:t>
      </w:r>
      <w:r w:rsidR="001C69B3">
        <w:rPr>
          <w:bdr w:val="none" w:sz="0" w:space="0" w:color="auto" w:frame="1"/>
          <w:lang w:eastAsia="en-GB"/>
        </w:rPr>
        <w:t>simulated subjects</w:t>
      </w:r>
      <w:r>
        <w:rPr>
          <w:bdr w:val="none" w:sz="0" w:space="0" w:color="auto" w:frame="1"/>
          <w:lang w:eastAsia="en-GB"/>
        </w:rPr>
        <w:t xml:space="preserve"> are exposed but see no directly related increase in risk (</w:t>
      </w:r>
      <w:proofErr w:type="gramStart"/>
      <w:r>
        <w:rPr>
          <w:bdr w:val="none" w:sz="0" w:space="0" w:color="auto" w:frame="1"/>
          <w:lang w:eastAsia="en-GB"/>
        </w:rPr>
        <w:t>i.e.</w:t>
      </w:r>
      <w:proofErr w:type="gramEnd"/>
      <w:r>
        <w:rPr>
          <w:bdr w:val="none" w:sz="0" w:space="0" w:color="auto" w:frame="1"/>
          <w:lang w:eastAsia="en-GB"/>
        </w:rPr>
        <w:t xml:space="preserve"> essentially unexposed), before</w:t>
      </w:r>
      <w:r w:rsidR="00A05378">
        <w:rPr>
          <w:bdr w:val="none" w:sz="0" w:space="0" w:color="auto" w:frame="1"/>
          <w:lang w:eastAsia="en-GB"/>
        </w:rPr>
        <w:t xml:space="preserve"> an</w:t>
      </w:r>
      <w:r>
        <w:rPr>
          <w:bdr w:val="none" w:sz="0" w:space="0" w:color="auto" w:frame="1"/>
          <w:lang w:eastAsia="en-GB"/>
        </w:rPr>
        <w:t xml:space="preserve"> increase</w:t>
      </w:r>
      <w:r w:rsidR="00A05378">
        <w:rPr>
          <w:bdr w:val="none" w:sz="0" w:space="0" w:color="auto" w:frame="1"/>
          <w:lang w:eastAsia="en-GB"/>
        </w:rPr>
        <w:t xml:space="preserve"> in</w:t>
      </w:r>
      <w:r>
        <w:rPr>
          <w:bdr w:val="none" w:sz="0" w:space="0" w:color="auto" w:frame="1"/>
          <w:lang w:eastAsia="en-GB"/>
        </w:rPr>
        <w:t xml:space="preserve"> risk occurs. For a cumulative total exposure this can be simulated by adjusting the lagged annual exposure variables used to simulate the exposure-outcome relationship such that exposure for the latency period is </w:t>
      </w:r>
      <w:r w:rsidR="000B1C31">
        <w:rPr>
          <w:bdr w:val="none" w:sz="0" w:space="0" w:color="auto" w:frame="1"/>
          <w:lang w:eastAsia="en-GB"/>
        </w:rPr>
        <w:t xml:space="preserve">set </w:t>
      </w:r>
      <w:r>
        <w:rPr>
          <w:bdr w:val="none" w:sz="0" w:space="0" w:color="auto" w:frame="1"/>
          <w:lang w:eastAsia="en-GB"/>
        </w:rPr>
        <w:t xml:space="preserve">at zero, before increasing at the level observed at the beginning of the lag period. </w:t>
      </w:r>
    </w:p>
    <w:p w14:paraId="4E9385FE" w14:textId="3BDEE048" w:rsidR="00CF3CA3" w:rsidRDefault="002B23EC" w:rsidP="00CF3CA3">
      <w:pPr>
        <w:jc w:val="center"/>
        <w:rPr>
          <w:bdr w:val="none" w:sz="0" w:space="0" w:color="auto" w:frame="1"/>
          <w:lang w:eastAsia="en-GB"/>
        </w:rPr>
      </w:pPr>
      <w:proofErr w:type="spellStart"/>
      <w:r>
        <w:rPr>
          <w:bdr w:val="none" w:sz="0" w:space="0" w:color="auto" w:frame="1"/>
          <w:lang w:eastAsia="en-GB"/>
        </w:rPr>
        <w:t>e</w:t>
      </w:r>
      <w:r>
        <w:rPr>
          <w:bdr w:val="none" w:sz="0" w:space="0" w:color="auto" w:frame="1"/>
          <w:vertAlign w:val="subscript"/>
          <w:lang w:eastAsia="en-GB"/>
        </w:rPr>
        <w:t>l</w:t>
      </w:r>
      <w:proofErr w:type="spellEnd"/>
      <w:r w:rsidR="00CF3CA3">
        <w:rPr>
          <w:bdr w:val="none" w:sz="0" w:space="0" w:color="auto" w:frame="1"/>
          <w:lang w:eastAsia="en-GB"/>
        </w:rPr>
        <w:t xml:space="preserve"> = 0 if l&lt;=</w:t>
      </w:r>
      <w:proofErr w:type="spellStart"/>
      <w:r w:rsidR="00CF3CA3">
        <w:rPr>
          <w:bdr w:val="none" w:sz="0" w:space="0" w:color="auto" w:frame="1"/>
          <w:lang w:eastAsia="en-GB"/>
        </w:rPr>
        <w:t>t</w:t>
      </w:r>
      <w:r w:rsidR="00CF3CA3" w:rsidRPr="001A5FBE">
        <w:rPr>
          <w:bdr w:val="none" w:sz="0" w:space="0" w:color="auto" w:frame="1"/>
          <w:vertAlign w:val="subscript"/>
          <w:lang w:eastAsia="en-GB"/>
        </w:rPr>
        <w:t>l</w:t>
      </w:r>
      <w:proofErr w:type="spellEnd"/>
    </w:p>
    <w:p w14:paraId="0C883054" w14:textId="2316D6C6" w:rsidR="00CF3CA3" w:rsidRDefault="00CF3CA3" w:rsidP="00CF3CA3">
      <w:pPr>
        <w:jc w:val="center"/>
        <w:rPr>
          <w:bdr w:val="none" w:sz="0" w:space="0" w:color="auto" w:frame="1"/>
          <w:lang w:eastAsia="en-GB"/>
        </w:rPr>
      </w:pPr>
      <w:proofErr w:type="spellStart"/>
      <w:r>
        <w:rPr>
          <w:bdr w:val="none" w:sz="0" w:space="0" w:color="auto" w:frame="1"/>
          <w:lang w:eastAsia="en-GB"/>
        </w:rPr>
        <w:t>e</w:t>
      </w:r>
      <w:r w:rsidR="002B23EC">
        <w:rPr>
          <w:bdr w:val="none" w:sz="0" w:space="0" w:color="auto" w:frame="1"/>
          <w:vertAlign w:val="subscript"/>
          <w:lang w:eastAsia="en-GB"/>
        </w:rPr>
        <w:t>l</w:t>
      </w:r>
      <w:proofErr w:type="spellEnd"/>
      <w:r>
        <w:rPr>
          <w:bdr w:val="none" w:sz="0" w:space="0" w:color="auto" w:frame="1"/>
          <w:lang w:eastAsia="en-GB"/>
        </w:rPr>
        <w:t>= e</w:t>
      </w:r>
      <w:r w:rsidRPr="001A5FBE">
        <w:rPr>
          <w:bdr w:val="none" w:sz="0" w:space="0" w:color="auto" w:frame="1"/>
          <w:vertAlign w:val="subscript"/>
          <w:lang w:eastAsia="en-GB"/>
        </w:rPr>
        <w:t>(t-l)</w:t>
      </w:r>
      <w:r>
        <w:rPr>
          <w:bdr w:val="none" w:sz="0" w:space="0" w:color="auto" w:frame="1"/>
          <w:lang w:eastAsia="en-GB"/>
        </w:rPr>
        <w:t xml:space="preserve"> if l&gt;</w:t>
      </w:r>
      <w:proofErr w:type="spellStart"/>
      <w:r>
        <w:rPr>
          <w:bdr w:val="none" w:sz="0" w:space="0" w:color="auto" w:frame="1"/>
          <w:lang w:eastAsia="en-GB"/>
        </w:rPr>
        <w:t>t</w:t>
      </w:r>
      <w:r w:rsidRPr="001A5FBE">
        <w:rPr>
          <w:bdr w:val="none" w:sz="0" w:space="0" w:color="auto" w:frame="1"/>
          <w:vertAlign w:val="subscript"/>
          <w:lang w:eastAsia="en-GB"/>
        </w:rPr>
        <w:t>l</w:t>
      </w:r>
      <w:proofErr w:type="spellEnd"/>
    </w:p>
    <w:p w14:paraId="5FB2ABD4" w14:textId="77777777" w:rsidR="00CF3CA3" w:rsidRDefault="00CF3CA3" w:rsidP="00CF3CA3">
      <w:pPr>
        <w:rPr>
          <w:bdr w:val="none" w:sz="0" w:space="0" w:color="auto" w:frame="1"/>
          <w:lang w:eastAsia="en-GB"/>
        </w:rPr>
      </w:pPr>
    </w:p>
    <w:p w14:paraId="6476CF63" w14:textId="4E2EC26F" w:rsidR="00CF3CA3" w:rsidRDefault="00CF3CA3" w:rsidP="00CF3CA3">
      <w:pPr>
        <w:rPr>
          <w:bdr w:val="none" w:sz="0" w:space="0" w:color="auto" w:frame="1"/>
          <w:lang w:eastAsia="en-GB"/>
        </w:rPr>
      </w:pPr>
      <w:r>
        <w:rPr>
          <w:bdr w:val="none" w:sz="0" w:space="0" w:color="auto" w:frame="1"/>
          <w:lang w:eastAsia="en-GB"/>
        </w:rPr>
        <w:t>Where</w:t>
      </w:r>
      <w:r w:rsidR="00DD0697">
        <w:rPr>
          <w:bdr w:val="none" w:sz="0" w:space="0" w:color="auto" w:frame="1"/>
          <w:lang w:eastAsia="en-GB"/>
        </w:rPr>
        <w:t xml:space="preserve"> </w:t>
      </w:r>
      <w:r w:rsidR="00CD1E72">
        <w:rPr>
          <w:bdr w:val="none" w:sz="0" w:space="0" w:color="auto" w:frame="1"/>
          <w:lang w:eastAsia="en-GB"/>
        </w:rPr>
        <w:t xml:space="preserve">annual </w:t>
      </w:r>
      <w:r w:rsidR="009727C9">
        <w:rPr>
          <w:bdr w:val="none" w:sz="0" w:space="0" w:color="auto" w:frame="1"/>
          <w:lang w:eastAsia="en-GB"/>
        </w:rPr>
        <w:t>exposure for</w:t>
      </w:r>
      <w:r w:rsidR="00DD0697">
        <w:rPr>
          <w:bdr w:val="none" w:sz="0" w:space="0" w:color="auto" w:frame="1"/>
          <w:lang w:eastAsia="en-GB"/>
        </w:rPr>
        <w:t xml:space="preserve"> each</w:t>
      </w:r>
      <w:r w:rsidR="00D10B44">
        <w:rPr>
          <w:bdr w:val="none" w:sz="0" w:space="0" w:color="auto" w:frame="1"/>
          <w:lang w:eastAsia="en-GB"/>
        </w:rPr>
        <w:t xml:space="preserve"> t</w:t>
      </w:r>
      <w:r w:rsidR="00DD0697">
        <w:rPr>
          <w:bdr w:val="none" w:sz="0" w:space="0" w:color="auto" w:frame="1"/>
          <w:lang w:eastAsia="en-GB"/>
        </w:rPr>
        <w:t xml:space="preserve"> year</w:t>
      </w:r>
      <w:r w:rsidR="009727C9">
        <w:rPr>
          <w:bdr w:val="none" w:sz="0" w:space="0" w:color="auto" w:frame="1"/>
          <w:lang w:eastAsia="en-GB"/>
        </w:rPr>
        <w:t>s</w:t>
      </w:r>
      <w:r w:rsidR="00DD0697">
        <w:rPr>
          <w:bdr w:val="none" w:sz="0" w:space="0" w:color="auto" w:frame="1"/>
          <w:lang w:eastAsia="en-GB"/>
        </w:rPr>
        <w:t xml:space="preserve"> </w:t>
      </w:r>
      <w:r w:rsidR="009727C9">
        <w:rPr>
          <w:bdr w:val="none" w:sz="0" w:space="0" w:color="auto" w:frame="1"/>
          <w:lang w:eastAsia="en-GB"/>
        </w:rPr>
        <w:t>is e</w:t>
      </w:r>
      <w:r w:rsidR="009727C9" w:rsidRPr="009727C9">
        <w:rPr>
          <w:bdr w:val="none" w:sz="0" w:space="0" w:color="auto" w:frame="1"/>
          <w:vertAlign w:val="subscript"/>
          <w:lang w:eastAsia="en-GB"/>
        </w:rPr>
        <w:t>t</w:t>
      </w:r>
      <w:r w:rsidR="00DD0697">
        <w:rPr>
          <w:bdr w:val="none" w:sz="0" w:space="0" w:color="auto" w:frame="1"/>
          <w:lang w:eastAsia="en-GB"/>
        </w:rPr>
        <w:t xml:space="preserve">, </w:t>
      </w:r>
      <w:proofErr w:type="spellStart"/>
      <w:r>
        <w:rPr>
          <w:bdr w:val="none" w:sz="0" w:space="0" w:color="auto" w:frame="1"/>
          <w:lang w:eastAsia="en-GB"/>
        </w:rPr>
        <w:t>e</w:t>
      </w:r>
      <w:r w:rsidRPr="001A5FBE">
        <w:rPr>
          <w:bdr w:val="none" w:sz="0" w:space="0" w:color="auto" w:frame="1"/>
          <w:vertAlign w:val="subscript"/>
          <w:lang w:eastAsia="en-GB"/>
        </w:rPr>
        <w:t>l</w:t>
      </w:r>
      <w:proofErr w:type="spellEnd"/>
      <w:r>
        <w:rPr>
          <w:bdr w:val="none" w:sz="0" w:space="0" w:color="auto" w:frame="1"/>
          <w:lang w:eastAsia="en-GB"/>
        </w:rPr>
        <w:t xml:space="preserve"> is the</w:t>
      </w:r>
      <w:r w:rsidR="00D10B44">
        <w:rPr>
          <w:bdr w:val="none" w:sz="0" w:space="0" w:color="auto" w:frame="1"/>
          <w:lang w:eastAsia="en-GB"/>
        </w:rPr>
        <w:t xml:space="preserve"> </w:t>
      </w:r>
      <w:r>
        <w:rPr>
          <w:bdr w:val="none" w:sz="0" w:space="0" w:color="auto" w:frame="1"/>
          <w:lang w:eastAsia="en-GB"/>
        </w:rPr>
        <w:t xml:space="preserve">annual exposure </w:t>
      </w:r>
      <w:r w:rsidR="00D10B44">
        <w:rPr>
          <w:bdr w:val="none" w:sz="0" w:space="0" w:color="auto" w:frame="1"/>
          <w:lang w:eastAsia="en-GB"/>
        </w:rPr>
        <w:t>that occurred in</w:t>
      </w:r>
      <w:r>
        <w:rPr>
          <w:bdr w:val="none" w:sz="0" w:space="0" w:color="auto" w:frame="1"/>
          <w:lang w:eastAsia="en-GB"/>
        </w:rPr>
        <w:t xml:space="preserve"> the</w:t>
      </w:r>
      <w:r w:rsidR="00D10B44">
        <w:rPr>
          <w:bdr w:val="none" w:sz="0" w:space="0" w:color="auto" w:frame="1"/>
          <w:lang w:eastAsia="en-GB"/>
        </w:rPr>
        <w:t xml:space="preserve"> previous</w:t>
      </w:r>
      <w:r>
        <w:rPr>
          <w:bdr w:val="none" w:sz="0" w:space="0" w:color="auto" w:frame="1"/>
          <w:lang w:eastAsia="en-GB"/>
        </w:rPr>
        <w:t xml:space="preserve"> </w:t>
      </w:r>
      <w:r w:rsidR="007452E6">
        <w:rPr>
          <w:bdr w:val="none" w:sz="0" w:space="0" w:color="auto" w:frame="1"/>
          <w:lang w:eastAsia="en-GB"/>
        </w:rPr>
        <w:t>l</w:t>
      </w:r>
      <w:r w:rsidRPr="007452E6">
        <w:rPr>
          <w:bdr w:val="none" w:sz="0" w:space="0" w:color="auto" w:frame="1"/>
          <w:vertAlign w:val="superscript"/>
          <w:lang w:eastAsia="en-GB"/>
        </w:rPr>
        <w:t>th</w:t>
      </w:r>
      <w:r>
        <w:rPr>
          <w:bdr w:val="none" w:sz="0" w:space="0" w:color="auto" w:frame="1"/>
          <w:lang w:eastAsia="en-GB"/>
        </w:rPr>
        <w:t xml:space="preserve"> year</w:t>
      </w:r>
      <w:r w:rsidR="004246C1">
        <w:rPr>
          <w:bdr w:val="none" w:sz="0" w:space="0" w:color="auto" w:frame="1"/>
          <w:lang w:eastAsia="en-GB"/>
        </w:rPr>
        <w:t xml:space="preserve">, and </w:t>
      </w:r>
      <w:proofErr w:type="spellStart"/>
      <w:r w:rsidR="004246C1">
        <w:rPr>
          <w:bdr w:val="none" w:sz="0" w:space="0" w:color="auto" w:frame="1"/>
          <w:lang w:eastAsia="en-GB"/>
        </w:rPr>
        <w:t>tl</w:t>
      </w:r>
      <w:proofErr w:type="spellEnd"/>
      <w:r w:rsidR="004246C1">
        <w:rPr>
          <w:bdr w:val="none" w:sz="0" w:space="0" w:color="auto" w:frame="1"/>
          <w:lang w:eastAsia="en-GB"/>
        </w:rPr>
        <w:t xml:space="preserve"> is the length of the latency period</w:t>
      </w:r>
      <w:r w:rsidR="00D10B44">
        <w:rPr>
          <w:bdr w:val="none" w:sz="0" w:space="0" w:color="auto" w:frame="1"/>
          <w:lang w:eastAsia="en-GB"/>
        </w:rPr>
        <w:t xml:space="preserve">. </w:t>
      </w:r>
      <w:r>
        <w:rPr>
          <w:bdr w:val="none" w:sz="0" w:space="0" w:color="auto" w:frame="1"/>
          <w:lang w:eastAsia="en-GB"/>
        </w:rPr>
        <w:t>For the purposes of the simulation study to see the influence of a lag period we will simulate scenarios that assume no latency period is present, a</w:t>
      </w:r>
      <w:r w:rsidR="00F26214">
        <w:rPr>
          <w:bdr w:val="none" w:sz="0" w:space="0" w:color="auto" w:frame="1"/>
          <w:lang w:eastAsia="en-GB"/>
        </w:rPr>
        <w:t>nd a</w:t>
      </w:r>
      <w:r>
        <w:rPr>
          <w:bdr w:val="none" w:sz="0" w:space="0" w:color="auto" w:frame="1"/>
          <w:lang w:eastAsia="en-GB"/>
        </w:rPr>
        <w:t xml:space="preserve"> period is of </w:t>
      </w:r>
      <w:r w:rsidRPr="00A05378">
        <w:rPr>
          <w:b/>
          <w:bCs/>
          <w:bdr w:val="none" w:sz="0" w:space="0" w:color="auto" w:frame="1"/>
          <w:lang w:eastAsia="en-GB"/>
        </w:rPr>
        <w:t>5 years</w:t>
      </w:r>
      <w:r w:rsidR="00F26214" w:rsidRPr="00A05378">
        <w:rPr>
          <w:b/>
          <w:bCs/>
          <w:bdr w:val="none" w:sz="0" w:space="0" w:color="auto" w:frame="1"/>
          <w:lang w:eastAsia="en-GB"/>
        </w:rPr>
        <w:t>,</w:t>
      </w:r>
      <w:r w:rsidRPr="00A05378">
        <w:rPr>
          <w:b/>
          <w:bCs/>
          <w:bdr w:val="none" w:sz="0" w:space="0" w:color="auto" w:frame="1"/>
          <w:lang w:eastAsia="en-GB"/>
        </w:rPr>
        <w:t xml:space="preserve"> and a period of 10 years</w:t>
      </w:r>
      <w:r>
        <w:rPr>
          <w:bdr w:val="none" w:sz="0" w:space="0" w:color="auto" w:frame="1"/>
          <w:lang w:eastAsia="en-GB"/>
        </w:rPr>
        <w:t xml:space="preserve">. </w:t>
      </w:r>
    </w:p>
    <w:p w14:paraId="1D0BDE7C" w14:textId="77777777" w:rsidR="003475DD" w:rsidRDefault="003475DD" w:rsidP="00EF4AB8">
      <w:pPr>
        <w:rPr>
          <w:bdr w:val="none" w:sz="0" w:space="0" w:color="auto" w:frame="1"/>
          <w:lang w:eastAsia="en-GB"/>
        </w:rPr>
      </w:pPr>
    </w:p>
    <w:p w14:paraId="795398A4" w14:textId="77777777" w:rsidR="00F818CD" w:rsidRPr="00F818CD" w:rsidRDefault="00F818CD" w:rsidP="00F818CD">
      <w:pPr>
        <w:pStyle w:val="ListParagraph"/>
        <w:rPr>
          <w:bdr w:val="none" w:sz="0" w:space="0" w:color="auto" w:frame="1"/>
          <w:lang w:eastAsia="en-GB"/>
        </w:rPr>
      </w:pPr>
    </w:p>
    <w:p w14:paraId="43BF3829" w14:textId="609DB3CC" w:rsidR="00991834" w:rsidRPr="00E23427" w:rsidRDefault="00991834" w:rsidP="002D6990">
      <w:pPr>
        <w:pStyle w:val="Heading3"/>
        <w:rPr>
          <w:bdr w:val="none" w:sz="0" w:space="0" w:color="auto" w:frame="1"/>
          <w:lang w:eastAsia="en-GB"/>
        </w:rPr>
      </w:pPr>
      <w:bookmarkStart w:id="43" w:name="_Ref74120957"/>
      <w:bookmarkStart w:id="44" w:name="_Ref74120979"/>
      <w:bookmarkStart w:id="45" w:name="_Ref74121005"/>
      <w:bookmarkStart w:id="46" w:name="_Toc97305550"/>
      <w:bookmarkStart w:id="47" w:name="_Hlk66863017"/>
      <w:r w:rsidRPr="00E23427">
        <w:rPr>
          <w:bdr w:val="none" w:sz="0" w:space="0" w:color="auto" w:frame="1"/>
          <w:lang w:eastAsia="en-GB"/>
        </w:rPr>
        <w:t>Co-Exposure</w:t>
      </w:r>
      <w:r>
        <w:rPr>
          <w:bdr w:val="none" w:sz="0" w:space="0" w:color="auto" w:frame="1"/>
          <w:lang w:eastAsia="en-GB"/>
        </w:rPr>
        <w:t>(s)</w:t>
      </w:r>
      <w:r w:rsidRPr="00E23427">
        <w:rPr>
          <w:bdr w:val="none" w:sz="0" w:space="0" w:color="auto" w:frame="1"/>
          <w:lang w:eastAsia="en-GB"/>
        </w:rPr>
        <w:t xml:space="preserve"> definition</w:t>
      </w:r>
      <w:r w:rsidR="00BF7BEB">
        <w:rPr>
          <w:bdr w:val="none" w:sz="0" w:space="0" w:color="auto" w:frame="1"/>
          <w:lang w:eastAsia="en-GB"/>
        </w:rPr>
        <w:t xml:space="preserve"> – The</w:t>
      </w:r>
      <w:r w:rsidR="00283162">
        <w:rPr>
          <w:bdr w:val="none" w:sz="0" w:space="0" w:color="auto" w:frame="1"/>
          <w:lang w:eastAsia="en-GB"/>
        </w:rPr>
        <w:t xml:space="preserve"> Working Life</w:t>
      </w:r>
      <w:r w:rsidR="00BF7BEB">
        <w:rPr>
          <w:bdr w:val="none" w:sz="0" w:space="0" w:color="auto" w:frame="1"/>
          <w:lang w:eastAsia="en-GB"/>
        </w:rPr>
        <w:t xml:space="preserve"> Exposome</w:t>
      </w:r>
      <w:r w:rsidRPr="00E23427">
        <w:rPr>
          <w:bdr w:val="none" w:sz="0" w:space="0" w:color="auto" w:frame="1"/>
          <w:lang w:eastAsia="en-GB"/>
        </w:rPr>
        <w:t>?</w:t>
      </w:r>
      <w:bookmarkEnd w:id="43"/>
      <w:bookmarkEnd w:id="44"/>
      <w:bookmarkEnd w:id="45"/>
      <w:bookmarkEnd w:id="46"/>
    </w:p>
    <w:p w14:paraId="5A8388CC" w14:textId="4E70B04F" w:rsidR="00DB0801" w:rsidRDefault="000370B0" w:rsidP="000370B0">
      <w:pPr>
        <w:rPr>
          <w:bdr w:val="none" w:sz="0" w:space="0" w:color="auto" w:frame="1"/>
          <w:lang w:eastAsia="en-GB"/>
        </w:rPr>
      </w:pPr>
      <w:r>
        <w:rPr>
          <w:bdr w:val="none" w:sz="0" w:space="0" w:color="auto" w:frame="1"/>
          <w:lang w:eastAsia="en-GB"/>
        </w:rPr>
        <w:t xml:space="preserve">The </w:t>
      </w:r>
      <w:r w:rsidR="00283162">
        <w:rPr>
          <w:bdr w:val="none" w:sz="0" w:space="0" w:color="auto" w:frame="1"/>
          <w:lang w:eastAsia="en-GB"/>
        </w:rPr>
        <w:t xml:space="preserve">working life part of the exposome is </w:t>
      </w:r>
      <w:r w:rsidR="00E9551A">
        <w:rPr>
          <w:bdr w:val="none" w:sz="0" w:space="0" w:color="auto" w:frame="1"/>
          <w:lang w:eastAsia="en-GB"/>
        </w:rPr>
        <w:t xml:space="preserve">a </w:t>
      </w:r>
      <w:r w:rsidR="00283162">
        <w:rPr>
          <w:bdr w:val="none" w:sz="0" w:space="0" w:color="auto" w:frame="1"/>
          <w:lang w:eastAsia="en-GB"/>
        </w:rPr>
        <w:t xml:space="preserve">group of interrelating exposures experienced during a </w:t>
      </w:r>
      <w:r w:rsidR="003F1985">
        <w:rPr>
          <w:bdr w:val="none" w:sz="0" w:space="0" w:color="auto" w:frame="1"/>
          <w:lang w:eastAsia="en-GB"/>
        </w:rPr>
        <w:t>person’s</w:t>
      </w:r>
      <w:r w:rsidR="00283162">
        <w:rPr>
          <w:bdr w:val="none" w:sz="0" w:space="0" w:color="auto" w:frame="1"/>
          <w:lang w:eastAsia="en-GB"/>
        </w:rPr>
        <w:t xml:space="preserve"> working life</w:t>
      </w:r>
      <w:r w:rsidR="00141F3F">
        <w:rPr>
          <w:bdr w:val="none" w:sz="0" w:space="0" w:color="auto" w:frame="1"/>
          <w:lang w:eastAsia="en-GB"/>
        </w:rPr>
        <w:t xml:space="preserve"> that are thought to modify </w:t>
      </w:r>
      <w:r w:rsidR="006D4623">
        <w:rPr>
          <w:bdr w:val="none" w:sz="0" w:space="0" w:color="auto" w:frame="1"/>
          <w:lang w:eastAsia="en-GB"/>
        </w:rPr>
        <w:t>their</w:t>
      </w:r>
      <w:r w:rsidR="00141F3F">
        <w:rPr>
          <w:bdr w:val="none" w:sz="0" w:space="0" w:color="auto" w:frame="1"/>
          <w:lang w:eastAsia="en-GB"/>
        </w:rPr>
        <w:t xml:space="preserve"> risk</w:t>
      </w:r>
      <w:r w:rsidR="006D4623">
        <w:rPr>
          <w:bdr w:val="none" w:sz="0" w:space="0" w:color="auto" w:frame="1"/>
          <w:lang w:eastAsia="en-GB"/>
        </w:rPr>
        <w:t xml:space="preserve"> of a health event</w:t>
      </w:r>
      <w:r w:rsidR="00283162">
        <w:rPr>
          <w:bdr w:val="none" w:sz="0" w:space="0" w:color="auto" w:frame="1"/>
          <w:lang w:eastAsia="en-GB"/>
        </w:rPr>
        <w:t xml:space="preserve">. In construction this could relate to any secondary common chemical exposures present on </w:t>
      </w:r>
      <w:r w:rsidR="00E9551A">
        <w:rPr>
          <w:bdr w:val="none" w:sz="0" w:space="0" w:color="auto" w:frame="1"/>
          <w:lang w:eastAsia="en-GB"/>
        </w:rPr>
        <w:t xml:space="preserve">a </w:t>
      </w:r>
      <w:r w:rsidR="00283162">
        <w:rPr>
          <w:bdr w:val="none" w:sz="0" w:space="0" w:color="auto" w:frame="1"/>
          <w:lang w:eastAsia="en-GB"/>
        </w:rPr>
        <w:t>construction site such as asbestos,</w:t>
      </w:r>
      <w:r w:rsidR="00A564AE">
        <w:rPr>
          <w:bdr w:val="none" w:sz="0" w:space="0" w:color="auto" w:frame="1"/>
          <w:lang w:eastAsia="en-GB"/>
        </w:rPr>
        <w:t xml:space="preserve"> wood dust,</w:t>
      </w:r>
      <w:r w:rsidR="00283162">
        <w:rPr>
          <w:bdr w:val="none" w:sz="0" w:space="0" w:color="auto" w:frame="1"/>
          <w:lang w:eastAsia="en-GB"/>
        </w:rPr>
        <w:t xml:space="preserve"> diesel engine </w:t>
      </w:r>
      <w:r w:rsidR="000B1C31">
        <w:rPr>
          <w:bdr w:val="none" w:sz="0" w:space="0" w:color="auto" w:frame="1"/>
          <w:lang w:eastAsia="en-GB"/>
        </w:rPr>
        <w:t xml:space="preserve">and other combustion </w:t>
      </w:r>
      <w:r w:rsidR="00283162">
        <w:rPr>
          <w:bdr w:val="none" w:sz="0" w:space="0" w:color="auto" w:frame="1"/>
          <w:lang w:eastAsia="en-GB"/>
        </w:rPr>
        <w:t>fumes,</w:t>
      </w:r>
      <w:r w:rsidR="00EF4592">
        <w:rPr>
          <w:bdr w:val="none" w:sz="0" w:space="0" w:color="auto" w:frame="1"/>
          <w:lang w:eastAsia="en-GB"/>
        </w:rPr>
        <w:t xml:space="preserve"> </w:t>
      </w:r>
      <w:r w:rsidR="000B1C31">
        <w:rPr>
          <w:bdr w:val="none" w:sz="0" w:space="0" w:color="auto" w:frame="1"/>
          <w:lang w:eastAsia="en-GB"/>
        </w:rPr>
        <w:t>which include polycyclic aromatic hydrocarbon</w:t>
      </w:r>
      <w:r w:rsidR="00E9551A">
        <w:rPr>
          <w:bdr w:val="none" w:sz="0" w:space="0" w:color="auto" w:frame="1"/>
          <w:lang w:eastAsia="en-GB"/>
        </w:rPr>
        <w:t>s</w:t>
      </w:r>
      <w:r w:rsidR="000B1C31">
        <w:rPr>
          <w:bdr w:val="none" w:sz="0" w:space="0" w:color="auto" w:frame="1"/>
          <w:lang w:eastAsia="en-GB"/>
        </w:rPr>
        <w:t xml:space="preserve"> (PAH</w:t>
      </w:r>
      <w:r w:rsidR="000B1C31" w:rsidRPr="00283162">
        <w:rPr>
          <w:bdr w:val="none" w:sz="0" w:space="0" w:color="auto" w:frame="1"/>
          <w:lang w:eastAsia="en-GB"/>
        </w:rPr>
        <w:t>s</w:t>
      </w:r>
      <w:r w:rsidR="000B1C31">
        <w:rPr>
          <w:bdr w:val="none" w:sz="0" w:space="0" w:color="auto" w:frame="1"/>
          <w:lang w:eastAsia="en-GB"/>
        </w:rPr>
        <w:t xml:space="preserve">), </w:t>
      </w:r>
      <w:r w:rsidR="00435328">
        <w:rPr>
          <w:bdr w:val="none" w:sz="0" w:space="0" w:color="auto" w:frame="1"/>
          <w:lang w:eastAsia="en-GB"/>
        </w:rPr>
        <w:t>solvents, chromium</w:t>
      </w:r>
      <w:r w:rsidR="005E4F3E">
        <w:rPr>
          <w:bdr w:val="none" w:sz="0" w:space="0" w:color="auto" w:frame="1"/>
          <w:lang w:eastAsia="en-GB"/>
        </w:rPr>
        <w:t>,</w:t>
      </w:r>
      <w:r w:rsidR="00283162">
        <w:rPr>
          <w:bdr w:val="none" w:sz="0" w:space="0" w:color="auto" w:frame="1"/>
          <w:lang w:eastAsia="en-GB"/>
        </w:rPr>
        <w:t xml:space="preserve"> </w:t>
      </w:r>
      <w:r w:rsidR="00283162" w:rsidRPr="00283162">
        <w:rPr>
          <w:bdr w:val="none" w:sz="0" w:space="0" w:color="auto" w:frame="1"/>
          <w:lang w:eastAsia="en-GB"/>
        </w:rPr>
        <w:t xml:space="preserve">nickel, </w:t>
      </w:r>
      <w:r w:rsidR="000B1C31">
        <w:rPr>
          <w:bdr w:val="none" w:sz="0" w:space="0" w:color="auto" w:frame="1"/>
          <w:lang w:eastAsia="en-GB"/>
        </w:rPr>
        <w:t xml:space="preserve">wood dust, </w:t>
      </w:r>
      <w:r w:rsidR="00EF4592">
        <w:rPr>
          <w:bdr w:val="none" w:sz="0" w:space="0" w:color="auto" w:frame="1"/>
          <w:lang w:eastAsia="en-GB"/>
        </w:rPr>
        <w:t>and particulate matter (PM10/2.5)</w:t>
      </w:r>
      <w:r w:rsidR="00283162">
        <w:rPr>
          <w:bdr w:val="none" w:sz="0" w:space="0" w:color="auto" w:frame="1"/>
          <w:lang w:eastAsia="en-GB"/>
        </w:rPr>
        <w:t xml:space="preserve">. </w:t>
      </w:r>
      <w:r w:rsidR="00DB0801">
        <w:rPr>
          <w:bdr w:val="none" w:sz="0" w:space="0" w:color="auto" w:frame="1"/>
          <w:lang w:eastAsia="en-GB"/>
        </w:rPr>
        <w:t>These co-exposures common</w:t>
      </w:r>
      <w:r w:rsidR="00C3044A">
        <w:rPr>
          <w:bdr w:val="none" w:sz="0" w:space="0" w:color="auto" w:frame="1"/>
          <w:lang w:eastAsia="en-GB"/>
        </w:rPr>
        <w:t>ly occur</w:t>
      </w:r>
      <w:r w:rsidR="00DB0801">
        <w:rPr>
          <w:bdr w:val="none" w:sz="0" w:space="0" w:color="auto" w:frame="1"/>
          <w:lang w:eastAsia="en-GB"/>
        </w:rPr>
        <w:t xml:space="preserve"> in construction </w:t>
      </w:r>
      <w:r w:rsidR="00A564AE">
        <w:rPr>
          <w:bdr w:val="none" w:sz="0" w:space="0" w:color="auto" w:frame="1"/>
          <w:lang w:eastAsia="en-GB"/>
        </w:rPr>
        <w:t>and may</w:t>
      </w:r>
      <w:r w:rsidR="00DB0801">
        <w:rPr>
          <w:bdr w:val="none" w:sz="0" w:space="0" w:color="auto" w:frame="1"/>
          <w:lang w:eastAsia="en-GB"/>
        </w:rPr>
        <w:t xml:space="preserve"> co-exist with our</w:t>
      </w:r>
      <w:r w:rsidR="00A564AE">
        <w:rPr>
          <w:bdr w:val="none" w:sz="0" w:space="0" w:color="auto" w:frame="1"/>
          <w:lang w:eastAsia="en-GB"/>
        </w:rPr>
        <w:t xml:space="preserve"> proposed</w:t>
      </w:r>
      <w:r w:rsidR="00DB0801">
        <w:rPr>
          <w:bdr w:val="none" w:sz="0" w:space="0" w:color="auto" w:frame="1"/>
          <w:lang w:eastAsia="en-GB"/>
        </w:rPr>
        <w:t xml:space="preserve"> main exposure </w:t>
      </w:r>
      <w:r w:rsidR="00202D0B">
        <w:rPr>
          <w:bdr w:val="none" w:sz="0" w:space="0" w:color="auto" w:frame="1"/>
          <w:lang w:eastAsia="en-GB"/>
        </w:rPr>
        <w:t xml:space="preserve">RCS </w:t>
      </w:r>
      <w:r w:rsidR="00C3044A">
        <w:rPr>
          <w:bdr w:val="none" w:sz="0" w:space="0" w:color="auto" w:frame="1"/>
          <w:lang w:eastAsia="en-GB"/>
        </w:rPr>
        <w:t>in</w:t>
      </w:r>
      <w:r w:rsidR="00DB0801">
        <w:rPr>
          <w:bdr w:val="none" w:sz="0" w:space="0" w:color="auto" w:frame="1"/>
          <w:lang w:eastAsia="en-GB"/>
        </w:rPr>
        <w:t xml:space="preserve"> that they are often </w:t>
      </w:r>
      <w:r w:rsidR="006D4623">
        <w:rPr>
          <w:bdr w:val="none" w:sz="0" w:space="0" w:color="auto" w:frame="1"/>
          <w:lang w:eastAsia="en-GB"/>
        </w:rPr>
        <w:t xml:space="preserve">produced under similar processes and so are </w:t>
      </w:r>
      <w:r w:rsidR="00DB0801">
        <w:rPr>
          <w:bdr w:val="none" w:sz="0" w:space="0" w:color="auto" w:frame="1"/>
          <w:lang w:eastAsia="en-GB"/>
        </w:rPr>
        <w:t xml:space="preserve">highly correlated. </w:t>
      </w:r>
      <w:r w:rsidR="00C3044A">
        <w:rPr>
          <w:bdr w:val="none" w:sz="0" w:space="0" w:color="auto" w:frame="1"/>
          <w:lang w:eastAsia="en-GB"/>
        </w:rPr>
        <w:t>To explore the influence of working life co-exposures we</w:t>
      </w:r>
      <w:r w:rsidR="00A564AE">
        <w:rPr>
          <w:bdr w:val="none" w:sz="0" w:space="0" w:color="auto" w:frame="1"/>
          <w:lang w:eastAsia="en-GB"/>
        </w:rPr>
        <w:t xml:space="preserve"> propose to</w:t>
      </w:r>
      <w:r w:rsidR="00C3044A">
        <w:rPr>
          <w:bdr w:val="none" w:sz="0" w:space="0" w:color="auto" w:frame="1"/>
          <w:lang w:eastAsia="en-GB"/>
        </w:rPr>
        <w:t xml:space="preserve"> focus on simulating three additional chemical exposures </w:t>
      </w:r>
      <w:r w:rsidR="00202D0B">
        <w:rPr>
          <w:bdr w:val="none" w:sz="0" w:space="0" w:color="auto" w:frame="1"/>
          <w:lang w:eastAsia="en-GB"/>
        </w:rPr>
        <w:t>asbestos</w:t>
      </w:r>
      <w:r w:rsidR="00C3044A">
        <w:rPr>
          <w:bdr w:val="none" w:sz="0" w:space="0" w:color="auto" w:frame="1"/>
          <w:lang w:eastAsia="en-GB"/>
        </w:rPr>
        <w:t xml:space="preserve">, </w:t>
      </w:r>
      <w:r w:rsidR="00202D0B">
        <w:rPr>
          <w:bdr w:val="none" w:sz="0" w:space="0" w:color="auto" w:frame="1"/>
          <w:lang w:eastAsia="en-GB"/>
        </w:rPr>
        <w:t xml:space="preserve">diesel engine exhaust </w:t>
      </w:r>
      <w:r w:rsidR="00C3044A">
        <w:rPr>
          <w:bdr w:val="none" w:sz="0" w:space="0" w:color="auto" w:frame="1"/>
          <w:lang w:eastAsia="en-GB"/>
        </w:rPr>
        <w:t xml:space="preserve">fumes, and </w:t>
      </w:r>
      <w:r w:rsidR="00535F8C">
        <w:t>wood dust</w:t>
      </w:r>
      <w:r w:rsidR="00C3044A">
        <w:rPr>
          <w:bdr w:val="none" w:sz="0" w:space="0" w:color="auto" w:frame="1"/>
          <w:lang w:eastAsia="en-GB"/>
        </w:rPr>
        <w:t xml:space="preserve">. </w:t>
      </w:r>
    </w:p>
    <w:p w14:paraId="24645D4E" w14:textId="77777777" w:rsidR="00435328" w:rsidRDefault="00435328" w:rsidP="000370B0">
      <w:pPr>
        <w:rPr>
          <w:bdr w:val="none" w:sz="0" w:space="0" w:color="auto" w:frame="1"/>
          <w:lang w:eastAsia="en-GB"/>
        </w:rPr>
      </w:pPr>
    </w:p>
    <w:p w14:paraId="148D5312" w14:textId="66797869" w:rsidR="00C3044A" w:rsidRDefault="00C3044A" w:rsidP="00C3044A">
      <w:pPr>
        <w:pStyle w:val="Heading4"/>
        <w:rPr>
          <w:bdr w:val="none" w:sz="0" w:space="0" w:color="auto" w:frame="1"/>
          <w:lang w:eastAsia="en-GB"/>
        </w:rPr>
      </w:pPr>
      <w:r>
        <w:rPr>
          <w:bdr w:val="none" w:sz="0" w:space="0" w:color="auto" w:frame="1"/>
          <w:lang w:eastAsia="en-GB"/>
        </w:rPr>
        <w:t>The Co-exposures</w:t>
      </w:r>
      <w:r w:rsidR="005E4F3E">
        <w:rPr>
          <w:bdr w:val="none" w:sz="0" w:space="0" w:color="auto" w:frame="1"/>
          <w:lang w:eastAsia="en-GB"/>
        </w:rPr>
        <w:t xml:space="preserve"> (Asbestos, Diesel fumes, </w:t>
      </w:r>
      <w:r w:rsidR="00206AF3">
        <w:rPr>
          <w:bdr w:val="none" w:sz="0" w:space="0" w:color="auto" w:frame="1"/>
          <w:lang w:eastAsia="en-GB"/>
        </w:rPr>
        <w:t xml:space="preserve">Wood dust) </w:t>
      </w:r>
      <w:r>
        <w:rPr>
          <w:bdr w:val="none" w:sz="0" w:space="0" w:color="auto" w:frame="1"/>
          <w:lang w:eastAsia="en-GB"/>
        </w:rPr>
        <w:t>structural properties</w:t>
      </w:r>
    </w:p>
    <w:p w14:paraId="11018421" w14:textId="1ACCB859" w:rsidR="000370B0" w:rsidRDefault="00C15365" w:rsidP="000370B0">
      <w:pPr>
        <w:rPr>
          <w:bdr w:val="none" w:sz="0" w:space="0" w:color="auto" w:frame="1"/>
          <w:lang w:eastAsia="en-GB"/>
        </w:rPr>
      </w:pPr>
      <w:r>
        <w:rPr>
          <w:bdr w:val="none" w:sz="0" w:space="0" w:color="auto" w:frame="1"/>
          <w:lang w:eastAsia="en-GB"/>
        </w:rPr>
        <w:t xml:space="preserve">The three co-exposures will be simulated in a similar method to the main exposure of interest </w:t>
      </w:r>
      <w:r w:rsidR="00FF5CB9">
        <w:rPr>
          <w:bdr w:val="none" w:sz="0" w:space="0" w:color="auto" w:frame="1"/>
          <w:lang w:eastAsia="en-GB"/>
        </w:rPr>
        <w:t>under the same assumptions for time trends in exposure (</w:t>
      </w:r>
      <w:proofErr w:type="gramStart"/>
      <w:r w:rsidR="00FF5CB9">
        <w:rPr>
          <w:bdr w:val="none" w:sz="0" w:space="0" w:color="auto" w:frame="1"/>
          <w:lang w:eastAsia="en-GB"/>
        </w:rPr>
        <w:t>i.e.</w:t>
      </w:r>
      <w:proofErr w:type="gramEnd"/>
      <w:r w:rsidR="00FF5CB9">
        <w:rPr>
          <w:bdr w:val="none" w:sz="0" w:space="0" w:color="auto" w:frame="1"/>
          <w:lang w:eastAsia="en-GB"/>
        </w:rPr>
        <w:t xml:space="preserve"> 10% decrease in exposure levels per year) </w:t>
      </w:r>
      <w:r w:rsidR="00B91467">
        <w:rPr>
          <w:bdr w:val="none" w:sz="0" w:space="0" w:color="auto" w:frame="1"/>
          <w:lang w:eastAsia="en-GB"/>
        </w:rPr>
        <w:t>and</w:t>
      </w:r>
      <w:r>
        <w:rPr>
          <w:bdr w:val="none" w:sz="0" w:space="0" w:color="auto" w:frame="1"/>
          <w:lang w:eastAsia="en-GB"/>
        </w:rPr>
        <w:t xml:space="preserve"> will represent a cumulative exposure over their working life. In terms of exposure duration, w</w:t>
      </w:r>
      <w:r w:rsidR="00C3044A">
        <w:rPr>
          <w:bdr w:val="none" w:sz="0" w:space="0" w:color="auto" w:frame="1"/>
          <w:lang w:eastAsia="en-GB"/>
        </w:rPr>
        <w:t xml:space="preserve">e will assume that if simulated </w:t>
      </w:r>
      <w:r w:rsidR="001C69B3">
        <w:rPr>
          <w:bdr w:val="none" w:sz="0" w:space="0" w:color="auto" w:frame="1"/>
          <w:lang w:eastAsia="en-GB"/>
        </w:rPr>
        <w:t>subjects</w:t>
      </w:r>
      <w:r w:rsidR="00C3044A">
        <w:rPr>
          <w:bdr w:val="none" w:sz="0" w:space="0" w:color="auto" w:frame="1"/>
          <w:lang w:eastAsia="en-GB"/>
        </w:rPr>
        <w:t xml:space="preserve"> are exposed to our primary </w:t>
      </w:r>
      <w:r>
        <w:rPr>
          <w:bdr w:val="none" w:sz="0" w:space="0" w:color="auto" w:frame="1"/>
          <w:lang w:eastAsia="en-GB"/>
        </w:rPr>
        <w:t>exposure ‘</w:t>
      </w:r>
      <w:r w:rsidR="00202D0B">
        <w:rPr>
          <w:bdr w:val="none" w:sz="0" w:space="0" w:color="auto" w:frame="1"/>
          <w:lang w:eastAsia="en-GB"/>
        </w:rPr>
        <w:t xml:space="preserve">RCS </w:t>
      </w:r>
      <w:r>
        <w:rPr>
          <w:bdr w:val="none" w:sz="0" w:space="0" w:color="auto" w:frame="1"/>
          <w:lang w:eastAsia="en-GB"/>
        </w:rPr>
        <w:t xml:space="preserve">then they are also being exposed to our secondary </w:t>
      </w:r>
      <w:r w:rsidR="001959B1">
        <w:rPr>
          <w:bdr w:val="none" w:sz="0" w:space="0" w:color="auto" w:frame="1"/>
          <w:lang w:eastAsia="en-GB"/>
        </w:rPr>
        <w:t>exposure’s</w:t>
      </w:r>
      <w:r>
        <w:rPr>
          <w:bdr w:val="none" w:sz="0" w:space="0" w:color="auto" w:frame="1"/>
          <w:lang w:eastAsia="en-GB"/>
        </w:rPr>
        <w:t xml:space="preserve"> </w:t>
      </w:r>
      <w:r w:rsidR="00202D0B">
        <w:rPr>
          <w:bdr w:val="none" w:sz="0" w:space="0" w:color="auto" w:frame="1"/>
          <w:lang w:eastAsia="en-GB"/>
        </w:rPr>
        <w:t>asbestos</w:t>
      </w:r>
      <w:r>
        <w:rPr>
          <w:bdr w:val="none" w:sz="0" w:space="0" w:color="auto" w:frame="1"/>
          <w:lang w:eastAsia="en-GB"/>
        </w:rPr>
        <w:t xml:space="preserve">, </w:t>
      </w:r>
      <w:r w:rsidR="00202D0B">
        <w:rPr>
          <w:bdr w:val="none" w:sz="0" w:space="0" w:color="auto" w:frame="1"/>
          <w:lang w:eastAsia="en-GB"/>
        </w:rPr>
        <w:t>diesel</w:t>
      </w:r>
      <w:r>
        <w:rPr>
          <w:bdr w:val="none" w:sz="0" w:space="0" w:color="auto" w:frame="1"/>
          <w:lang w:eastAsia="en-GB"/>
        </w:rPr>
        <w:t xml:space="preserve">, and </w:t>
      </w:r>
      <w:r w:rsidR="00FF5CB9">
        <w:rPr>
          <w:bdr w:val="none" w:sz="0" w:space="0" w:color="auto" w:frame="1"/>
          <w:lang w:eastAsia="en-GB"/>
        </w:rPr>
        <w:t>wood dust</w:t>
      </w:r>
      <w:r>
        <w:rPr>
          <w:bdr w:val="none" w:sz="0" w:space="0" w:color="auto" w:frame="1"/>
          <w:lang w:eastAsia="en-GB"/>
        </w:rPr>
        <w:t xml:space="preserve">. </w:t>
      </w:r>
    </w:p>
    <w:p w14:paraId="2B93059A" w14:textId="50A99158" w:rsidR="005E4F3E" w:rsidRDefault="005E4F3E" w:rsidP="005E4F3E">
      <w:pPr>
        <w:rPr>
          <w:bdr w:val="none" w:sz="0" w:space="0" w:color="auto" w:frame="1"/>
          <w:lang w:eastAsia="en-GB"/>
        </w:rPr>
      </w:pPr>
      <w:r w:rsidRPr="00206502">
        <w:rPr>
          <w:b/>
          <w:bCs/>
          <w:i/>
          <w:iCs/>
          <w:bdr w:val="none" w:sz="0" w:space="0" w:color="auto" w:frame="1"/>
          <w:lang w:eastAsia="en-GB"/>
        </w:rPr>
        <w:t>Asbestos</w:t>
      </w:r>
      <w:r w:rsidR="00206502" w:rsidRPr="00206502">
        <w:rPr>
          <w:b/>
          <w:bCs/>
          <w:i/>
          <w:iCs/>
          <w:bdr w:val="none" w:sz="0" w:space="0" w:color="auto" w:frame="1"/>
          <w:lang w:eastAsia="en-GB"/>
        </w:rPr>
        <w:t>:</w:t>
      </w:r>
      <w:r w:rsidR="00F209BB">
        <w:rPr>
          <w:bdr w:val="none" w:sz="0" w:space="0" w:color="auto" w:frame="1"/>
          <w:lang w:eastAsia="en-GB"/>
        </w:rPr>
        <w:t xml:space="preserve"> </w:t>
      </w:r>
      <w:r w:rsidR="005C56AF" w:rsidRPr="005C56AF">
        <w:rPr>
          <w:bdr w:val="none" w:sz="0" w:space="0" w:color="auto" w:frame="1"/>
          <w:lang w:eastAsia="en-GB"/>
        </w:rPr>
        <w:t>The</w:t>
      </w:r>
      <w:r w:rsidR="00206502">
        <w:rPr>
          <w:bdr w:val="none" w:sz="0" w:space="0" w:color="auto" w:frame="1"/>
          <w:lang w:eastAsia="en-GB"/>
        </w:rPr>
        <w:t xml:space="preserve"> HSE recommend a</w:t>
      </w:r>
      <w:r w:rsidR="005C56AF" w:rsidRPr="005C56AF">
        <w:rPr>
          <w:bdr w:val="none" w:sz="0" w:space="0" w:color="auto" w:frame="1"/>
          <w:lang w:eastAsia="en-GB"/>
        </w:rPr>
        <w:t xml:space="preserve"> control limit for </w:t>
      </w:r>
      <w:r w:rsidR="005C56AF">
        <w:rPr>
          <w:bdr w:val="none" w:sz="0" w:space="0" w:color="auto" w:frame="1"/>
          <w:lang w:eastAsia="en-GB"/>
        </w:rPr>
        <w:t>asbestos</w:t>
      </w:r>
      <w:r w:rsidR="005C56AF" w:rsidRPr="005C56AF">
        <w:rPr>
          <w:bdr w:val="none" w:sz="0" w:space="0" w:color="auto" w:frame="1"/>
          <w:lang w:eastAsia="en-GB"/>
        </w:rPr>
        <w:t xml:space="preserve"> is 0.6 asbestos fibres per cubic centimetre of air (0.6 f/m</w:t>
      </w:r>
      <w:r w:rsidR="00206502">
        <w:rPr>
          <w:bdr w:val="none" w:sz="0" w:space="0" w:color="auto" w:frame="1"/>
          <w:lang w:eastAsia="en-GB"/>
        </w:rPr>
        <w:t>l</w:t>
      </w:r>
      <w:r w:rsidR="005C56AF" w:rsidRPr="005C56AF">
        <w:rPr>
          <w:bdr w:val="none" w:sz="0" w:space="0" w:color="auto" w:frame="1"/>
          <w:lang w:eastAsia="en-GB"/>
        </w:rPr>
        <w:t>), measured over a ten-minute period.</w:t>
      </w:r>
      <w:r w:rsidR="001959B1">
        <w:rPr>
          <w:bdr w:val="none" w:sz="0" w:space="0" w:color="auto" w:frame="1"/>
          <w:lang w:eastAsia="en-GB"/>
        </w:rPr>
        <w:fldChar w:fldCharType="begin"/>
      </w:r>
      <w:r w:rsidR="00994432">
        <w:rPr>
          <w:bdr w:val="none" w:sz="0" w:space="0" w:color="auto" w:frame="1"/>
          <w:lang w:eastAsia="en-GB"/>
        </w:rPr>
        <w:instrText xml:space="preserve"> ADDIN EN.CITE &lt;EndNote&gt;&lt;Cite&gt;&lt;Author&gt;HSE&lt;/Author&gt;&lt;Year&gt;2020&lt;/Year&gt;&lt;RecNum&gt;41&lt;/RecNum&gt;&lt;DisplayText&gt;&lt;style face="superscript"&gt;39&lt;/style&gt;&lt;/DisplayText&gt;&lt;record&gt;&lt;rec-number&gt;41&lt;/rec-number&gt;&lt;foreign-keys&gt;&lt;key app="EN" db-id="rzss5apvhfpxf4ea5vdv255va2w2wvt5rtda" timestamp="1641470007"&gt;41&lt;/key&gt;&lt;/foreign-keys&gt;&lt;ref-type name="Web Page"&gt;12&lt;/ref-type&gt;&lt;contributors&gt;&lt;authors&gt;&lt;author&gt;HSE&lt;/author&gt;&lt;/authors&gt;&lt;/contributors&gt;&lt;titles&gt;&lt;title&gt;The Health and Safety Executive: Asbestos health and safety&lt;/title&gt;&lt;/titles&gt;&lt;volume&gt;2021&lt;/volume&gt;&lt;number&gt;Dec 2021&lt;/number&gt;&lt;dates&gt;&lt;year&gt;2020&lt;/year&gt;&lt;/dates&gt;&lt;urls&gt;&lt;related-urls&gt;&lt;url&gt;https://www.hse.gov.uk/asbestos/index.htm&lt;/url&gt;&lt;/related-urls&gt;&lt;/urls&gt;&lt;/record&gt;&lt;/Cite&gt;&lt;/EndNote&gt;</w:instrText>
      </w:r>
      <w:r w:rsidR="001959B1">
        <w:rPr>
          <w:bdr w:val="none" w:sz="0" w:space="0" w:color="auto" w:frame="1"/>
          <w:lang w:eastAsia="en-GB"/>
        </w:rPr>
        <w:fldChar w:fldCharType="separate"/>
      </w:r>
      <w:r w:rsidR="00994432" w:rsidRPr="00994432">
        <w:rPr>
          <w:noProof/>
          <w:bdr w:val="none" w:sz="0" w:space="0" w:color="auto" w:frame="1"/>
          <w:vertAlign w:val="superscript"/>
          <w:lang w:eastAsia="en-GB"/>
        </w:rPr>
        <w:t>39</w:t>
      </w:r>
      <w:r w:rsidR="001959B1">
        <w:rPr>
          <w:bdr w:val="none" w:sz="0" w:space="0" w:color="auto" w:frame="1"/>
          <w:lang w:eastAsia="en-GB"/>
        </w:rPr>
        <w:fldChar w:fldCharType="end"/>
      </w:r>
      <w:r w:rsidR="005C56AF" w:rsidRPr="005C56AF">
        <w:rPr>
          <w:bdr w:val="none" w:sz="0" w:space="0" w:color="auto" w:frame="1"/>
          <w:lang w:eastAsia="en-GB"/>
        </w:rPr>
        <w:t xml:space="preserve"> </w:t>
      </w:r>
      <w:r w:rsidR="00433C56">
        <w:rPr>
          <w:bdr w:val="none" w:sz="0" w:space="0" w:color="auto" w:frame="1"/>
          <w:lang w:eastAsia="en-GB"/>
        </w:rPr>
        <w:t xml:space="preserve">Recently published results from an exposure database containing more than 9000 measurements of asbestos exposure collected between 1971 and 1997 reported Danish construction workers </w:t>
      </w:r>
      <w:r w:rsidR="00972CEC">
        <w:rPr>
          <w:bdr w:val="none" w:sz="0" w:space="0" w:color="auto" w:frame="1"/>
          <w:lang w:eastAsia="en-GB"/>
        </w:rPr>
        <w:t xml:space="preserve">to be exposed during abatement activities </w:t>
      </w:r>
      <w:r w:rsidR="000613BD">
        <w:rPr>
          <w:bdr w:val="none" w:sz="0" w:space="0" w:color="auto" w:frame="1"/>
          <w:lang w:eastAsia="en-GB"/>
        </w:rPr>
        <w:t xml:space="preserve">performed </w:t>
      </w:r>
      <w:r w:rsidR="00972CEC">
        <w:rPr>
          <w:bdr w:val="none" w:sz="0" w:space="0" w:color="auto" w:frame="1"/>
          <w:lang w:eastAsia="en-GB"/>
        </w:rPr>
        <w:t xml:space="preserve">between 1981 and 1987 </w:t>
      </w:r>
      <w:r w:rsidR="00990DFB">
        <w:rPr>
          <w:bdr w:val="none" w:sz="0" w:space="0" w:color="auto" w:frame="1"/>
          <w:lang w:eastAsia="en-GB"/>
        </w:rPr>
        <w:t xml:space="preserve">to asbestos levels </w:t>
      </w:r>
      <w:r w:rsidR="00972CEC">
        <w:rPr>
          <w:bdr w:val="none" w:sz="0" w:space="0" w:color="auto" w:frame="1"/>
          <w:lang w:eastAsia="en-GB"/>
        </w:rPr>
        <w:t xml:space="preserve">that </w:t>
      </w:r>
      <w:r w:rsidR="00C92602">
        <w:rPr>
          <w:bdr w:val="none" w:sz="0" w:space="0" w:color="auto" w:frame="1"/>
          <w:lang w:eastAsia="en-GB"/>
        </w:rPr>
        <w:t>rang</w:t>
      </w:r>
      <w:r w:rsidR="00972CEC">
        <w:rPr>
          <w:bdr w:val="none" w:sz="0" w:space="0" w:color="auto" w:frame="1"/>
          <w:lang w:eastAsia="en-GB"/>
        </w:rPr>
        <w:t>ed</w:t>
      </w:r>
      <w:r w:rsidR="00C92602">
        <w:rPr>
          <w:bdr w:val="none" w:sz="0" w:space="0" w:color="auto" w:frame="1"/>
          <w:lang w:eastAsia="en-GB"/>
        </w:rPr>
        <w:t xml:space="preserve"> between 0.02 and </w:t>
      </w:r>
      <w:r w:rsidR="00972CEC">
        <w:rPr>
          <w:rFonts w:ascii="URWPalladioL-Roma" w:hAnsi="URWPalladioL-Roma" w:cs="URWPalladioL-Roma"/>
          <w:sz w:val="20"/>
          <w:szCs w:val="20"/>
        </w:rPr>
        <w:t>93</w:t>
      </w:r>
      <w:r w:rsidR="00433C56">
        <w:rPr>
          <w:bdr w:val="none" w:sz="0" w:space="0" w:color="auto" w:frame="1"/>
          <w:lang w:eastAsia="en-GB"/>
        </w:rPr>
        <w:t xml:space="preserve"> </w:t>
      </w:r>
      <w:r w:rsidR="00C92602">
        <w:rPr>
          <w:bdr w:val="none" w:sz="0" w:space="0" w:color="auto" w:frame="1"/>
          <w:lang w:eastAsia="en-GB"/>
        </w:rPr>
        <w:t>f/cm</w:t>
      </w:r>
      <w:r w:rsidR="00C92602" w:rsidRPr="00B547F9">
        <w:rPr>
          <w:bdr w:val="none" w:sz="0" w:space="0" w:color="auto" w:frame="1"/>
          <w:vertAlign w:val="superscript"/>
          <w:lang w:eastAsia="en-GB"/>
        </w:rPr>
        <w:t>3</w:t>
      </w:r>
      <w:r w:rsidR="00972CEC">
        <w:rPr>
          <w:bdr w:val="none" w:sz="0" w:space="0" w:color="auto" w:frame="1"/>
          <w:lang w:eastAsia="en-GB"/>
        </w:rPr>
        <w:t>.</w:t>
      </w:r>
      <w:r w:rsidR="00E6643A">
        <w:rPr>
          <w:bdr w:val="none" w:sz="0" w:space="0" w:color="auto" w:frame="1"/>
          <w:lang w:eastAsia="en-GB"/>
        </w:rPr>
        <w:fldChar w:fldCharType="begin">
          <w:fldData xml:space="preserve">PEVuZE5vdGU+PENpdGU+PEF1dGhvcj5Gb25zZWNhPC9BdXRob3I+PFllYXI+MjAyMjwvWWVhcj48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</w:fldData>
        </w:fldChar>
      </w:r>
      <w:r w:rsidR="00994432">
        <w:rPr>
          <w:bdr w:val="none" w:sz="0" w:space="0" w:color="auto" w:frame="1"/>
          <w:lang w:eastAsia="en-GB"/>
        </w:rPr>
        <w:instrText xml:space="preserve"> ADDIN EN.CITE </w:instrText>
      </w:r>
      <w:r w:rsidR="00994432">
        <w:rPr>
          <w:bdr w:val="none" w:sz="0" w:space="0" w:color="auto" w:frame="1"/>
          <w:lang w:eastAsia="en-GB"/>
        </w:rPr>
        <w:fldChar w:fldCharType="begin">
          <w:fldData xml:space="preserve">PEVuZE5vdGU+PENpdGU+PEF1dGhvcj5Gb25zZWNhPC9BdXRob3I+PFllYXI+MjAyMjwvWWVhcj48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</w:fldData>
        </w:fldChar>
      </w:r>
      <w:r w:rsidR="00994432">
        <w:rPr>
          <w:bdr w:val="none" w:sz="0" w:space="0" w:color="auto" w:frame="1"/>
          <w:lang w:eastAsia="en-GB"/>
        </w:rPr>
        <w:instrText xml:space="preserve"> ADDIN EN.CITE.DATA </w:instrText>
      </w:r>
      <w:r w:rsidR="00994432">
        <w:rPr>
          <w:bdr w:val="none" w:sz="0" w:space="0" w:color="auto" w:frame="1"/>
          <w:lang w:eastAsia="en-GB"/>
        </w:rPr>
      </w:r>
      <w:r w:rsidR="00994432">
        <w:rPr>
          <w:bdr w:val="none" w:sz="0" w:space="0" w:color="auto" w:frame="1"/>
          <w:lang w:eastAsia="en-GB"/>
        </w:rPr>
        <w:fldChar w:fldCharType="end"/>
      </w:r>
      <w:r w:rsidR="00E6643A">
        <w:rPr>
          <w:bdr w:val="none" w:sz="0" w:space="0" w:color="auto" w:frame="1"/>
          <w:lang w:eastAsia="en-GB"/>
        </w:rPr>
      </w:r>
      <w:r w:rsidR="00E6643A">
        <w:rPr>
          <w:bdr w:val="none" w:sz="0" w:space="0" w:color="auto" w:frame="1"/>
          <w:lang w:eastAsia="en-GB"/>
        </w:rPr>
        <w:fldChar w:fldCharType="separate"/>
      </w:r>
      <w:r w:rsidR="00994432" w:rsidRPr="00994432">
        <w:rPr>
          <w:noProof/>
          <w:bdr w:val="none" w:sz="0" w:space="0" w:color="auto" w:frame="1"/>
          <w:vertAlign w:val="superscript"/>
          <w:lang w:eastAsia="en-GB"/>
        </w:rPr>
        <w:t>40</w:t>
      </w:r>
      <w:r w:rsidR="00E6643A">
        <w:rPr>
          <w:bdr w:val="none" w:sz="0" w:space="0" w:color="auto" w:frame="1"/>
          <w:lang w:eastAsia="en-GB"/>
        </w:rPr>
        <w:fldChar w:fldCharType="end"/>
      </w:r>
      <w:r w:rsidR="00972CEC">
        <w:rPr>
          <w:bdr w:val="none" w:sz="0" w:space="0" w:color="auto" w:frame="1"/>
          <w:lang w:eastAsia="en-GB"/>
        </w:rPr>
        <w:t xml:space="preserve">  </w:t>
      </w:r>
      <w:r w:rsidR="000613BD">
        <w:rPr>
          <w:bdr w:val="none" w:sz="0" w:space="0" w:color="auto" w:frame="1"/>
          <w:lang w:eastAsia="en-GB"/>
        </w:rPr>
        <w:t xml:space="preserve">The same study reported great reductions in average exposures to have occurred between the same period. These declining trends in exposure following the ban of asbestos use in Europe were verified in recently published measurement results collected among Italian construction workers – levels of exposure) in </w:t>
      </w:r>
      <w:r w:rsidR="000613BD">
        <w:rPr>
          <w:bdr w:val="none" w:sz="0" w:space="0" w:color="auto" w:frame="1"/>
          <w:lang w:eastAsia="en-GB"/>
        </w:rPr>
        <w:lastRenderedPageBreak/>
        <w:t xml:space="preserve">the period between 1996 and 2013 averaged (GM) at </w:t>
      </w:r>
      <w:r w:rsidR="000613BD" w:rsidRPr="00BB484E">
        <w:rPr>
          <w:b/>
          <w:bdr w:val="none" w:sz="0" w:space="0" w:color="auto" w:frame="1"/>
          <w:lang w:eastAsia="en-GB"/>
        </w:rPr>
        <w:t>0.007 f/cm</w:t>
      </w:r>
      <w:r w:rsidR="000613BD" w:rsidRPr="00BB484E">
        <w:rPr>
          <w:b/>
          <w:bdr w:val="none" w:sz="0" w:space="0" w:color="auto" w:frame="1"/>
          <w:vertAlign w:val="superscript"/>
          <w:lang w:eastAsia="en-GB"/>
        </w:rPr>
        <w:t>3</w:t>
      </w:r>
      <w:r w:rsidR="000613BD">
        <w:rPr>
          <w:bdr w:val="none" w:sz="0" w:space="0" w:color="auto" w:frame="1"/>
          <w:lang w:eastAsia="en-GB"/>
        </w:rPr>
        <w:t xml:space="preserve">, with a GSD of </w:t>
      </w:r>
      <w:r w:rsidR="000613BD" w:rsidRPr="000613BD">
        <w:rPr>
          <w:bdr w:val="none" w:sz="0" w:space="0" w:color="auto" w:frame="1"/>
          <w:lang w:eastAsia="en-GB"/>
        </w:rPr>
        <w:t xml:space="preserve"> 5.82</w:t>
      </w:r>
      <w:r w:rsidR="000613BD">
        <w:rPr>
          <w:bdr w:val="none" w:sz="0" w:space="0" w:color="auto" w:frame="1"/>
          <w:lang w:eastAsia="en-GB"/>
        </w:rPr>
        <w:t>.</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&lt;EndNote&gt;&lt;Cite&gt;&lt;Author&gt;Scarselli&lt;/Author&gt;&lt;Year&gt;2016&lt;/Year&gt;&lt;RecNum&gt;47&lt;/RecNum&gt;&lt;DisplayText&gt;&lt;style face="superscript"&gt;41&lt;/style&gt;&lt;/DisplayText&gt;&lt;record&gt;&lt;rec-number&gt;47&lt;/rec-number&gt;&lt;foreign-keys&gt;&lt;key app="EN" db-id="rzss5apvhfpxf4ea5vdv255va2w2wvt5rtda" timestamp="1645523617"&gt;47&lt;/key&gt;&lt;/foreign-keys&gt;&lt;ref-type name="Journal Article"&gt;17&lt;/ref-type&gt;&lt;contributors&gt;&lt;authors&gt;&lt;author&gt;Scarselli, A.&lt;/author&gt;&lt;author&gt;Corfiati, M.&lt;/author&gt;&lt;author&gt;Di Marzio, D.&lt;/author&gt;&lt;/authors&gt;&lt;/contributors&gt;&lt;titles&gt;&lt;title&gt;Occupational exposure in the removal and disposal of asbestos-containing materials in Italy&lt;/title&gt;&lt;secondary-title&gt;International Archives of Occupational and Environmental Health&lt;/secondary-title&gt;&lt;/titles&gt;&lt;periodical&gt;&lt;full-title&gt;International Archives of Occupational and Environmental Health&lt;/full-title&gt;&lt;/periodical&gt;&lt;pages&gt;857-865&lt;/pages&gt;&lt;volume&gt;89&lt;/volume&gt;&lt;number&gt;5&lt;/number&gt;&lt;dates&gt;&lt;year&gt;2016&lt;/year&gt;&lt;pub-dates&gt;&lt;date&gt;Jul&lt;/date&gt;&lt;/pub-dates&gt;&lt;/dates&gt;&lt;isbn&gt;0340-0131&lt;/isbn&gt;&lt;accession-num&gt;WOS:000376408900014&lt;/accession-num&gt;&lt;urls&gt;&lt;related-urls&gt;&lt;url&gt;&amp;lt;Go to ISI&amp;gt;://WOS:000376408900014&lt;/url&gt;&lt;/related-urls&gt;&lt;/urls&gt;&lt;electronic-resource-num&gt;10.1007/s00420-016-1126-6&lt;/electronic-resource-num&gt;&lt;/record&gt;&lt;/Cite&gt;&lt;/EndNote&gt;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41</w:t>
      </w:r>
      <w:r w:rsidR="00315DF3">
        <w:rPr>
          <w:bdr w:val="none" w:sz="0" w:space="0" w:color="auto" w:frame="1"/>
          <w:lang w:eastAsia="en-GB"/>
        </w:rPr>
        <w:fldChar w:fldCharType="end"/>
      </w:r>
      <w:r w:rsidR="000613BD">
        <w:rPr>
          <w:bdr w:val="none" w:sz="0" w:space="0" w:color="auto" w:frame="1"/>
          <w:lang w:eastAsia="en-GB"/>
        </w:rPr>
        <w:t xml:space="preserve">  </w:t>
      </w:r>
      <w:r w:rsidR="00EA55BE">
        <w:rPr>
          <w:bdr w:val="none" w:sz="0" w:space="0" w:color="auto" w:frame="1"/>
          <w:lang w:eastAsia="en-GB"/>
        </w:rPr>
        <w:t xml:space="preserve">Assuming </w:t>
      </w:r>
      <w:r w:rsidR="00E052E8">
        <w:rPr>
          <w:bdr w:val="none" w:sz="0" w:space="0" w:color="auto" w:frame="1"/>
          <w:lang w:eastAsia="en-GB"/>
        </w:rPr>
        <w:t xml:space="preserve">a 10% annual decline in exposure and a career of </w:t>
      </w:r>
      <w:r w:rsidR="00EA55BE" w:rsidRPr="00EA55BE">
        <w:rPr>
          <w:bdr w:val="none" w:sz="0" w:space="0" w:color="auto" w:frame="1"/>
          <w:lang w:eastAsia="en-GB"/>
        </w:rPr>
        <w:t xml:space="preserve">40 years </w:t>
      </w:r>
      <w:r w:rsidR="00E052E8">
        <w:rPr>
          <w:bdr w:val="none" w:sz="0" w:space="0" w:color="auto" w:frame="1"/>
          <w:lang w:eastAsia="en-GB"/>
        </w:rPr>
        <w:t>starting in</w:t>
      </w:r>
      <w:r w:rsidR="00EA55BE" w:rsidRPr="00EA55BE">
        <w:rPr>
          <w:bdr w:val="none" w:sz="0" w:space="0" w:color="auto" w:frame="1"/>
          <w:lang w:eastAsia="en-GB"/>
        </w:rPr>
        <w:t xml:space="preserve">1970 </w:t>
      </w:r>
      <w:r w:rsidR="00E052E8">
        <w:rPr>
          <w:bdr w:val="none" w:sz="0" w:space="0" w:color="auto" w:frame="1"/>
          <w:lang w:eastAsia="en-GB"/>
        </w:rPr>
        <w:t xml:space="preserve">this </w:t>
      </w:r>
      <w:r w:rsidR="00BF0423">
        <w:rPr>
          <w:bdr w:val="none" w:sz="0" w:space="0" w:color="auto" w:frame="1"/>
          <w:lang w:eastAsia="en-GB"/>
        </w:rPr>
        <w:t>would result in a</w:t>
      </w:r>
      <w:r w:rsidR="00E052E8">
        <w:rPr>
          <w:bdr w:val="none" w:sz="0" w:space="0" w:color="auto" w:frame="1"/>
          <w:lang w:eastAsia="en-GB"/>
        </w:rPr>
        <w:t>n</w:t>
      </w:r>
      <w:r w:rsidR="00BF0423">
        <w:rPr>
          <w:bdr w:val="none" w:sz="0" w:space="0" w:color="auto" w:frame="1"/>
          <w:lang w:eastAsia="en-GB"/>
        </w:rPr>
        <w:t xml:space="preserve"> </w:t>
      </w:r>
      <w:r w:rsidR="00E052E8">
        <w:rPr>
          <w:bdr w:val="none" w:sz="0" w:space="0" w:color="auto" w:frame="1"/>
          <w:lang w:eastAsia="en-GB"/>
        </w:rPr>
        <w:t>average annual</w:t>
      </w:r>
      <w:r w:rsidR="00BF0423">
        <w:rPr>
          <w:bdr w:val="none" w:sz="0" w:space="0" w:color="auto" w:frame="1"/>
          <w:lang w:eastAsia="en-GB"/>
        </w:rPr>
        <w:t xml:space="preserve"> exposure of </w:t>
      </w:r>
      <w:r w:rsidR="00E052E8" w:rsidRPr="00E052E8">
        <w:rPr>
          <w:bdr w:val="none" w:sz="0" w:space="0" w:color="auto" w:frame="1"/>
          <w:lang w:eastAsia="en-GB"/>
        </w:rPr>
        <w:t>0.056</w:t>
      </w:r>
      <w:r w:rsidR="00E052E8">
        <w:rPr>
          <w:bdr w:val="none" w:sz="0" w:space="0" w:color="auto" w:frame="1"/>
          <w:lang w:eastAsia="en-GB"/>
        </w:rPr>
        <w:t xml:space="preserve">  </w:t>
      </w:r>
      <w:r w:rsidR="00BF0423">
        <w:rPr>
          <w:bdr w:val="none" w:sz="0" w:space="0" w:color="auto" w:frame="1"/>
          <w:lang w:eastAsia="en-GB"/>
        </w:rPr>
        <w:t>f/</w:t>
      </w:r>
      <w:r w:rsidR="00E052E8">
        <w:rPr>
          <w:bdr w:val="none" w:sz="0" w:space="0" w:color="auto" w:frame="1"/>
          <w:lang w:eastAsia="en-GB"/>
        </w:rPr>
        <w:t>cm</w:t>
      </w:r>
      <w:r w:rsidR="00E052E8" w:rsidRPr="00014793">
        <w:rPr>
          <w:bdr w:val="none" w:sz="0" w:space="0" w:color="auto" w:frame="1"/>
          <w:vertAlign w:val="superscript"/>
          <w:lang w:eastAsia="en-GB"/>
        </w:rPr>
        <w:t>3</w:t>
      </w:r>
      <w:r w:rsidR="00BF0423">
        <w:rPr>
          <w:bdr w:val="none" w:sz="0" w:space="0" w:color="auto" w:frame="1"/>
          <w:lang w:eastAsia="en-GB"/>
        </w:rPr>
        <w:t xml:space="preserve">.  </w:t>
      </w:r>
    </w:p>
    <w:p w14:paraId="0AC8171E" w14:textId="64EA1094" w:rsidR="00E052E8" w:rsidRDefault="00E052E8" w:rsidP="00771F69">
      <w:pPr>
        <w:rPr>
          <w:bdr w:val="none" w:sz="0" w:space="0" w:color="auto" w:frame="1"/>
          <w:lang w:eastAsia="en-GB"/>
        </w:rPr>
      </w:pPr>
      <w:r>
        <w:rPr>
          <w:bdr w:val="none" w:sz="0" w:space="0" w:color="auto" w:frame="1"/>
          <w:lang w:eastAsia="en-GB"/>
        </w:rPr>
        <w:t xml:space="preserve">Concerning associated risks, </w:t>
      </w:r>
      <w:proofErr w:type="spellStart"/>
      <w:r>
        <w:rPr>
          <w:bdr w:val="none" w:sz="0" w:space="0" w:color="auto" w:frame="1"/>
          <w:lang w:eastAsia="en-GB"/>
        </w:rPr>
        <w:t>Lenters</w:t>
      </w:r>
      <w:proofErr w:type="spellEnd"/>
      <w:r>
        <w:rPr>
          <w:bdr w:val="none" w:sz="0" w:space="0" w:color="auto" w:frame="1"/>
          <w:lang w:eastAsia="en-GB"/>
        </w:rPr>
        <w:t xml:space="preserve"> et al., examined the exposure-response relationship between asbestos exposure and lung cancer </w:t>
      </w:r>
      <w:r w:rsidR="005D14A6">
        <w:rPr>
          <w:bdr w:val="none" w:sz="0" w:space="0" w:color="auto" w:frame="1"/>
          <w:lang w:eastAsia="en-GB"/>
        </w:rPr>
        <w:t xml:space="preserve">in </w:t>
      </w:r>
      <w:r>
        <w:rPr>
          <w:bdr w:val="none" w:sz="0" w:space="0" w:color="auto" w:frame="1"/>
          <w:lang w:eastAsia="en-GB"/>
        </w:rPr>
        <w:t xml:space="preserve">a meta-analysis </w:t>
      </w:r>
      <w:r w:rsidR="005D14A6">
        <w:rPr>
          <w:bdr w:val="none" w:sz="0" w:space="0" w:color="auto" w:frame="1"/>
          <w:lang w:eastAsia="en-GB"/>
        </w:rPr>
        <w:t>of 19 epidemiological studies.</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&lt;EndNote&gt;&lt;Cite&gt;&lt;Author&gt;Lenters&lt;/Author&gt;&lt;Year&gt;2011&lt;/Year&gt;&lt;RecNum&gt;54&lt;/RecNum&gt;&lt;DisplayText&gt;&lt;style face="superscript"&gt;42&lt;/style&gt;&lt;/DisplayText&gt;&lt;record&gt;&lt;rec-number&gt;54&lt;/rec-number&gt;&lt;foreign-keys&gt;&lt;key app="EN" db-id="rzss5apvhfpxf4ea5vdv255va2w2wvt5rtda" timestamp="1645523617"&gt;54&lt;/key&gt;&lt;/foreign-keys&gt;&lt;ref-type name="Journal Article"&gt;17&lt;/ref-type&gt;&lt;contributors&gt;&lt;authors&gt;&lt;author&gt;Lenters, V.&lt;/author&gt;&lt;author&gt;Vermeulen, R.&lt;/author&gt;&lt;author&gt;Dogger, S.&lt;/author&gt;&lt;author&gt;Stayner, L.&lt;/author&gt;&lt;author&gt;Portengen, L.&lt;/author&gt;&lt;author&gt;Burdorf, A.&lt;/author&gt;&lt;author&gt;Heederik, D.&lt;/author&gt;&lt;/authors&gt;&lt;/contributors&gt;&lt;titles&gt;&lt;title&gt;A Meta-analysis of Asbestos and Lung Cancer: Is Better Quality Exposure Assessment Associated with Steeper Slopes of the Exposure-Response Relationships?&lt;/title&gt;&lt;secondary-title&gt;Environmental Health Perspectives&lt;/secondary-title&gt;&lt;/titles&gt;&lt;periodical&gt;&lt;full-title&gt;Environmental Health Perspectives&lt;/full-title&gt;&lt;/periodical&gt;&lt;pages&gt;1547-1555&lt;/pages&gt;&lt;volume&gt;119&lt;/volume&gt;&lt;number&gt;11&lt;/number&gt;&lt;dates&gt;&lt;year&gt;2011&lt;/year&gt;&lt;pub-dates&gt;&lt;date&gt;Nov&lt;/date&gt;&lt;/pub-dates&gt;&lt;/dates&gt;&lt;isbn&gt;0091-6765&lt;/isbn&gt;&lt;accession-num&gt;WOS:000296785900020&lt;/accession-num&gt;&lt;urls&gt;&lt;related-urls&gt;&lt;url&gt;&amp;lt;Go to ISI&amp;gt;://WOS:000296785900020&lt;/url&gt;&lt;/related-urls&gt;&lt;/urls&gt;&lt;electronic-resource-num&gt;10.1289/ehp.1002879&lt;/electronic-resource-num&gt;&lt;/record&gt;&lt;/Cite&gt;&lt;/EndNote&gt;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42</w:t>
      </w:r>
      <w:r w:rsidR="00315DF3">
        <w:rPr>
          <w:bdr w:val="none" w:sz="0" w:space="0" w:color="auto" w:frame="1"/>
          <w:lang w:eastAsia="en-GB"/>
        </w:rPr>
        <w:fldChar w:fldCharType="end"/>
      </w:r>
      <w:r w:rsidR="005D14A6">
        <w:rPr>
          <w:bdr w:val="none" w:sz="0" w:space="0" w:color="auto" w:frame="1"/>
          <w:lang w:eastAsia="en-GB"/>
        </w:rPr>
        <w:t xml:space="preserve"> </w:t>
      </w:r>
      <w:r w:rsidR="00771F69">
        <w:rPr>
          <w:bdr w:val="none" w:sz="0" w:space="0" w:color="auto" w:frame="1"/>
          <w:lang w:eastAsia="en-GB"/>
        </w:rPr>
        <w:t xml:space="preserve"> Using random effect models they observed a </w:t>
      </w:r>
      <w:r w:rsidR="00771F69" w:rsidRPr="00771F69">
        <w:rPr>
          <w:bdr w:val="none" w:sz="0" w:space="0" w:color="auto" w:frame="1"/>
          <w:lang w:eastAsia="en-GB"/>
        </w:rPr>
        <w:t>meta-K</w:t>
      </w:r>
      <w:r w:rsidR="00771F69" w:rsidRPr="00014793">
        <w:rPr>
          <w:bdr w:val="none" w:sz="0" w:space="0" w:color="auto" w:frame="1"/>
          <w:vertAlign w:val="subscript"/>
          <w:lang w:eastAsia="en-GB"/>
        </w:rPr>
        <w:t>L</w:t>
      </w:r>
      <w:r w:rsidR="00771F69">
        <w:rPr>
          <w:bdr w:val="none" w:sz="0" w:space="0" w:color="auto" w:frame="1"/>
          <w:lang w:eastAsia="en-GB"/>
        </w:rPr>
        <w:t xml:space="preserve"> (× 100) of 0.13 (</w:t>
      </w:r>
      <w:r w:rsidR="00771F69" w:rsidRPr="00771F69">
        <w:rPr>
          <w:bdr w:val="none" w:sz="0" w:space="0" w:color="auto" w:frame="1"/>
          <w:lang w:eastAsia="en-GB"/>
        </w:rPr>
        <w:t xml:space="preserve">95% </w:t>
      </w:r>
      <w:r w:rsidR="00771F69">
        <w:rPr>
          <w:bdr w:val="none" w:sz="0" w:space="0" w:color="auto" w:frame="1"/>
          <w:lang w:eastAsia="en-GB"/>
        </w:rPr>
        <w:t>CIs</w:t>
      </w:r>
      <w:r w:rsidR="00771F69" w:rsidRPr="00771F69">
        <w:rPr>
          <w:bdr w:val="none" w:sz="0" w:space="0" w:color="auto" w:frame="1"/>
          <w:lang w:eastAsia="en-GB"/>
        </w:rPr>
        <w:t>: 0.04, 0.22</w:t>
      </w:r>
      <w:r w:rsidR="00771F69">
        <w:rPr>
          <w:bdr w:val="none" w:sz="0" w:space="0" w:color="auto" w:frame="1"/>
          <w:lang w:eastAsia="en-GB"/>
        </w:rPr>
        <w:t>)</w:t>
      </w:r>
      <w:r w:rsidR="00771F69" w:rsidRPr="00771F69">
        <w:rPr>
          <w:bdr w:val="none" w:sz="0" w:space="0" w:color="auto" w:frame="1"/>
          <w:lang w:eastAsia="en-GB"/>
        </w:rPr>
        <w:t xml:space="preserve"> with an intercept of</w:t>
      </w:r>
      <w:r w:rsidR="00771F69">
        <w:rPr>
          <w:bdr w:val="none" w:sz="0" w:space="0" w:color="auto" w:frame="1"/>
          <w:lang w:eastAsia="en-GB"/>
        </w:rPr>
        <w:t xml:space="preserve"> </w:t>
      </w:r>
      <w:r w:rsidR="00771F69" w:rsidRPr="00771F69">
        <w:rPr>
          <w:bdr w:val="none" w:sz="0" w:space="0" w:color="auto" w:frame="1"/>
          <w:lang w:eastAsia="en-GB"/>
        </w:rPr>
        <w:t>1.47</w:t>
      </w:r>
      <w:r w:rsidR="00771F69">
        <w:rPr>
          <w:bdr w:val="none" w:sz="0" w:space="0" w:color="auto" w:frame="1"/>
          <w:lang w:eastAsia="en-GB"/>
        </w:rPr>
        <w:t xml:space="preserve"> representing</w:t>
      </w:r>
      <w:r w:rsidR="00771F69" w:rsidRPr="00771F69">
        <w:rPr>
          <w:bdr w:val="none" w:sz="0" w:space="0" w:color="auto" w:frame="1"/>
          <w:lang w:eastAsia="en-GB"/>
        </w:rPr>
        <w:t xml:space="preserve"> a RR of 1.66 (95% CI:</w:t>
      </w:r>
      <w:r w:rsidR="00771F69">
        <w:rPr>
          <w:bdr w:val="none" w:sz="0" w:space="0" w:color="auto" w:frame="1"/>
          <w:lang w:eastAsia="en-GB"/>
        </w:rPr>
        <w:t xml:space="preserve"> </w:t>
      </w:r>
      <w:r w:rsidR="00771F69" w:rsidRPr="00771F69">
        <w:rPr>
          <w:bdr w:val="none" w:sz="0" w:space="0" w:color="auto" w:frame="1"/>
          <w:lang w:eastAsia="en-GB"/>
        </w:rPr>
        <w:t>1.53, 1.79)</w:t>
      </w:r>
      <w:r w:rsidR="00771F69">
        <w:rPr>
          <w:bdr w:val="none" w:sz="0" w:space="0" w:color="auto" w:frame="1"/>
          <w:lang w:eastAsia="en-GB"/>
        </w:rPr>
        <w:t xml:space="preserve"> per 100</w:t>
      </w:r>
      <w:r w:rsidR="00014793">
        <w:rPr>
          <w:bdr w:val="none" w:sz="0" w:space="0" w:color="auto" w:frame="1"/>
          <w:lang w:eastAsia="en-GB"/>
        </w:rPr>
        <w:t xml:space="preserve"> </w:t>
      </w:r>
      <w:proofErr w:type="spellStart"/>
      <w:r w:rsidR="00014793">
        <w:rPr>
          <w:bdr w:val="none" w:sz="0" w:space="0" w:color="auto" w:frame="1"/>
          <w:lang w:eastAsia="en-GB"/>
        </w:rPr>
        <w:t>fiber</w:t>
      </w:r>
      <w:proofErr w:type="spellEnd"/>
      <w:r w:rsidR="00771F69">
        <w:rPr>
          <w:bdr w:val="none" w:sz="0" w:space="0" w:color="auto" w:frame="1"/>
          <w:lang w:eastAsia="en-GB"/>
        </w:rPr>
        <w:t>-years/ml</w:t>
      </w:r>
      <w:r w:rsidR="00014793">
        <w:rPr>
          <w:bdr w:val="none" w:sz="0" w:space="0" w:color="auto" w:frame="1"/>
          <w:lang w:eastAsia="en-GB"/>
        </w:rPr>
        <w:t xml:space="preserve">. </w:t>
      </w:r>
    </w:p>
    <w:p w14:paraId="03F6E4FB" w14:textId="77777777" w:rsidR="005C56AF" w:rsidRDefault="005C56AF" w:rsidP="005E4F3E">
      <w:pPr>
        <w:rPr>
          <w:bdr w:val="none" w:sz="0" w:space="0" w:color="auto" w:frame="1"/>
          <w:lang w:eastAsia="en-GB"/>
        </w:rPr>
      </w:pPr>
    </w:p>
    <w:p w14:paraId="05C9CA08" w14:textId="5A7F7EDF" w:rsidR="005E01EE" w:rsidRDefault="005E4F3E" w:rsidP="005E4F3E">
      <w:pPr>
        <w:rPr>
          <w:lang w:eastAsia="zh-CN"/>
        </w:rPr>
      </w:pPr>
      <w:r w:rsidRPr="00BF0423">
        <w:rPr>
          <w:b/>
          <w:bCs/>
          <w:i/>
          <w:iCs/>
          <w:lang w:eastAsia="zh-CN"/>
        </w:rPr>
        <w:t>Diesel</w:t>
      </w:r>
      <w:r w:rsidR="00BF0423" w:rsidRPr="00BF0423">
        <w:rPr>
          <w:i/>
          <w:iCs/>
          <w:lang w:eastAsia="zh-CN"/>
        </w:rPr>
        <w:t>:</w:t>
      </w:r>
      <w:r w:rsidR="00F209BB">
        <w:rPr>
          <w:lang w:eastAsia="zh-CN"/>
        </w:rPr>
        <w:t xml:space="preserve"> </w:t>
      </w:r>
      <w:proofErr w:type="spellStart"/>
      <w:r w:rsidR="000441BD">
        <w:rPr>
          <w:lang w:eastAsia="zh-CN"/>
        </w:rPr>
        <w:t>Lewne</w:t>
      </w:r>
      <w:proofErr w:type="spellEnd"/>
      <w:r w:rsidR="000441BD">
        <w:rPr>
          <w:lang w:eastAsia="zh-CN"/>
        </w:rPr>
        <w:t xml:space="preserve"> et al., reported  diesel </w:t>
      </w:r>
      <w:r w:rsidR="00E45C9A">
        <w:rPr>
          <w:lang w:eastAsia="zh-CN"/>
        </w:rPr>
        <w:t>fumes in the form of</w:t>
      </w:r>
      <w:r w:rsidR="00CD16EB">
        <w:rPr>
          <w:lang w:eastAsia="zh-CN"/>
        </w:rPr>
        <w:t xml:space="preserve"> </w:t>
      </w:r>
      <w:r w:rsidR="00AF69C0">
        <w:rPr>
          <w:lang w:eastAsia="zh-CN"/>
        </w:rPr>
        <w:t xml:space="preserve">Inhalable </w:t>
      </w:r>
      <w:r w:rsidR="00CD16EB">
        <w:rPr>
          <w:lang w:eastAsia="zh-CN"/>
        </w:rPr>
        <w:t>Elemental Carbon</w:t>
      </w:r>
      <w:r w:rsidR="00E45C9A">
        <w:rPr>
          <w:lang w:eastAsia="zh-CN"/>
        </w:rPr>
        <w:t xml:space="preserve"> (EC) </w:t>
      </w:r>
      <w:r w:rsidR="000441BD">
        <w:rPr>
          <w:lang w:eastAsia="zh-CN"/>
        </w:rPr>
        <w:t xml:space="preserve">among Swedish construction workers to average </w:t>
      </w:r>
      <w:r w:rsidR="00E45C9A">
        <w:rPr>
          <w:lang w:eastAsia="zh-CN"/>
        </w:rPr>
        <w:t xml:space="preserve"> between 4 </w:t>
      </w:r>
      <w:r w:rsidR="00E45C9A" w:rsidRPr="0046447B">
        <w:rPr>
          <w:lang w:eastAsia="zh-CN"/>
        </w:rPr>
        <w:t>ug/m</w:t>
      </w:r>
      <w:r w:rsidR="00E45C9A" w:rsidRPr="00F209BB">
        <w:rPr>
          <w:vertAlign w:val="superscript"/>
          <w:lang w:eastAsia="zh-CN"/>
        </w:rPr>
        <w:t>3</w:t>
      </w:r>
      <w:r w:rsidR="00E45C9A">
        <w:rPr>
          <w:lang w:eastAsia="zh-CN"/>
        </w:rPr>
        <w:t xml:space="preserve"> </w:t>
      </w:r>
      <w:r w:rsidR="000441BD">
        <w:rPr>
          <w:lang w:eastAsia="zh-CN"/>
        </w:rPr>
        <w:t xml:space="preserve">for </w:t>
      </w:r>
      <w:r w:rsidR="00E45C9A">
        <w:rPr>
          <w:lang w:eastAsia="zh-CN"/>
        </w:rPr>
        <w:t xml:space="preserve">outdoor construction </w:t>
      </w:r>
      <w:r w:rsidR="000441BD">
        <w:rPr>
          <w:lang w:eastAsia="zh-CN"/>
        </w:rPr>
        <w:t xml:space="preserve">work and </w:t>
      </w:r>
      <w:r w:rsidR="00E45C9A">
        <w:rPr>
          <w:lang w:eastAsia="zh-CN"/>
        </w:rPr>
        <w:t xml:space="preserve">87  </w:t>
      </w:r>
      <w:r w:rsidR="00E45C9A" w:rsidRPr="0046447B">
        <w:rPr>
          <w:lang w:eastAsia="zh-CN"/>
        </w:rPr>
        <w:t>ug/m</w:t>
      </w:r>
      <w:r w:rsidR="00E45C9A" w:rsidRPr="00F209BB">
        <w:rPr>
          <w:vertAlign w:val="superscript"/>
          <w:lang w:eastAsia="zh-CN"/>
        </w:rPr>
        <w:t>3</w:t>
      </w:r>
      <w:r w:rsidR="00E45C9A">
        <w:rPr>
          <w:vertAlign w:val="superscript"/>
          <w:lang w:eastAsia="zh-CN"/>
        </w:rPr>
        <w:t xml:space="preserve"> </w:t>
      </w:r>
      <w:r w:rsidR="000441BD">
        <w:rPr>
          <w:lang w:eastAsia="zh-CN"/>
        </w:rPr>
        <w:t xml:space="preserve">during </w:t>
      </w:r>
      <w:r w:rsidR="00E45C9A">
        <w:rPr>
          <w:lang w:eastAsia="zh-CN"/>
        </w:rPr>
        <w:t>tunnel construction.</w:t>
      </w:r>
      <w:r w:rsidR="001959B1">
        <w:rPr>
          <w:lang w:eastAsia="zh-CN"/>
        </w:rPr>
        <w:fldChar w:fldCharType="begin"/>
      </w:r>
      <w:r w:rsidR="00994432">
        <w:rPr>
          <w:lang w:eastAsia="zh-CN"/>
        </w:rPr>
        <w:instrText xml:space="preserve"> ADDIN EN.CITE &lt;EndNote&gt;&lt;Cite&gt;&lt;Author&gt;Lewne&lt;/Author&gt;&lt;Year&gt;2007&lt;/Year&gt;&lt;RecNum&gt;40&lt;/RecNum&gt;&lt;DisplayText&gt;&lt;style face="superscript"&gt;43&lt;/style&gt;&lt;/DisplayText&gt;&lt;record&gt;&lt;rec-number&gt;40&lt;/rec-number&gt;&lt;foreign-keys&gt;&lt;key app="EN" db-id="rzss5apvhfpxf4ea5vdv255va2w2wvt5rtda" timestamp="1641469764"&gt;40&lt;/key&gt;&lt;/foreign-keys&gt;&lt;ref-type name="Journal Article"&gt;17&lt;/ref-type&gt;&lt;contributors&gt;&lt;authors&gt;&lt;author&gt;Lewne, M.&lt;/author&gt;&lt;author&gt;Plato, N.&lt;/author&gt;&lt;author&gt;Gustavsson, P.&lt;/author&gt;&lt;/authors&gt;&lt;/contributors&gt;&lt;titles&gt;&lt;title&gt;Exposure to particles, elemental carbon and nitrogen dioxide in workers exposed to motor exhaust&lt;/title&gt;&lt;secondary-title&gt;Annals of Occupational Hygiene&lt;/secondary-title&gt;&lt;/titles&gt;&lt;periodical&gt;&lt;full-title&gt;Annals of Occupational Hygiene&lt;/full-title&gt;&lt;/periodical&gt;&lt;pages&gt;693-701&lt;/pages&gt;&lt;volume&gt;51&lt;/volume&gt;&lt;number&gt;8&lt;/number&gt;&lt;dates&gt;&lt;year&gt;2007&lt;/year&gt;&lt;pub-dates&gt;&lt;date&gt;Nov&lt;/date&gt;&lt;/pub-dates&gt;&lt;/dates&gt;&lt;isbn&gt;0003-4878&lt;/isbn&gt;&lt;accession-num&gt;WOS:000251034400005&lt;/accession-num&gt;&lt;urls&gt;&lt;related-urls&gt;&lt;url&gt;&amp;lt;Go to ISI&amp;gt;://WOS:000251034400005&lt;/url&gt;&lt;/related-urls&gt;&lt;/urls&gt;&lt;electronic-resource-num&gt;10.1093/annhyg/mem046&lt;/electronic-resource-num&gt;&lt;/record&gt;&lt;/Cite&gt;&lt;/EndNote&gt;</w:instrText>
      </w:r>
      <w:r w:rsidR="001959B1">
        <w:rPr>
          <w:lang w:eastAsia="zh-CN"/>
        </w:rPr>
        <w:fldChar w:fldCharType="separate"/>
      </w:r>
      <w:r w:rsidR="00994432" w:rsidRPr="00994432">
        <w:rPr>
          <w:noProof/>
          <w:vertAlign w:val="superscript"/>
          <w:lang w:eastAsia="zh-CN"/>
        </w:rPr>
        <w:t>43</w:t>
      </w:r>
      <w:r w:rsidR="001959B1">
        <w:rPr>
          <w:lang w:eastAsia="zh-CN"/>
        </w:rPr>
        <w:fldChar w:fldCharType="end"/>
      </w:r>
      <w:r w:rsidR="00E45C9A">
        <w:rPr>
          <w:lang w:eastAsia="zh-CN"/>
        </w:rPr>
        <w:t xml:space="preserve"> </w:t>
      </w:r>
      <w:r w:rsidR="002B4E35">
        <w:rPr>
          <w:lang w:eastAsia="zh-CN"/>
        </w:rPr>
        <w:t xml:space="preserve">Levels of respirable exposure among workers involved in </w:t>
      </w:r>
      <w:r w:rsidR="00A53CA7">
        <w:rPr>
          <w:lang w:eastAsia="zh-CN"/>
        </w:rPr>
        <w:t>tunnel</w:t>
      </w:r>
      <w:r w:rsidR="002B4E35">
        <w:rPr>
          <w:lang w:eastAsia="zh-CN"/>
        </w:rPr>
        <w:t xml:space="preserve"> construction work in the area London were reported to have  a GM level of 18 ug/m3 with a GSD of 1.0</w:t>
      </w:r>
      <w:r w:rsidR="00A53CA7">
        <w:rPr>
          <w:lang w:eastAsia="zh-CN"/>
        </w:rPr>
        <w:t xml:space="preserve"> which was generally similar to the levels of exposure reported among Canadian underground workers recently (GM= 13.2 ug/m</w:t>
      </w:r>
      <w:r w:rsidR="00A53CA7" w:rsidRPr="00BB484E">
        <w:rPr>
          <w:vertAlign w:val="superscript"/>
          <w:lang w:eastAsia="zh-CN"/>
        </w:rPr>
        <w:t>3</w:t>
      </w:r>
      <w:r w:rsidR="00A53CA7">
        <w:rPr>
          <w:lang w:eastAsia="zh-CN"/>
        </w:rPr>
        <w:t>; GSD=1.83).</w:t>
      </w:r>
      <w:r w:rsidR="00315DF3">
        <w:rPr>
          <w:lang w:eastAsia="zh-CN"/>
        </w:rPr>
        <w:fldChar w:fldCharType="begin">
          <w:fldData xml:space="preserve">PEVuZE5vdGU+PENpdGU+PEF1dGhvcj5HYWxlYTwvQXV0aG9yPjxZZWFyPjIwMTY8L1llYXI+PFJl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</w:fldData>
        </w:fldChar>
      </w:r>
      <w:r w:rsidR="00994432">
        <w:rPr>
          <w:lang w:eastAsia="zh-CN"/>
        </w:rPr>
        <w:instrText xml:space="preserve"> ADDIN EN.CITE </w:instrText>
      </w:r>
      <w:r w:rsidR="00994432">
        <w:rPr>
          <w:lang w:eastAsia="zh-CN"/>
        </w:rPr>
        <w:fldChar w:fldCharType="begin">
          <w:fldData xml:space="preserve">PEVuZE5vdGU+PENpdGU+PEF1dGhvcj5HYWxlYTwvQXV0aG9yPjxZZWFyPjIwMTY8L1llYXI+PFJl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</w:fldData>
        </w:fldChar>
      </w:r>
      <w:r w:rsidR="00994432">
        <w:rPr>
          <w:lang w:eastAsia="zh-CN"/>
        </w:rPr>
        <w:instrText xml:space="preserve"> ADDIN EN.CITE.DATA </w:instrText>
      </w:r>
      <w:r w:rsidR="00994432">
        <w:rPr>
          <w:lang w:eastAsia="zh-CN"/>
        </w:rPr>
      </w:r>
      <w:r w:rsidR="00994432">
        <w:rPr>
          <w:lang w:eastAsia="zh-CN"/>
        </w:rPr>
        <w:fldChar w:fldCharType="end"/>
      </w:r>
      <w:r w:rsidR="00315DF3">
        <w:rPr>
          <w:lang w:eastAsia="zh-CN"/>
        </w:rPr>
      </w:r>
      <w:r w:rsidR="00315DF3">
        <w:rPr>
          <w:lang w:eastAsia="zh-CN"/>
        </w:rPr>
        <w:fldChar w:fldCharType="separate"/>
      </w:r>
      <w:r w:rsidR="00994432" w:rsidRPr="00994432">
        <w:rPr>
          <w:noProof/>
          <w:vertAlign w:val="superscript"/>
          <w:lang w:eastAsia="zh-CN"/>
        </w:rPr>
        <w:t>44 45</w:t>
      </w:r>
      <w:r w:rsidR="00315DF3">
        <w:rPr>
          <w:lang w:eastAsia="zh-CN"/>
        </w:rPr>
        <w:fldChar w:fldCharType="end"/>
      </w:r>
      <w:r w:rsidR="00A53CA7">
        <w:rPr>
          <w:lang w:eastAsia="zh-CN"/>
        </w:rPr>
        <w:t xml:space="preserve"> In the same study among Canadian construction workers measurements of EC during below grade and above ground work had GM (GSD) levels of 3.56 ug/m</w:t>
      </w:r>
      <w:r w:rsidR="00A53CA7" w:rsidRPr="00BB484E">
        <w:rPr>
          <w:vertAlign w:val="superscript"/>
          <w:lang w:eastAsia="zh-CN"/>
        </w:rPr>
        <w:t>3</w:t>
      </w:r>
      <w:r w:rsidR="00A53CA7">
        <w:rPr>
          <w:lang w:eastAsia="zh-CN"/>
        </w:rPr>
        <w:t xml:space="preserve"> (1.94) and 1.49 ug/m</w:t>
      </w:r>
      <w:r w:rsidR="00A53CA7" w:rsidRPr="00BB484E">
        <w:rPr>
          <w:vertAlign w:val="superscript"/>
          <w:lang w:eastAsia="zh-CN"/>
        </w:rPr>
        <w:t>3</w:t>
      </w:r>
      <w:r w:rsidR="00A53CA7">
        <w:rPr>
          <w:lang w:eastAsia="zh-CN"/>
        </w:rPr>
        <w:t xml:space="preserve"> (1.75), respectively. </w:t>
      </w:r>
      <w:r w:rsidR="00F971BC">
        <w:rPr>
          <w:lang w:eastAsia="zh-CN"/>
        </w:rPr>
        <w:t xml:space="preserve">This study was performed between 2018 and 2020 and the measurements has an </w:t>
      </w:r>
      <w:r w:rsidR="00A53CA7">
        <w:rPr>
          <w:lang w:eastAsia="zh-CN"/>
        </w:rPr>
        <w:t xml:space="preserve">overall GM </w:t>
      </w:r>
      <w:r w:rsidR="00F971BC">
        <w:rPr>
          <w:lang w:eastAsia="zh-CN"/>
        </w:rPr>
        <w:t xml:space="preserve">of </w:t>
      </w:r>
      <w:r w:rsidR="00A53CA7">
        <w:rPr>
          <w:lang w:eastAsia="zh-CN"/>
        </w:rPr>
        <w:t xml:space="preserve"> </w:t>
      </w:r>
      <w:r w:rsidR="00A53CA7" w:rsidRPr="00BB484E">
        <w:rPr>
          <w:b/>
          <w:lang w:eastAsia="zh-CN"/>
        </w:rPr>
        <w:t>3.71 ug/m</w:t>
      </w:r>
      <w:r w:rsidR="00A53CA7" w:rsidRPr="00BB484E">
        <w:rPr>
          <w:b/>
          <w:vertAlign w:val="superscript"/>
          <w:lang w:eastAsia="zh-CN"/>
        </w:rPr>
        <w:t>3</w:t>
      </w:r>
      <w:r w:rsidR="00A53CA7">
        <w:rPr>
          <w:lang w:eastAsia="zh-CN"/>
        </w:rPr>
        <w:t xml:space="preserve"> with a GSD of 3.32.</w:t>
      </w:r>
      <w:r w:rsidR="00E6643A">
        <w:rPr>
          <w:lang w:eastAsia="zh-CN"/>
        </w:rPr>
        <w:fldChar w:fldCharType="begin">
          <w:fldData xml:space="preserve">PEVuZE5vdGU+PENpdGU+PEF1dGhvcj5aaWVtYmlja2k8L0F1dGhvcj48WWVhcj4yMDIyPC9ZZWFy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</w:fldData>
        </w:fldChar>
      </w:r>
      <w:r w:rsidR="00994432">
        <w:rPr>
          <w:lang w:eastAsia="zh-CN"/>
        </w:rPr>
        <w:instrText xml:space="preserve"> ADDIN EN.CITE </w:instrText>
      </w:r>
      <w:r w:rsidR="00994432">
        <w:rPr>
          <w:lang w:eastAsia="zh-CN"/>
        </w:rPr>
        <w:fldChar w:fldCharType="begin">
          <w:fldData xml:space="preserve">PEVuZE5vdGU+PENpdGU+PEF1dGhvcj5aaWVtYmlja2k8L0F1dGhvcj48WWVhcj4yMDIyPC9ZZWFy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</w:fldData>
        </w:fldChar>
      </w:r>
      <w:r w:rsidR="00994432">
        <w:rPr>
          <w:lang w:eastAsia="zh-CN"/>
        </w:rPr>
        <w:instrText xml:space="preserve"> ADDIN EN.CITE.DATA </w:instrText>
      </w:r>
      <w:r w:rsidR="00994432">
        <w:rPr>
          <w:lang w:eastAsia="zh-CN"/>
        </w:rPr>
      </w:r>
      <w:r w:rsidR="00994432">
        <w:rPr>
          <w:lang w:eastAsia="zh-CN"/>
        </w:rPr>
        <w:fldChar w:fldCharType="end"/>
      </w:r>
      <w:r w:rsidR="00E6643A">
        <w:rPr>
          <w:lang w:eastAsia="zh-CN"/>
        </w:rPr>
      </w:r>
      <w:r w:rsidR="00E6643A">
        <w:rPr>
          <w:lang w:eastAsia="zh-CN"/>
        </w:rPr>
        <w:fldChar w:fldCharType="separate"/>
      </w:r>
      <w:r w:rsidR="00994432" w:rsidRPr="00994432">
        <w:rPr>
          <w:noProof/>
          <w:vertAlign w:val="superscript"/>
          <w:lang w:eastAsia="zh-CN"/>
        </w:rPr>
        <w:t>45</w:t>
      </w:r>
      <w:r w:rsidR="00E6643A">
        <w:rPr>
          <w:lang w:eastAsia="zh-CN"/>
        </w:rPr>
        <w:fldChar w:fldCharType="end"/>
      </w:r>
      <w:r w:rsidR="00A53CA7">
        <w:rPr>
          <w:lang w:eastAsia="zh-CN"/>
        </w:rPr>
        <w:t xml:space="preserve"> Accounting for the latter results among Canadian workers and assuming </w:t>
      </w:r>
      <w:r w:rsidR="00F971BC">
        <w:rPr>
          <w:lang w:eastAsia="zh-CN"/>
        </w:rPr>
        <w:t xml:space="preserve">again </w:t>
      </w:r>
      <w:r w:rsidR="00A53CA7">
        <w:rPr>
          <w:lang w:eastAsia="zh-CN"/>
        </w:rPr>
        <w:t xml:space="preserve">a 10% annual decline in exposure, a 40 years career with exposure </w:t>
      </w:r>
      <w:r w:rsidR="00F971BC">
        <w:rPr>
          <w:lang w:eastAsia="zh-CN"/>
        </w:rPr>
        <w:t>with a beginning in 1970 we can estimate that the average annual exposure for the workers of 151 ug/m</w:t>
      </w:r>
      <w:r w:rsidR="00F971BC" w:rsidRPr="00BB484E">
        <w:rPr>
          <w:vertAlign w:val="superscript"/>
          <w:lang w:eastAsia="zh-CN"/>
        </w:rPr>
        <w:t>3</w:t>
      </w:r>
      <w:r w:rsidR="007332F9">
        <w:rPr>
          <w:lang w:eastAsia="zh-CN"/>
        </w:rPr>
        <w:t xml:space="preserve"> and a total cumulative exposure estimate for the period of 6058 ug/m</w:t>
      </w:r>
      <w:r w:rsidR="007332F9" w:rsidRPr="00BB484E">
        <w:rPr>
          <w:vertAlign w:val="superscript"/>
          <w:lang w:eastAsia="zh-CN"/>
        </w:rPr>
        <w:t>3</w:t>
      </w:r>
      <w:r w:rsidR="009C76DC">
        <w:rPr>
          <w:rFonts w:cstheme="minorHAnsi"/>
          <w:color w:val="000000"/>
        </w:rPr>
        <w:t xml:space="preserve"> *years</w:t>
      </w:r>
      <w:r w:rsidR="009C76DC">
        <w:rPr>
          <w:lang w:eastAsia="zh-CN"/>
        </w:rPr>
        <w:t xml:space="preserve">. </w:t>
      </w:r>
    </w:p>
    <w:p w14:paraId="793CE7B5" w14:textId="45B53EAC" w:rsidR="009A134E" w:rsidRDefault="007332F9" w:rsidP="009C76DC">
      <w:pPr>
        <w:rPr>
          <w:vertAlign w:val="superscript"/>
          <w:lang w:eastAsia="zh-CN"/>
        </w:rPr>
      </w:pPr>
      <w:r>
        <w:rPr>
          <w:lang w:eastAsia="zh-CN"/>
        </w:rPr>
        <w:t xml:space="preserve">Vermeulen et al. in a meta-regression analysis of three large occupational cohort studies  estimated </w:t>
      </w:r>
      <w:r w:rsidR="00F37B1C">
        <w:rPr>
          <w:lang w:eastAsia="zh-CN"/>
        </w:rPr>
        <w:t xml:space="preserve">an </w:t>
      </w:r>
      <w:proofErr w:type="spellStart"/>
      <w:r w:rsidRPr="007332F9">
        <w:rPr>
          <w:lang w:eastAsia="zh-CN"/>
        </w:rPr>
        <w:t>lnRR</w:t>
      </w:r>
      <w:proofErr w:type="spellEnd"/>
      <w:r w:rsidRPr="007332F9">
        <w:rPr>
          <w:lang w:eastAsia="zh-CN"/>
        </w:rPr>
        <w:t xml:space="preserve"> of 0.00098 (95% CI: 0.00055, 0.0014) for lung cancer mortality with each 1-μg/m3-year increase in cumulative EC</w:t>
      </w:r>
      <w:r w:rsidR="00F37B1C">
        <w:rPr>
          <w:lang w:eastAsia="zh-CN"/>
        </w:rPr>
        <w:t xml:space="preserve"> exposure. </w:t>
      </w:r>
      <w:r w:rsidR="00315DF3">
        <w:rPr>
          <w:lang w:eastAsia="zh-CN"/>
        </w:rPr>
        <w:fldChar w:fldCharType="begin"/>
      </w:r>
      <w:r w:rsidR="00994432">
        <w:rPr>
          <w:lang w:eastAsia="zh-CN"/>
        </w:rPr>
        <w:instrText xml:space="preserve"> ADDIN EN.CITE &lt;EndNote&gt;&lt;Cite&gt;&lt;Author&gt;Vermeulen&lt;/Author&gt;&lt;Year&gt;2014&lt;/Year&gt;&lt;RecNum&gt;52&lt;/RecNum&gt;&lt;DisplayText&gt;&lt;style face="superscript"&gt;46&lt;/style&gt;&lt;/DisplayText&gt;&lt;record&gt;&lt;rec-number&gt;52&lt;/rec-number&gt;&lt;foreign-keys&gt;&lt;key app="EN" db-id="rzss5apvhfpxf4ea5vdv255va2w2wvt5rtda" timestamp="1645523617"&gt;52&lt;/key&gt;&lt;/foreign-keys&gt;&lt;ref-type name="Journal Article"&gt;17&lt;/ref-type&gt;&lt;contributors&gt;&lt;authors&gt;&lt;author&gt;Vermeulen, R.&lt;/author&gt;&lt;author&gt;Silverman, D. T.&lt;/author&gt;&lt;author&gt;Garshick, E.&lt;/author&gt;&lt;author&gt;Vlaanderen, J.&lt;/author&gt;&lt;author&gt;Portengen, L.&lt;/author&gt;&lt;author&gt;Steenland, K.&lt;/author&gt;&lt;/authors&gt;&lt;/contributors&gt;&lt;titles&gt;&lt;title&gt;Exposure-Response Estimates for Diesel Engine Exhaust and Lung Cancer Mortality Based on Data from Three Occupational Cohorts&lt;/title&gt;&lt;secondary-title&gt;Environmental Health Perspectives&lt;/secondary-title&gt;&lt;/titles&gt;&lt;periodical&gt;&lt;full-title&gt;Environmental Health Perspectives&lt;/full-title&gt;&lt;/periodical&gt;&lt;pages&gt;172-177&lt;/pages&gt;&lt;volume&gt;122&lt;/volume&gt;&lt;number&gt;2&lt;/number&gt;&lt;dates&gt;&lt;year&gt;2014&lt;/year&gt;&lt;pub-dates&gt;&lt;date&gt;Feb&lt;/date&gt;&lt;/pub-dates&gt;&lt;/dates&gt;&lt;isbn&gt;0091-6765&lt;/isbn&gt;&lt;accession-num&gt;WOS:000332650500021&lt;/accession-num&gt;&lt;urls&gt;&lt;related-urls&gt;&lt;url&gt;&amp;lt;Go to ISI&amp;gt;://WOS:000332650500021&lt;/url&gt;&lt;/related-urls&gt;&lt;/urls&gt;&lt;electronic-resource-num&gt;10.1289/ehp.1306880&lt;/electronic-resource-num&gt;&lt;/record&gt;&lt;/Cite&gt;&lt;/EndNote&gt;</w:instrText>
      </w:r>
      <w:r w:rsidR="00315DF3">
        <w:rPr>
          <w:lang w:eastAsia="zh-CN"/>
        </w:rPr>
        <w:fldChar w:fldCharType="separate"/>
      </w:r>
      <w:r w:rsidR="00994432" w:rsidRPr="00994432">
        <w:rPr>
          <w:noProof/>
          <w:vertAlign w:val="superscript"/>
          <w:lang w:eastAsia="zh-CN"/>
        </w:rPr>
        <w:t>46</w:t>
      </w:r>
      <w:r w:rsidR="00315DF3">
        <w:rPr>
          <w:lang w:eastAsia="zh-CN"/>
        </w:rPr>
        <w:fldChar w:fldCharType="end"/>
      </w:r>
    </w:p>
    <w:p w14:paraId="459EFE1F" w14:textId="40569B07" w:rsidR="009A134E" w:rsidRDefault="009A134E" w:rsidP="005E4F3E">
      <w:pPr>
        <w:rPr>
          <w:vertAlign w:val="superscript"/>
          <w:lang w:eastAsia="zh-CN"/>
        </w:rPr>
      </w:pPr>
    </w:p>
    <w:p w14:paraId="7EF3BBCC" w14:textId="36FB7612" w:rsidR="00435328" w:rsidRDefault="00C14BCD" w:rsidP="005E4F3E">
      <w:pPr>
        <w:rPr>
          <w:bdr w:val="none" w:sz="0" w:space="0" w:color="auto" w:frame="1"/>
          <w:lang w:eastAsia="en-GB"/>
        </w:rPr>
      </w:pPr>
      <w:r w:rsidRPr="00C14BCD">
        <w:rPr>
          <w:b/>
          <w:bdr w:val="none" w:sz="0" w:space="0" w:color="auto" w:frame="1"/>
          <w:lang w:eastAsia="en-GB"/>
        </w:rPr>
        <w:t>Wood dust</w:t>
      </w:r>
      <w:r w:rsidR="00E100CB">
        <w:rPr>
          <w:bdr w:val="none" w:sz="0" w:space="0" w:color="auto" w:frame="1"/>
          <w:lang w:eastAsia="en-GB"/>
        </w:rPr>
        <w:t xml:space="preserve">: </w:t>
      </w:r>
      <w:r w:rsidR="00C70124">
        <w:rPr>
          <w:bdr w:val="none" w:sz="0" w:space="0" w:color="auto" w:frame="1"/>
          <w:lang w:eastAsia="en-GB"/>
        </w:rPr>
        <w:t xml:space="preserve">The exposure of construction workers to wood dust is reported to be highly variable depending on the </w:t>
      </w:r>
      <w:r w:rsidR="007E160A">
        <w:rPr>
          <w:bdr w:val="none" w:sz="0" w:space="0" w:color="auto" w:frame="1"/>
          <w:lang w:eastAsia="en-GB"/>
        </w:rPr>
        <w:t xml:space="preserve">job and activity of the workers involved. Dutch carpenters in construction have previously been reported to be exposed to </w:t>
      </w:r>
      <w:r w:rsidR="007E160A" w:rsidRPr="007E160A">
        <w:rPr>
          <w:bdr w:val="none" w:sz="0" w:space="0" w:color="auto" w:frame="1"/>
          <w:lang w:eastAsia="en-GB"/>
        </w:rPr>
        <w:t xml:space="preserve">mean (GM) </w:t>
      </w:r>
      <w:r w:rsidR="00A26DD1">
        <w:rPr>
          <w:bdr w:val="none" w:sz="0" w:space="0" w:color="auto" w:frame="1"/>
          <w:lang w:eastAsia="en-GB"/>
        </w:rPr>
        <w:t xml:space="preserve">time-weighted average </w:t>
      </w:r>
      <w:r w:rsidR="007E160A">
        <w:rPr>
          <w:bdr w:val="none" w:sz="0" w:space="0" w:color="auto" w:frame="1"/>
          <w:lang w:eastAsia="en-GB"/>
        </w:rPr>
        <w:t xml:space="preserve">wood dust levels </w:t>
      </w:r>
      <w:r w:rsidR="00A26DD1">
        <w:rPr>
          <w:bdr w:val="none" w:sz="0" w:space="0" w:color="auto" w:frame="1"/>
          <w:lang w:eastAsia="en-GB"/>
        </w:rPr>
        <w:t>of 3.3 mg/m</w:t>
      </w:r>
      <w:r w:rsidR="007E160A" w:rsidRPr="00BB484E">
        <w:rPr>
          <w:bdr w:val="none" w:sz="0" w:space="0" w:color="auto" w:frame="1"/>
          <w:vertAlign w:val="superscript"/>
          <w:lang w:eastAsia="en-GB"/>
        </w:rPr>
        <w:t>3</w:t>
      </w:r>
      <w:r w:rsidR="007E160A" w:rsidRPr="007E160A">
        <w:rPr>
          <w:bdr w:val="none" w:sz="0" w:space="0" w:color="auto" w:frame="1"/>
          <w:lang w:eastAsia="en-GB"/>
        </w:rPr>
        <w:t xml:space="preserve"> </w:t>
      </w:r>
      <w:r w:rsidR="007E160A">
        <w:rPr>
          <w:bdr w:val="none" w:sz="0" w:space="0" w:color="auto" w:frame="1"/>
          <w:lang w:eastAsia="en-GB"/>
        </w:rPr>
        <w:t xml:space="preserve">with a GSD </w:t>
      </w:r>
      <w:r w:rsidR="007E160A" w:rsidRPr="007E160A">
        <w:rPr>
          <w:bdr w:val="none" w:sz="0" w:space="0" w:color="auto" w:frame="1"/>
          <w:lang w:eastAsia="en-GB"/>
        </w:rPr>
        <w:t xml:space="preserve"> of 2.1.</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&lt;EndNote&gt;&lt;Cite&gt;&lt;Author&gt;Spee&lt;/Author&gt;&lt;Year&gt;2007&lt;/Year&gt;&lt;RecNum&gt;57&lt;/RecNum&gt;&lt;DisplayText&gt;&lt;style face="superscript"&gt;47&lt;/style&gt;&lt;/DisplayText&gt;&lt;record&gt;&lt;rec-number&gt;57&lt;/rec-number&gt;&lt;foreign-keys&gt;&lt;key app="EN" db-id="rzss5apvhfpxf4ea5vdv255va2w2wvt5rtda" timestamp="1645523617"&gt;57&lt;/key&gt;&lt;/foreign-keys&gt;&lt;ref-type name="Journal Article"&gt;17&lt;/ref-type&gt;&lt;contributors&gt;&lt;authors&gt;&lt;author&gt;Spee, T.&lt;/author&gt;&lt;author&gt;Van De Rijdt-Van Hoof, E.&lt;/author&gt;&lt;author&gt;Van Hoof, W.&lt;/author&gt;&lt;author&gt;Noy, D.&lt;/author&gt;&lt;author&gt;Kromhout, H.&lt;/author&gt;&lt;/authors&gt;&lt;/contributors&gt;&lt;titles&gt;&lt;title&gt;Exposure to wood dust among carpenters in the construction industry in The Netherlands&lt;/title&gt;&lt;secondary-title&gt;Annals of Occupational Hygiene&lt;/secondary-title&gt;&lt;/titles&gt;&lt;periodical&gt;&lt;full-title&gt;Annals of Occupational Hygiene&lt;/full-title&gt;&lt;/periodical&gt;&lt;pages&gt;241-248&lt;/pages&gt;&lt;volume&gt;51&lt;/volume&gt;&lt;number&gt;3&lt;/number&gt;&lt;dates&gt;&lt;year&gt;2007&lt;/year&gt;&lt;pub-dates&gt;&lt;date&gt;Apr&lt;/date&gt;&lt;/pub-dates&gt;&lt;/dates&gt;&lt;isbn&gt;0003-4878&lt;/isbn&gt;&lt;accession-num&gt;WOS:000246725600003&lt;/accession-num&gt;&lt;urls&gt;&lt;related-urls&gt;&lt;url&gt;&amp;lt;Go to ISI&amp;gt;://WOS:000246725600003&lt;/url&gt;&lt;/related-urls&gt;&lt;/urls&gt;&lt;electronic-resource-num&gt;10.1093/annhyg/mel075&lt;/electronic-resource-num&gt;&lt;/record&gt;&lt;/Cite&gt;&lt;/EndNote&gt;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47</w:t>
      </w:r>
      <w:r w:rsidR="00315DF3">
        <w:rPr>
          <w:bdr w:val="none" w:sz="0" w:space="0" w:color="auto" w:frame="1"/>
          <w:lang w:eastAsia="en-GB"/>
        </w:rPr>
        <w:fldChar w:fldCharType="end"/>
      </w:r>
      <w:r w:rsidR="007E160A">
        <w:rPr>
          <w:bdr w:val="none" w:sz="0" w:space="0" w:color="auto" w:frame="1"/>
          <w:lang w:eastAsia="en-GB"/>
        </w:rPr>
        <w:t xml:space="preserve"> These estimates were based on 44 personal measurements </w:t>
      </w:r>
      <w:r w:rsidR="00A26DD1">
        <w:rPr>
          <w:bdr w:val="none" w:sz="0" w:space="0" w:color="auto" w:frame="1"/>
          <w:lang w:eastAsia="en-GB"/>
        </w:rPr>
        <w:t>performed in 2002 in workers across 13 building projects. This is comparable to personal levels reported for</w:t>
      </w:r>
      <w:r w:rsidR="009C76DC">
        <w:rPr>
          <w:bdr w:val="none" w:sz="0" w:space="0" w:color="auto" w:frame="1"/>
          <w:lang w:eastAsia="en-GB"/>
        </w:rPr>
        <w:t xml:space="preserve"> </w:t>
      </w:r>
      <w:r w:rsidR="00A26DD1">
        <w:rPr>
          <w:bdr w:val="none" w:sz="0" w:space="0" w:color="auto" w:frame="1"/>
          <w:lang w:eastAsia="en-GB"/>
        </w:rPr>
        <w:t>UK construction joiners performed near the same period (median = 2.6 mg/m</w:t>
      </w:r>
      <w:r w:rsidR="00A26DD1" w:rsidRPr="00BB484E">
        <w:rPr>
          <w:bdr w:val="none" w:sz="0" w:space="0" w:color="auto" w:frame="1"/>
          <w:vertAlign w:val="superscript"/>
          <w:lang w:eastAsia="en-GB"/>
        </w:rPr>
        <w:t>3</w:t>
      </w:r>
      <w:r w:rsidR="00A26DD1">
        <w:rPr>
          <w:bdr w:val="none" w:sz="0" w:space="0" w:color="auto" w:frame="1"/>
          <w:lang w:eastAsia="en-GB"/>
        </w:rPr>
        <w:t>, interquartile range=0.6-3.3 mg/m</w:t>
      </w:r>
      <w:r w:rsidR="00A26DD1" w:rsidRPr="00BB484E">
        <w:rPr>
          <w:bdr w:val="none" w:sz="0" w:space="0" w:color="auto" w:frame="1"/>
          <w:vertAlign w:val="superscript"/>
          <w:lang w:eastAsia="en-GB"/>
        </w:rPr>
        <w:t>3</w:t>
      </w:r>
      <w:r w:rsidR="00A26DD1">
        <w:rPr>
          <w:bdr w:val="none" w:sz="0" w:space="0" w:color="auto" w:frame="1"/>
          <w:lang w:eastAsia="en-GB"/>
        </w:rPr>
        <w:t>).</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&lt;EndNote&gt;&lt;Cite&gt;&lt;Author&gt;Black&lt;/Author&gt;&lt;Year&gt;2007&lt;/Year&gt;&lt;RecNum&gt;56&lt;/RecNum&gt;&lt;DisplayText&gt;&lt;style face="superscript"&gt;48&lt;/style&gt;&lt;/DisplayText&gt;&lt;record&gt;&lt;rec-number&gt;56&lt;/rec-number&gt;&lt;foreign-keys&gt;&lt;key app="EN" db-id="rzss5apvhfpxf4ea5vdv255va2w2wvt5rtda" timestamp="1645523617"&gt;56&lt;/key&gt;&lt;/foreign-keys&gt;&lt;ref-type name="Journal Article"&gt;17&lt;/ref-type&gt;&lt;contributors&gt;&lt;authors&gt;&lt;author&gt;Black, N.&lt;/author&gt;&lt;author&gt;Dilworth, M.&lt;/author&gt;&lt;author&gt;Summers, N.&lt;/author&gt;&lt;/authors&gt;&lt;/contributors&gt;&lt;titles&gt;&lt;title&gt;Occupational exposure to wood dust in the British woodworking industry in 1999/2000&lt;/title&gt;&lt;secondary-title&gt;Annals of Occupational Hygiene&lt;/secondary-title&gt;&lt;/titles&gt;&lt;periodical&gt;&lt;full-title&gt;Annals of Occupational Hygiene&lt;/full-title&gt;&lt;/periodical&gt;&lt;pages&gt;249-260&lt;/pages&gt;&lt;volume&gt;51&lt;/volume&gt;&lt;number&gt;3&lt;/number&gt;&lt;dates&gt;&lt;year&gt;2007&lt;/year&gt;&lt;pub-dates&gt;&lt;date&gt;Apr&lt;/date&gt;&lt;/pub-dates&gt;&lt;/dates&gt;&lt;isbn&gt;0003-4878&lt;/isbn&gt;&lt;accession-num&gt;WOS:000246725600004&lt;/accession-num&gt;&lt;urls&gt;&lt;related-urls&gt;&lt;url&gt;&amp;lt;Go to ISI&amp;gt;://WOS:000246725600004&lt;/url&gt;&lt;/related-urls&gt;&lt;/urls&gt;&lt;electronic-resource-num&gt;10.1093/annhyg/mem007&lt;/electronic-resource-num&gt;&lt;/record&gt;&lt;/Cite&gt;&lt;/EndNote&gt;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48</w:t>
      </w:r>
      <w:r w:rsidR="00315DF3">
        <w:rPr>
          <w:bdr w:val="none" w:sz="0" w:space="0" w:color="auto" w:frame="1"/>
          <w:lang w:eastAsia="en-GB"/>
        </w:rPr>
        <w:fldChar w:fldCharType="end"/>
      </w:r>
      <w:r w:rsidR="00A26DD1">
        <w:rPr>
          <w:bdr w:val="none" w:sz="0" w:space="0" w:color="auto" w:frame="1"/>
          <w:lang w:eastAsia="en-GB"/>
        </w:rPr>
        <w:t xml:space="preserve"> Assuming an average exposure at this level (i.e. 2.6 mg/m3)</w:t>
      </w:r>
      <w:r w:rsidR="009C76DC">
        <w:rPr>
          <w:bdr w:val="none" w:sz="0" w:space="0" w:color="auto" w:frame="1"/>
          <w:lang w:eastAsia="en-GB"/>
        </w:rPr>
        <w:t xml:space="preserve"> during the year of 2000, an annual declining trend of 10% in exposure, and a 40 years working career starting in 1970 we can </w:t>
      </w:r>
      <w:r w:rsidR="009C76DC">
        <w:rPr>
          <w:bdr w:val="none" w:sz="0" w:space="0" w:color="auto" w:frame="1"/>
          <w:lang w:eastAsia="en-GB"/>
        </w:rPr>
        <w:lastRenderedPageBreak/>
        <w:t>estimate a total cumulative exposure to wood dust of 573.5 mg/m</w:t>
      </w:r>
      <w:r w:rsidR="009C76DC" w:rsidRPr="00BB484E">
        <w:rPr>
          <w:bdr w:val="none" w:sz="0" w:space="0" w:color="auto" w:frame="1"/>
          <w:vertAlign w:val="superscript"/>
          <w:lang w:eastAsia="en-GB"/>
        </w:rPr>
        <w:t>3</w:t>
      </w:r>
      <w:r w:rsidR="009C76DC">
        <w:rPr>
          <w:bdr w:val="none" w:sz="0" w:space="0" w:color="auto" w:frame="1"/>
          <w:lang w:eastAsia="en-GB"/>
        </w:rPr>
        <w:t xml:space="preserve">*years, corresponding to an </w:t>
      </w:r>
      <w:r w:rsidR="009A09DD">
        <w:rPr>
          <w:bdr w:val="none" w:sz="0" w:space="0" w:color="auto" w:frame="1"/>
          <w:lang w:eastAsia="en-GB"/>
        </w:rPr>
        <w:t xml:space="preserve">annual </w:t>
      </w:r>
      <w:r w:rsidR="009C76DC">
        <w:rPr>
          <w:bdr w:val="none" w:sz="0" w:space="0" w:color="auto" w:frame="1"/>
          <w:lang w:eastAsia="en-GB"/>
        </w:rPr>
        <w:t>average level of 14.4 mg/m</w:t>
      </w:r>
      <w:r w:rsidR="009C76DC" w:rsidRPr="00BB484E">
        <w:rPr>
          <w:bdr w:val="none" w:sz="0" w:space="0" w:color="auto" w:frame="1"/>
          <w:vertAlign w:val="superscript"/>
          <w:lang w:eastAsia="en-GB"/>
        </w:rPr>
        <w:t>3</w:t>
      </w:r>
      <w:r w:rsidR="009C76DC">
        <w:rPr>
          <w:bdr w:val="none" w:sz="0" w:space="0" w:color="auto" w:frame="1"/>
          <w:lang w:eastAsia="en-GB"/>
        </w:rPr>
        <w:t xml:space="preserve"> </w:t>
      </w:r>
      <w:r w:rsidR="009A09DD">
        <w:rPr>
          <w:bdr w:val="none" w:sz="0" w:space="0" w:color="auto" w:frame="1"/>
          <w:lang w:eastAsia="en-GB"/>
        </w:rPr>
        <w:t>for the complete period</w:t>
      </w:r>
      <w:r w:rsidR="009C76DC">
        <w:rPr>
          <w:bdr w:val="none" w:sz="0" w:space="0" w:color="auto" w:frame="1"/>
          <w:lang w:eastAsia="en-GB"/>
        </w:rPr>
        <w:t xml:space="preserve">. </w:t>
      </w:r>
    </w:p>
    <w:p w14:paraId="296F293E" w14:textId="6F38DADC" w:rsidR="00FE70BA" w:rsidRDefault="00FE70BA" w:rsidP="005E4F3E">
      <w:pPr>
        <w:rPr>
          <w:bdr w:val="none" w:sz="0" w:space="0" w:color="auto" w:frame="1"/>
          <w:lang w:eastAsia="en-GB"/>
        </w:rPr>
      </w:pPr>
    </w:p>
    <w:p w14:paraId="73310AE0" w14:textId="4332D567" w:rsidR="00FE70BA" w:rsidRDefault="00FE70BA" w:rsidP="00C2502F">
      <w:pPr>
        <w:rPr>
          <w:bdr w:val="none" w:sz="0" w:space="0" w:color="auto" w:frame="1"/>
          <w:lang w:eastAsia="en-GB"/>
        </w:rPr>
      </w:pPr>
      <w:proofErr w:type="spellStart"/>
      <w:r>
        <w:rPr>
          <w:bdr w:val="none" w:sz="0" w:space="0" w:color="auto" w:frame="1"/>
          <w:lang w:eastAsia="en-GB"/>
        </w:rPr>
        <w:t>Rearding</w:t>
      </w:r>
      <w:proofErr w:type="spellEnd"/>
      <w:r>
        <w:rPr>
          <w:bdr w:val="none" w:sz="0" w:space="0" w:color="auto" w:frame="1"/>
          <w:lang w:eastAsia="en-GB"/>
        </w:rPr>
        <w:t xml:space="preserve"> risks, </w:t>
      </w:r>
      <w:proofErr w:type="spellStart"/>
      <w:r>
        <w:rPr>
          <w:bdr w:val="none" w:sz="0" w:space="0" w:color="auto" w:frame="1"/>
          <w:lang w:eastAsia="en-GB"/>
        </w:rPr>
        <w:t>Hanckock</w:t>
      </w:r>
      <w:proofErr w:type="spellEnd"/>
      <w:r>
        <w:rPr>
          <w:bdr w:val="none" w:sz="0" w:space="0" w:color="auto" w:frame="1"/>
          <w:lang w:eastAsia="en-GB"/>
        </w:rPr>
        <w:t xml:space="preserve"> et al. performed a </w:t>
      </w:r>
      <w:r w:rsidR="005E0A2B">
        <w:rPr>
          <w:bdr w:val="none" w:sz="0" w:space="0" w:color="auto" w:frame="1"/>
          <w:lang w:eastAsia="en-GB"/>
        </w:rPr>
        <w:t>meta-analysis</w:t>
      </w:r>
      <w:r>
        <w:rPr>
          <w:bdr w:val="none" w:sz="0" w:space="0" w:color="auto" w:frame="1"/>
          <w:lang w:eastAsia="en-GB"/>
        </w:rPr>
        <w:t xml:space="preserve"> of 85 </w:t>
      </w:r>
      <w:r w:rsidR="00C2502F">
        <w:rPr>
          <w:bdr w:val="none" w:sz="0" w:space="0" w:color="auto" w:frame="1"/>
          <w:lang w:eastAsia="en-GB"/>
        </w:rPr>
        <w:t>publications</w:t>
      </w:r>
      <w:r>
        <w:rPr>
          <w:bdr w:val="none" w:sz="0" w:space="0" w:color="auto" w:frame="1"/>
          <w:lang w:eastAsia="en-GB"/>
        </w:rPr>
        <w:t xml:space="preserve"> that assess the relationship between wood dust and lung cancer.</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&lt;EndNote&gt;&lt;Cite&gt;&lt;Author&gt;Hancock&lt;/Author&gt;&lt;Year&gt;2015&lt;/Year&gt;&lt;RecNum&gt;49&lt;/RecNum&gt;&lt;DisplayText&gt;&lt;style face="superscript"&gt;49&lt;/style&gt;&lt;/DisplayText&gt;&lt;record&gt;&lt;rec-number&gt;49&lt;/rec-number&gt;&lt;foreign-keys&gt;&lt;key app="EN" db-id="rzss5apvhfpxf4ea5vdv255va2w2wvt5rtda" timestamp="1645523617"&gt;49&lt;/key&gt;&lt;/foreign-keys&gt;&lt;ref-type name="Journal Article"&gt;17&lt;/ref-type&gt;&lt;contributors&gt;&lt;authors&gt;&lt;author&gt;Hancock, D. G.&lt;/author&gt;&lt;author&gt;Langley, M. E.&lt;/author&gt;&lt;author&gt;Chia, K. L.&lt;/author&gt;&lt;author&gt;Woodman, R. J.&lt;/author&gt;&lt;author&gt;Shanahan, E. M.&lt;/author&gt;&lt;/authors&gt;&lt;/contributors&gt;&lt;titles&gt;&lt;title&gt;Wood dust exposure and lung cancer risk: a meta-analysis&lt;/title&gt;&lt;secondary-title&gt;Occupational and Environmental Medicine&lt;/secondary-title&gt;&lt;/titles&gt;&lt;periodical&gt;&lt;full-title&gt;Occupational and Environmental Medicine&lt;/full-title&gt;&lt;/periodical&gt;&lt;pages&gt;889-U89&lt;/pages&gt;&lt;volume&gt;72&lt;/volume&gt;&lt;number&gt;12&lt;/number&gt;&lt;dates&gt;&lt;year&gt;2015&lt;/year&gt;&lt;pub-dates&gt;&lt;date&gt;Dec&lt;/date&gt;&lt;/pub-dates&gt;&lt;/dates&gt;&lt;isbn&gt;1351-0711&lt;/isbn&gt;&lt;accession-num&gt;WOS:000365138400011&lt;/accession-num&gt;&lt;urls&gt;&lt;related-urls&gt;&lt;url&gt;&amp;lt;Go to ISI&amp;gt;://WOS:000365138400011&lt;/url&gt;&lt;/related-urls&gt;&lt;/urls&gt;&lt;electronic-resource-num&gt;10.1136/oemed-2014-102722&lt;/electronic-resource-num&gt;&lt;/record&gt;&lt;/Cite&gt;&lt;/EndNote&gt;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49</w:t>
      </w:r>
      <w:r w:rsidR="00315DF3">
        <w:rPr>
          <w:bdr w:val="none" w:sz="0" w:space="0" w:color="auto" w:frame="1"/>
          <w:lang w:eastAsia="en-GB"/>
        </w:rPr>
        <w:fldChar w:fldCharType="end"/>
      </w:r>
      <w:r>
        <w:rPr>
          <w:bdr w:val="none" w:sz="0" w:space="0" w:color="auto" w:frame="1"/>
          <w:lang w:eastAsia="en-GB"/>
        </w:rPr>
        <w:t xml:space="preserve"> The authors observed a</w:t>
      </w:r>
      <w:r>
        <w:t>n</w:t>
      </w:r>
      <w:r w:rsidRPr="00FE70BA">
        <w:rPr>
          <w:bdr w:val="none" w:sz="0" w:space="0" w:color="auto" w:frame="1"/>
          <w:lang w:eastAsia="en-GB"/>
        </w:rPr>
        <w:t xml:space="preserve"> increased risk for developing</w:t>
      </w:r>
      <w:r>
        <w:rPr>
          <w:bdr w:val="none" w:sz="0" w:space="0" w:color="auto" w:frame="1"/>
          <w:lang w:eastAsia="en-GB"/>
        </w:rPr>
        <w:t xml:space="preserve"> </w:t>
      </w:r>
      <w:r w:rsidRPr="00FE70BA">
        <w:rPr>
          <w:bdr w:val="none" w:sz="0" w:space="0" w:color="auto" w:frame="1"/>
          <w:lang w:eastAsia="en-GB"/>
        </w:rPr>
        <w:t>lung cancer among studies that directly</w:t>
      </w:r>
      <w:r>
        <w:rPr>
          <w:bdr w:val="none" w:sz="0" w:space="0" w:color="auto" w:frame="1"/>
          <w:lang w:eastAsia="en-GB"/>
        </w:rPr>
        <w:t xml:space="preserve"> </w:t>
      </w:r>
      <w:r w:rsidRPr="00FE70BA">
        <w:rPr>
          <w:bdr w:val="none" w:sz="0" w:space="0" w:color="auto" w:frame="1"/>
          <w:lang w:eastAsia="en-GB"/>
        </w:rPr>
        <w:t>assessed wood dust exposure (RR 1.21, 95% CI 1.05 to</w:t>
      </w:r>
      <w:r>
        <w:rPr>
          <w:bdr w:val="none" w:sz="0" w:space="0" w:color="auto" w:frame="1"/>
          <w:lang w:eastAsia="en-GB"/>
        </w:rPr>
        <w:t xml:space="preserve"> </w:t>
      </w:r>
      <w:r w:rsidRPr="00FE70BA">
        <w:rPr>
          <w:bdr w:val="none" w:sz="0" w:space="0" w:color="auto" w:frame="1"/>
          <w:lang w:eastAsia="en-GB"/>
        </w:rPr>
        <w:t>1.39, n=33)</w:t>
      </w:r>
      <w:r>
        <w:rPr>
          <w:bdr w:val="none" w:sz="0" w:space="0" w:color="auto" w:frame="1"/>
          <w:lang w:eastAsia="en-GB"/>
        </w:rPr>
        <w:t xml:space="preserve">. </w:t>
      </w:r>
      <w:r w:rsidRPr="00FE70BA">
        <w:rPr>
          <w:bdr w:val="none" w:sz="0" w:space="0" w:color="auto" w:frame="1"/>
          <w:lang w:eastAsia="en-GB"/>
        </w:rPr>
        <w:t xml:space="preserve"> </w:t>
      </w:r>
      <w:proofErr w:type="spellStart"/>
      <w:r>
        <w:rPr>
          <w:bdr w:val="none" w:sz="0" w:space="0" w:color="auto" w:frame="1"/>
          <w:lang w:eastAsia="en-GB"/>
        </w:rPr>
        <w:t>Valieres</w:t>
      </w:r>
      <w:proofErr w:type="spellEnd"/>
      <w:r>
        <w:rPr>
          <w:bdr w:val="none" w:sz="0" w:space="0" w:color="auto" w:frame="1"/>
          <w:lang w:eastAsia="en-GB"/>
        </w:rPr>
        <w:t xml:space="preserve"> </w:t>
      </w:r>
      <w:r w:rsidR="00C2502F">
        <w:rPr>
          <w:bdr w:val="none" w:sz="0" w:space="0" w:color="auto" w:frame="1"/>
          <w:lang w:eastAsia="en-GB"/>
        </w:rPr>
        <w:t xml:space="preserve">et al., </w:t>
      </w:r>
      <w:r>
        <w:rPr>
          <w:bdr w:val="none" w:sz="0" w:space="0" w:color="auto" w:frame="1"/>
          <w:lang w:eastAsia="en-GB"/>
        </w:rPr>
        <w:t>also studied the risk of lung cancer by occupational exposure to wood dust in two Canadian population based case-control studies.</w:t>
      </w:r>
      <w:r w:rsidR="00315DF3">
        <w:rPr>
          <w:bdr w:val="none" w:sz="0" w:space="0" w:color="auto" w:frame="1"/>
          <w:lang w:eastAsia="en-GB"/>
        </w:rPr>
        <w:fldChar w:fldCharType="begin"/>
      </w:r>
      <w:r w:rsidR="00994432">
        <w:rPr>
          <w:bdr w:val="none" w:sz="0" w:space="0" w:color="auto" w:frame="1"/>
          <w:lang w:eastAsia="en-GB"/>
        </w:rPr>
        <w:instrText xml:space="preserve"> ADDIN EN.CITE &lt;EndNote&gt;&lt;Cite&gt;&lt;Author&gt;Vallieres&lt;/Author&gt;&lt;Year&gt;2015&lt;/Year&gt;&lt;RecNum&gt;50&lt;/RecNum&gt;&lt;DisplayText&gt;&lt;style face="superscript"&gt;50&lt;/style&gt;&lt;/DisplayText&gt;&lt;record&gt;&lt;rec-number&gt;50&lt;/rec-number&gt;&lt;foreign-keys&gt;&lt;key app="EN" db-id="rzss5apvhfpxf4ea5vdv255va2w2wvt5rtda" timestamp="1645523617"&gt;50&lt;/key&gt;&lt;/foreign-keys&gt;&lt;ref-type name="Journal Article"&gt;17&lt;/ref-type&gt;&lt;contributors&gt;&lt;authors&gt;&lt;author&gt;Vallieres, E.&lt;/author&gt;&lt;author&gt;Pintos, J.&lt;/author&gt;&lt;author&gt;Parent, M. E.&lt;/author&gt;&lt;author&gt;Siemiatycki, J.&lt;/author&gt;&lt;/authors&gt;&lt;/contributors&gt;&lt;titles&gt;&lt;title&gt;Occupational exposure to wood dust and risk of lung cancer in two population-based case-control studies in Montreal, Canada&lt;/title&gt;&lt;secondary-title&gt;Environmental Health&lt;/secondary-title&gt;&lt;/titles&gt;&lt;periodical&gt;&lt;full-title&gt;Environmental Health&lt;/full-title&gt;&lt;/periodical&gt;&lt;volume&gt;14&lt;/volume&gt;&lt;dates&gt;&lt;year&gt;2015&lt;/year&gt;&lt;pub-dates&gt;&lt;date&gt;Jan&lt;/date&gt;&lt;/pub-dates&gt;&lt;/dates&gt;&lt;isbn&gt;1476-069X&lt;/isbn&gt;&lt;accession-num&gt;WOS:000349042400001&lt;/accession-num&gt;&lt;urls&gt;&lt;related-urls&gt;&lt;url&gt;&amp;lt;Go to ISI&amp;gt;://WOS:000349042400001&lt;/url&gt;&lt;/related-urls&gt;&lt;/urls&gt;&lt;custom7&gt;1&lt;/custom7&gt;&lt;electronic-resource-num&gt;10.1186/1476-069x-14-1&lt;/electronic-resource-num&gt;&lt;/record&gt;&lt;/Cite&gt;&lt;/EndNote&gt;</w:instrText>
      </w:r>
      <w:r w:rsidR="00315DF3">
        <w:rPr>
          <w:bdr w:val="none" w:sz="0" w:space="0" w:color="auto" w:frame="1"/>
          <w:lang w:eastAsia="en-GB"/>
        </w:rPr>
        <w:fldChar w:fldCharType="separate"/>
      </w:r>
      <w:r w:rsidR="00994432" w:rsidRPr="00994432">
        <w:rPr>
          <w:noProof/>
          <w:bdr w:val="none" w:sz="0" w:space="0" w:color="auto" w:frame="1"/>
          <w:vertAlign w:val="superscript"/>
          <w:lang w:eastAsia="en-GB"/>
        </w:rPr>
        <w:t>50</w:t>
      </w:r>
      <w:r w:rsidR="00315DF3">
        <w:rPr>
          <w:bdr w:val="none" w:sz="0" w:space="0" w:color="auto" w:frame="1"/>
          <w:lang w:eastAsia="en-GB"/>
        </w:rPr>
        <w:fldChar w:fldCharType="end"/>
      </w:r>
      <w:r>
        <w:rPr>
          <w:bdr w:val="none" w:sz="0" w:space="0" w:color="auto" w:frame="1"/>
          <w:lang w:eastAsia="en-GB"/>
        </w:rPr>
        <w:t xml:space="preserve"> </w:t>
      </w:r>
      <w:r w:rsidR="00C2502F">
        <w:rPr>
          <w:bdr w:val="none" w:sz="0" w:space="0" w:color="auto" w:frame="1"/>
          <w:lang w:eastAsia="en-GB"/>
        </w:rPr>
        <w:t xml:space="preserve">In one of the involved studies, using controls comprising patients of other cancers the authors reported an OR of 1.4 (95% CI = 1.0 -2.0) for substantial exposure compared to </w:t>
      </w:r>
      <w:proofErr w:type="spellStart"/>
      <w:r w:rsidR="00C2502F">
        <w:rPr>
          <w:bdr w:val="none" w:sz="0" w:space="0" w:color="auto" w:frame="1"/>
          <w:lang w:eastAsia="en-GB"/>
        </w:rPr>
        <w:t>non exposure</w:t>
      </w:r>
      <w:proofErr w:type="spellEnd"/>
      <w:r w:rsidR="00C2502F">
        <w:rPr>
          <w:bdr w:val="none" w:sz="0" w:space="0" w:color="auto" w:frame="1"/>
          <w:lang w:eastAsia="en-GB"/>
        </w:rPr>
        <w:t xml:space="preserve">. In the other, this time with population controls, substantial exposure to wood dust was associated with an OR of 1.7 ((5% CI = 1.1 – 2.7). Substantial exposure was defined as exposure to </w:t>
      </w:r>
      <w:r w:rsidR="00C2502F" w:rsidRPr="00C2502F">
        <w:rPr>
          <w:bdr w:val="none" w:sz="0" w:space="0" w:color="auto" w:frame="1"/>
          <w:lang w:eastAsia="en-GB"/>
        </w:rPr>
        <w:t>medium or high concentrations, during more than 5% of</w:t>
      </w:r>
      <w:r w:rsidR="00C2502F">
        <w:rPr>
          <w:bdr w:val="none" w:sz="0" w:space="0" w:color="auto" w:frame="1"/>
          <w:lang w:eastAsia="en-GB"/>
        </w:rPr>
        <w:t xml:space="preserve"> the</w:t>
      </w:r>
      <w:r w:rsidR="00C2502F" w:rsidRPr="00C2502F">
        <w:rPr>
          <w:bdr w:val="none" w:sz="0" w:space="0" w:color="auto" w:frame="1"/>
          <w:lang w:eastAsia="en-GB"/>
        </w:rPr>
        <w:t xml:space="preserve"> work </w:t>
      </w:r>
      <w:proofErr w:type="gramStart"/>
      <w:r w:rsidR="00C2502F" w:rsidRPr="00C2502F">
        <w:rPr>
          <w:bdr w:val="none" w:sz="0" w:space="0" w:color="auto" w:frame="1"/>
          <w:lang w:eastAsia="en-GB"/>
        </w:rPr>
        <w:t>week</w:t>
      </w:r>
      <w:r w:rsidR="00C2502F">
        <w:rPr>
          <w:bdr w:val="none" w:sz="0" w:space="0" w:color="auto" w:frame="1"/>
          <w:lang w:eastAsia="en-GB"/>
        </w:rPr>
        <w:t xml:space="preserve"> </w:t>
      </w:r>
      <w:r w:rsidR="00C2502F" w:rsidRPr="00C2502F">
        <w:rPr>
          <w:bdr w:val="none" w:sz="0" w:space="0" w:color="auto" w:frame="1"/>
          <w:lang w:eastAsia="en-GB"/>
        </w:rPr>
        <w:t xml:space="preserve"> for</w:t>
      </w:r>
      <w:proofErr w:type="gramEnd"/>
      <w:r w:rsidR="00C2502F" w:rsidRPr="00C2502F">
        <w:rPr>
          <w:bdr w:val="none" w:sz="0" w:space="0" w:color="auto" w:frame="1"/>
          <w:lang w:eastAsia="en-GB"/>
        </w:rPr>
        <w:t xml:space="preserve"> 5 years or more</w:t>
      </w:r>
      <w:r w:rsidR="00C2502F">
        <w:rPr>
          <w:bdr w:val="none" w:sz="0" w:space="0" w:color="auto" w:frame="1"/>
          <w:lang w:eastAsia="en-GB"/>
        </w:rPr>
        <w:t xml:space="preserve">. </w:t>
      </w:r>
    </w:p>
    <w:p w14:paraId="1160646E" w14:textId="40DD149D" w:rsidR="00637C90" w:rsidRDefault="00637C90" w:rsidP="005E4F3E">
      <w:pPr>
        <w:rPr>
          <w:bdr w:val="none" w:sz="0" w:space="0" w:color="auto" w:frame="1"/>
          <w:lang w:eastAsia="en-GB"/>
        </w:rPr>
      </w:pPr>
    </w:p>
    <w:p w14:paraId="59053D71" w14:textId="712F2107" w:rsidR="00EF4592" w:rsidRDefault="00EF4592" w:rsidP="00731783">
      <w:pPr>
        <w:keepNext/>
        <w:keepLines/>
        <w:rPr>
          <w:b/>
          <w:bCs/>
          <w:bdr w:val="none" w:sz="0" w:space="0" w:color="auto" w:frame="1"/>
          <w:lang w:eastAsia="en-GB"/>
        </w:rPr>
      </w:pPr>
      <w:r w:rsidRPr="00EF4592">
        <w:rPr>
          <w:b/>
          <w:bCs/>
          <w:bdr w:val="none" w:sz="0" w:space="0" w:color="auto" w:frame="1"/>
          <w:lang w:eastAsia="en-GB"/>
        </w:rPr>
        <w:t xml:space="preserve">Correlation Structure </w:t>
      </w:r>
      <w:r w:rsidR="00637C90">
        <w:rPr>
          <w:b/>
          <w:bCs/>
          <w:bdr w:val="none" w:sz="0" w:space="0" w:color="auto" w:frame="1"/>
          <w:lang w:eastAsia="en-GB"/>
        </w:rPr>
        <w:t>of the Work-related exposures</w:t>
      </w:r>
    </w:p>
    <w:p w14:paraId="02AD9178" w14:textId="2D309589" w:rsidR="009875BD" w:rsidRDefault="00637C90" w:rsidP="00731783">
      <w:pPr>
        <w:keepNext/>
        <w:keepLines/>
        <w:rPr>
          <w:bdr w:val="none" w:sz="0" w:space="0" w:color="auto" w:frame="1"/>
          <w:lang w:eastAsia="en-GB"/>
        </w:rPr>
      </w:pPr>
      <w:r>
        <w:rPr>
          <w:bdr w:val="none" w:sz="0" w:space="0" w:color="auto" w:frame="1"/>
          <w:lang w:eastAsia="en-GB"/>
        </w:rPr>
        <w:t xml:space="preserve">Work-related exposures such as </w:t>
      </w:r>
      <w:r w:rsidR="00202D0B">
        <w:rPr>
          <w:bdr w:val="none" w:sz="0" w:space="0" w:color="auto" w:frame="1"/>
          <w:lang w:eastAsia="en-GB"/>
        </w:rPr>
        <w:t>RCS</w:t>
      </w:r>
      <w:r>
        <w:rPr>
          <w:bdr w:val="none" w:sz="0" w:space="0" w:color="auto" w:frame="1"/>
          <w:lang w:eastAsia="en-GB"/>
        </w:rPr>
        <w:t xml:space="preserve">, asbestos, </w:t>
      </w:r>
      <w:r w:rsidR="00202D0B">
        <w:rPr>
          <w:bdr w:val="none" w:sz="0" w:space="0" w:color="auto" w:frame="1"/>
          <w:lang w:eastAsia="en-GB"/>
        </w:rPr>
        <w:t>diesel engine exhaust</w:t>
      </w:r>
      <w:r>
        <w:rPr>
          <w:bdr w:val="none" w:sz="0" w:space="0" w:color="auto" w:frame="1"/>
          <w:lang w:eastAsia="en-GB"/>
        </w:rPr>
        <w:t>, and</w:t>
      </w:r>
      <w:r w:rsidR="009A09DD">
        <w:rPr>
          <w:bdr w:val="none" w:sz="0" w:space="0" w:color="auto" w:frame="1"/>
          <w:lang w:eastAsia="en-GB"/>
        </w:rPr>
        <w:t xml:space="preserve"> wood dust</w:t>
      </w:r>
      <w:r>
        <w:rPr>
          <w:bdr w:val="none" w:sz="0" w:space="0" w:color="auto" w:frame="1"/>
          <w:lang w:eastAsia="en-GB"/>
        </w:rPr>
        <w:t xml:space="preserve"> are likely to have a complex correlation structure. </w:t>
      </w:r>
      <w:r w:rsidR="006D3493">
        <w:rPr>
          <w:bdr w:val="none" w:sz="0" w:space="0" w:color="auto" w:frame="1"/>
          <w:lang w:eastAsia="en-GB"/>
        </w:rPr>
        <w:t>S</w:t>
      </w:r>
      <w:r>
        <w:rPr>
          <w:bdr w:val="none" w:sz="0" w:space="0" w:color="auto" w:frame="1"/>
          <w:lang w:eastAsia="en-GB"/>
        </w:rPr>
        <w:t xml:space="preserve">trong correlations </w:t>
      </w:r>
      <w:r w:rsidR="00E50E5B">
        <w:rPr>
          <w:bdr w:val="none" w:sz="0" w:space="0" w:color="auto" w:frame="1"/>
          <w:lang w:eastAsia="en-GB"/>
        </w:rPr>
        <w:t>may</w:t>
      </w:r>
      <w:r>
        <w:rPr>
          <w:bdr w:val="none" w:sz="0" w:space="0" w:color="auto" w:frame="1"/>
          <w:lang w:eastAsia="en-GB"/>
        </w:rPr>
        <w:t xml:space="preserve"> influence </w:t>
      </w:r>
      <w:r w:rsidR="009875BD">
        <w:rPr>
          <w:bdr w:val="none" w:sz="0" w:space="0" w:color="auto" w:frame="1"/>
          <w:lang w:eastAsia="en-GB"/>
        </w:rPr>
        <w:t xml:space="preserve">any single exposure-outcome </w:t>
      </w:r>
      <w:r w:rsidR="006D3493">
        <w:rPr>
          <w:bdr w:val="none" w:sz="0" w:space="0" w:color="auto" w:frame="1"/>
          <w:lang w:eastAsia="en-GB"/>
        </w:rPr>
        <w:t xml:space="preserve">relationship, </w:t>
      </w:r>
      <w:r w:rsidR="009875BD">
        <w:rPr>
          <w:bdr w:val="none" w:sz="0" w:space="0" w:color="auto" w:frame="1"/>
          <w:lang w:eastAsia="en-GB"/>
        </w:rPr>
        <w:t xml:space="preserve">and </w:t>
      </w:r>
      <w:r w:rsidR="00D612CC">
        <w:rPr>
          <w:bdr w:val="none" w:sz="0" w:space="0" w:color="auto" w:frame="1"/>
          <w:lang w:eastAsia="en-GB"/>
        </w:rPr>
        <w:t>any</w:t>
      </w:r>
      <w:r w:rsidR="006D3493">
        <w:rPr>
          <w:bdr w:val="none" w:sz="0" w:space="0" w:color="auto" w:frame="1"/>
          <w:lang w:eastAsia="en-GB"/>
        </w:rPr>
        <w:t xml:space="preserve"> effect of an </w:t>
      </w:r>
      <w:r w:rsidR="009875BD">
        <w:rPr>
          <w:bdr w:val="none" w:sz="0" w:space="0" w:color="auto" w:frame="1"/>
          <w:lang w:eastAsia="en-GB"/>
        </w:rPr>
        <w:t>intervention</w:t>
      </w:r>
      <w:r w:rsidR="006D3493">
        <w:rPr>
          <w:bdr w:val="none" w:sz="0" w:space="0" w:color="auto" w:frame="1"/>
          <w:lang w:eastAsia="en-GB"/>
        </w:rPr>
        <w:t xml:space="preserve"> </w:t>
      </w:r>
      <w:r w:rsidR="009875BD">
        <w:rPr>
          <w:bdr w:val="none" w:sz="0" w:space="0" w:color="auto" w:frame="1"/>
          <w:lang w:eastAsia="en-GB"/>
        </w:rPr>
        <w:t>that might have been implemented. To investigate the influence of correlated multiple exposures we will</w:t>
      </w:r>
      <w:r w:rsidR="00AA32C2">
        <w:rPr>
          <w:bdr w:val="none" w:sz="0" w:space="0" w:color="auto" w:frame="1"/>
          <w:lang w:eastAsia="en-GB"/>
        </w:rPr>
        <w:t xml:space="preserve"> gradually</w:t>
      </w:r>
      <w:r w:rsidR="009875BD">
        <w:rPr>
          <w:bdr w:val="none" w:sz="0" w:space="0" w:color="auto" w:frame="1"/>
          <w:lang w:eastAsia="en-GB"/>
        </w:rPr>
        <w:t xml:space="preserve"> introduce additional exposure</w:t>
      </w:r>
      <w:r w:rsidR="00A564AE">
        <w:rPr>
          <w:bdr w:val="none" w:sz="0" w:space="0" w:color="auto" w:frame="1"/>
          <w:lang w:eastAsia="en-GB"/>
        </w:rPr>
        <w:t xml:space="preserve">s alongside </w:t>
      </w:r>
      <w:r w:rsidR="00167FB0">
        <w:rPr>
          <w:bdr w:val="none" w:sz="0" w:space="0" w:color="auto" w:frame="1"/>
          <w:lang w:eastAsia="en-GB"/>
        </w:rPr>
        <w:t>RCS</w:t>
      </w:r>
      <w:r w:rsidR="009875BD">
        <w:rPr>
          <w:bdr w:val="none" w:sz="0" w:space="0" w:color="auto" w:frame="1"/>
          <w:lang w:eastAsia="en-GB"/>
        </w:rPr>
        <w:t>, with increasing strength of correlation. We will begin by introducing a single additional exposure (asbestos)</w:t>
      </w:r>
      <w:r w:rsidR="00584C2B">
        <w:rPr>
          <w:bdr w:val="none" w:sz="0" w:space="0" w:color="auto" w:frame="1"/>
          <w:lang w:eastAsia="en-GB"/>
        </w:rPr>
        <w:t xml:space="preserve"> with an independent relationship, before increasing the correlation structure to 0.</w:t>
      </w:r>
      <w:r w:rsidR="006D3493">
        <w:rPr>
          <w:bdr w:val="none" w:sz="0" w:space="0" w:color="auto" w:frame="1"/>
          <w:lang w:eastAsia="en-GB"/>
        </w:rPr>
        <w:t>1</w:t>
      </w:r>
      <w:r w:rsidR="00584C2B">
        <w:rPr>
          <w:bdr w:val="none" w:sz="0" w:space="0" w:color="auto" w:frame="1"/>
          <w:lang w:eastAsia="en-GB"/>
        </w:rPr>
        <w:t xml:space="preserve"> and 0.</w:t>
      </w:r>
      <w:r w:rsidR="006D3493">
        <w:rPr>
          <w:bdr w:val="none" w:sz="0" w:space="0" w:color="auto" w:frame="1"/>
          <w:lang w:eastAsia="en-GB"/>
        </w:rPr>
        <w:t>5</w:t>
      </w:r>
      <w:r w:rsidR="00584C2B">
        <w:rPr>
          <w:bdr w:val="none" w:sz="0" w:space="0" w:color="auto" w:frame="1"/>
          <w:lang w:eastAsia="en-GB"/>
        </w:rPr>
        <w:t xml:space="preserve"> </w:t>
      </w:r>
      <w:proofErr w:type="gramStart"/>
      <w:r w:rsidR="00584C2B">
        <w:rPr>
          <w:bdr w:val="none" w:sz="0" w:space="0" w:color="auto" w:frame="1"/>
          <w:lang w:eastAsia="en-GB"/>
        </w:rPr>
        <w:t>i.e.</w:t>
      </w:r>
      <w:proofErr w:type="gramEnd"/>
      <w:r w:rsidR="00584C2B">
        <w:rPr>
          <w:bdr w:val="none" w:sz="0" w:space="0" w:color="auto" w:frame="1"/>
          <w:lang w:eastAsia="en-GB"/>
        </w:rPr>
        <w:t xml:space="preserve"> a medium and high strength correlation. </w:t>
      </w:r>
      <w:r w:rsidR="009875BD">
        <w:rPr>
          <w:bdr w:val="none" w:sz="0" w:space="0" w:color="auto" w:frame="1"/>
          <w:lang w:eastAsia="en-GB"/>
        </w:rPr>
        <w:t xml:space="preserve">We then </w:t>
      </w:r>
      <w:r w:rsidR="00584C2B">
        <w:rPr>
          <w:bdr w:val="none" w:sz="0" w:space="0" w:color="auto" w:frame="1"/>
          <w:lang w:eastAsia="en-GB"/>
        </w:rPr>
        <w:t>include a third and fourth exposure (Diesel, and</w:t>
      </w:r>
      <w:r w:rsidR="00987416">
        <w:rPr>
          <w:bdr w:val="none" w:sz="0" w:space="0" w:color="auto" w:frame="1"/>
          <w:lang w:eastAsia="en-GB"/>
        </w:rPr>
        <w:t xml:space="preserve"> </w:t>
      </w:r>
      <w:r w:rsidR="00A570EC">
        <w:rPr>
          <w:bdr w:val="none" w:sz="0" w:space="0" w:color="auto" w:frame="1"/>
          <w:lang w:eastAsia="en-GB"/>
        </w:rPr>
        <w:t>wood dust</w:t>
      </w:r>
      <w:r w:rsidR="00584C2B">
        <w:rPr>
          <w:bdr w:val="none" w:sz="0" w:space="0" w:color="auto" w:frame="1"/>
          <w:lang w:eastAsia="en-GB"/>
        </w:rPr>
        <w:t>)</w:t>
      </w:r>
      <w:r w:rsidR="009875BD">
        <w:rPr>
          <w:bdr w:val="none" w:sz="0" w:space="0" w:color="auto" w:frame="1"/>
          <w:lang w:eastAsia="en-GB"/>
        </w:rPr>
        <w:t>.</w:t>
      </w:r>
      <w:r w:rsidR="00584C2B">
        <w:rPr>
          <w:bdr w:val="none" w:sz="0" w:space="0" w:color="auto" w:frame="1"/>
          <w:lang w:eastAsia="en-GB"/>
        </w:rPr>
        <w:t xml:space="preserve"> Again, all correlation between the four exposures will</w:t>
      </w:r>
      <w:r w:rsidR="00A564AE">
        <w:rPr>
          <w:bdr w:val="none" w:sz="0" w:space="0" w:color="auto" w:frame="1"/>
          <w:lang w:eastAsia="en-GB"/>
        </w:rPr>
        <w:t xml:space="preserve"> initially</w:t>
      </w:r>
      <w:r w:rsidR="00584C2B">
        <w:rPr>
          <w:bdr w:val="none" w:sz="0" w:space="0" w:color="auto" w:frame="1"/>
          <w:lang w:eastAsia="en-GB"/>
        </w:rPr>
        <w:t xml:space="preserve"> be independent,</w:t>
      </w:r>
      <w:r w:rsidR="00A564AE">
        <w:rPr>
          <w:bdr w:val="none" w:sz="0" w:space="0" w:color="auto" w:frame="1"/>
          <w:lang w:eastAsia="en-GB"/>
        </w:rPr>
        <w:t xml:space="preserve"> before</w:t>
      </w:r>
      <w:r w:rsidR="00584C2B">
        <w:rPr>
          <w:bdr w:val="none" w:sz="0" w:space="0" w:color="auto" w:frame="1"/>
          <w:lang w:eastAsia="en-GB"/>
        </w:rPr>
        <w:t xml:space="preserve"> medium, and then high strength</w:t>
      </w:r>
      <w:r w:rsidR="00A564AE">
        <w:rPr>
          <w:bdr w:val="none" w:sz="0" w:space="0" w:color="auto" w:frame="1"/>
          <w:lang w:eastAsia="en-GB"/>
        </w:rPr>
        <w:t xml:space="preserve"> correlations are added</w:t>
      </w:r>
      <w:r w:rsidR="00584C2B">
        <w:rPr>
          <w:bdr w:val="none" w:sz="0" w:space="0" w:color="auto" w:frame="1"/>
          <w:lang w:eastAsia="en-GB"/>
        </w:rPr>
        <w:t xml:space="preserve">. </w:t>
      </w:r>
      <w:r w:rsidR="00AA32C2">
        <w:rPr>
          <w:bdr w:val="none" w:sz="0" w:space="0" w:color="auto" w:frame="1"/>
          <w:lang w:eastAsia="en-GB"/>
        </w:rPr>
        <w:t>Finally,</w:t>
      </w:r>
      <w:r w:rsidR="00584C2B">
        <w:rPr>
          <w:bdr w:val="none" w:sz="0" w:space="0" w:color="auto" w:frame="1"/>
          <w:lang w:eastAsia="en-GB"/>
        </w:rPr>
        <w:t xml:space="preserve"> a model that includes a mix of correlations between the multiple exposures will be fitted.  The correlation structures proposed are outlined further in </w:t>
      </w:r>
      <w:r w:rsidR="000423CD">
        <w:rPr>
          <w:bdr w:val="none" w:sz="0" w:space="0" w:color="auto" w:frame="1"/>
          <w:lang w:eastAsia="en-GB"/>
        </w:rPr>
        <w:fldChar w:fldCharType="begin"/>
      </w:r>
      <w:r w:rsidR="000423CD">
        <w:rPr>
          <w:bdr w:val="none" w:sz="0" w:space="0" w:color="auto" w:frame="1"/>
          <w:lang w:eastAsia="en-GB"/>
        </w:rPr>
        <w:instrText xml:space="preserve"> REF _Ref73094863 \h </w:instrText>
      </w:r>
      <w:r w:rsidR="000423CD">
        <w:rPr>
          <w:bdr w:val="none" w:sz="0" w:space="0" w:color="auto" w:frame="1"/>
          <w:lang w:eastAsia="en-GB"/>
        </w:rPr>
      </w:r>
      <w:r w:rsidR="000423CD">
        <w:rPr>
          <w:bdr w:val="none" w:sz="0" w:space="0" w:color="auto" w:frame="1"/>
          <w:lang w:eastAsia="en-GB"/>
        </w:rPr>
        <w:fldChar w:fldCharType="separate"/>
      </w:r>
      <w:r w:rsidR="00893A1E">
        <w:t xml:space="preserve">Table </w:t>
      </w:r>
      <w:r w:rsidR="00893A1E">
        <w:rPr>
          <w:noProof/>
        </w:rPr>
        <w:t>1</w:t>
      </w:r>
      <w:r w:rsidR="000423CD">
        <w:rPr>
          <w:bdr w:val="none" w:sz="0" w:space="0" w:color="auto" w:frame="1"/>
          <w:lang w:eastAsia="en-GB"/>
        </w:rPr>
        <w:fldChar w:fldCharType="end"/>
      </w:r>
      <w:r w:rsidR="000423CD">
        <w:rPr>
          <w:bdr w:val="none" w:sz="0" w:space="0" w:color="auto" w:frame="1"/>
          <w:lang w:eastAsia="en-GB"/>
        </w:rPr>
        <w:t>.</w:t>
      </w:r>
      <w:r w:rsidR="005A4A22">
        <w:rPr>
          <w:bdr w:val="none" w:sz="0" w:space="0" w:color="auto" w:frame="1"/>
          <w:lang w:eastAsia="en-GB"/>
        </w:rPr>
        <w:t xml:space="preserve"> </w:t>
      </w:r>
      <w:r w:rsidR="009875BD">
        <w:rPr>
          <w:bdr w:val="none" w:sz="0" w:space="0" w:color="auto" w:frame="1"/>
          <w:lang w:eastAsia="en-GB"/>
        </w:rPr>
        <w:tab/>
      </w:r>
    </w:p>
    <w:p w14:paraId="7F4D3213" w14:textId="77777777" w:rsidR="00454F5C" w:rsidRDefault="00454F5C">
      <w:pPr>
        <w:spacing w:line="259" w:lineRule="auto"/>
        <w:jc w:val="left"/>
        <w:rPr>
          <w:b/>
          <w:i/>
          <w:iCs/>
          <w:sz w:val="20"/>
          <w:szCs w:val="18"/>
        </w:rPr>
      </w:pPr>
      <w:bookmarkStart w:id="48" w:name="_Ref73094863"/>
      <w:bookmarkStart w:id="49" w:name="_Toc97305573"/>
      <w:r>
        <w:br w:type="page"/>
      </w:r>
    </w:p>
    <w:p w14:paraId="712F6873" w14:textId="38F738DC" w:rsidR="009875BD" w:rsidRDefault="00584C2B" w:rsidP="00584C2B">
      <w:pPr>
        <w:pStyle w:val="Caption"/>
        <w:rPr>
          <w:bdr w:val="none" w:sz="0" w:space="0" w:color="auto" w:frame="1"/>
          <w:lang w:eastAsia="en-GB"/>
        </w:rPr>
      </w:pPr>
      <w:r>
        <w:lastRenderedPageBreak/>
        <w:t xml:space="preserve">Table </w:t>
      </w:r>
      <w:fldSimple w:instr=" SEQ Table \* ARABIC ">
        <w:r w:rsidR="00893A1E">
          <w:rPr>
            <w:noProof/>
          </w:rPr>
          <w:t>1</w:t>
        </w:r>
      </w:fldSimple>
      <w:bookmarkEnd w:id="48"/>
      <w:r>
        <w:t xml:space="preserve"> – Correlation Structure of </w:t>
      </w:r>
      <w:r w:rsidR="00F079D3">
        <w:t>Work-related</w:t>
      </w:r>
      <w:r>
        <w:t xml:space="preserve"> co-exposures</w:t>
      </w:r>
      <w:bookmarkEnd w:id="49"/>
    </w:p>
    <w:tbl>
      <w:tblPr>
        <w:tblW w:w="6313" w:type="dxa"/>
        <w:jc w:val="center"/>
        <w:tblLook w:val="04A0" w:firstRow="1" w:lastRow="0" w:firstColumn="1" w:lastColumn="0" w:noHBand="0" w:noVBand="1"/>
      </w:tblPr>
      <w:tblGrid>
        <w:gridCol w:w="1456"/>
        <w:gridCol w:w="1017"/>
        <w:gridCol w:w="741"/>
        <w:gridCol w:w="1279"/>
        <w:gridCol w:w="880"/>
        <w:gridCol w:w="940"/>
      </w:tblGrid>
      <w:tr w:rsidR="00D5640B" w:rsidRPr="00D5640B" w14:paraId="557C004D" w14:textId="77777777" w:rsidTr="00D5640B">
        <w:trPr>
          <w:trHeight w:val="288"/>
          <w:jc w:val="center"/>
        </w:trPr>
        <w:tc>
          <w:tcPr>
            <w:tcW w:w="1456" w:type="dxa"/>
            <w:tcBorders>
              <w:top w:val="single" w:sz="8" w:space="0" w:color="auto"/>
              <w:left w:val="nil"/>
              <w:bottom w:val="nil"/>
              <w:right w:val="nil"/>
            </w:tcBorders>
            <w:shd w:val="clear" w:color="auto" w:fill="auto"/>
            <w:noWrap/>
            <w:vAlign w:val="center"/>
            <w:hideMark/>
          </w:tcPr>
          <w:p w14:paraId="24F14103"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Model</w:t>
            </w:r>
          </w:p>
        </w:tc>
        <w:tc>
          <w:tcPr>
            <w:tcW w:w="1017" w:type="dxa"/>
            <w:tcBorders>
              <w:top w:val="single" w:sz="8" w:space="0" w:color="auto"/>
              <w:left w:val="nil"/>
              <w:bottom w:val="nil"/>
              <w:right w:val="single" w:sz="8" w:space="0" w:color="auto"/>
            </w:tcBorders>
            <w:shd w:val="clear" w:color="auto" w:fill="auto"/>
            <w:noWrap/>
            <w:vAlign w:val="center"/>
            <w:hideMark/>
          </w:tcPr>
          <w:p w14:paraId="5657C956"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3840" w:type="dxa"/>
            <w:gridSpan w:val="4"/>
            <w:tcBorders>
              <w:top w:val="single" w:sz="8" w:space="0" w:color="auto"/>
              <w:left w:val="nil"/>
              <w:bottom w:val="nil"/>
              <w:right w:val="nil"/>
            </w:tcBorders>
            <w:shd w:val="clear" w:color="auto" w:fill="auto"/>
            <w:noWrap/>
            <w:vAlign w:val="center"/>
            <w:hideMark/>
          </w:tcPr>
          <w:p w14:paraId="00D3B965"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Working Life Exposures</w:t>
            </w:r>
          </w:p>
        </w:tc>
      </w:tr>
      <w:tr w:rsidR="00D5640B" w:rsidRPr="00D5640B" w14:paraId="5E522782" w14:textId="77777777" w:rsidTr="00D5640B">
        <w:trPr>
          <w:trHeight w:val="300"/>
          <w:jc w:val="center"/>
        </w:trPr>
        <w:tc>
          <w:tcPr>
            <w:tcW w:w="1456" w:type="dxa"/>
            <w:tcBorders>
              <w:top w:val="nil"/>
              <w:left w:val="nil"/>
              <w:bottom w:val="single" w:sz="8" w:space="0" w:color="auto"/>
              <w:right w:val="nil"/>
            </w:tcBorders>
            <w:shd w:val="clear" w:color="auto" w:fill="auto"/>
            <w:noWrap/>
            <w:vAlign w:val="center"/>
            <w:hideMark/>
          </w:tcPr>
          <w:p w14:paraId="1124750D"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017" w:type="dxa"/>
            <w:tcBorders>
              <w:top w:val="nil"/>
              <w:left w:val="nil"/>
              <w:bottom w:val="single" w:sz="8" w:space="0" w:color="auto"/>
              <w:right w:val="single" w:sz="8" w:space="0" w:color="auto"/>
            </w:tcBorders>
            <w:shd w:val="clear" w:color="auto" w:fill="auto"/>
            <w:noWrap/>
            <w:vAlign w:val="center"/>
            <w:hideMark/>
          </w:tcPr>
          <w:p w14:paraId="3EAB21F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741" w:type="dxa"/>
            <w:tcBorders>
              <w:top w:val="nil"/>
              <w:left w:val="nil"/>
              <w:bottom w:val="single" w:sz="8" w:space="0" w:color="auto"/>
              <w:right w:val="nil"/>
            </w:tcBorders>
            <w:shd w:val="clear" w:color="auto" w:fill="auto"/>
            <w:noWrap/>
            <w:vAlign w:val="center"/>
            <w:hideMark/>
          </w:tcPr>
          <w:p w14:paraId="46426A4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Silica</w:t>
            </w:r>
          </w:p>
        </w:tc>
        <w:tc>
          <w:tcPr>
            <w:tcW w:w="1279" w:type="dxa"/>
            <w:tcBorders>
              <w:top w:val="nil"/>
              <w:left w:val="nil"/>
              <w:bottom w:val="single" w:sz="8" w:space="0" w:color="auto"/>
              <w:right w:val="nil"/>
            </w:tcBorders>
            <w:shd w:val="clear" w:color="auto" w:fill="auto"/>
            <w:noWrap/>
            <w:vAlign w:val="center"/>
            <w:hideMark/>
          </w:tcPr>
          <w:p w14:paraId="7CF30691"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880" w:type="dxa"/>
            <w:tcBorders>
              <w:top w:val="nil"/>
              <w:left w:val="nil"/>
              <w:bottom w:val="single" w:sz="8" w:space="0" w:color="auto"/>
              <w:right w:val="nil"/>
            </w:tcBorders>
            <w:shd w:val="clear" w:color="auto" w:fill="auto"/>
            <w:noWrap/>
            <w:vAlign w:val="center"/>
            <w:hideMark/>
          </w:tcPr>
          <w:p w14:paraId="124FE968"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Diesel</w:t>
            </w:r>
          </w:p>
        </w:tc>
        <w:tc>
          <w:tcPr>
            <w:tcW w:w="940" w:type="dxa"/>
            <w:tcBorders>
              <w:top w:val="nil"/>
              <w:left w:val="nil"/>
              <w:bottom w:val="single" w:sz="8" w:space="0" w:color="auto"/>
              <w:right w:val="nil"/>
            </w:tcBorders>
            <w:shd w:val="clear" w:color="auto" w:fill="auto"/>
            <w:noWrap/>
            <w:vAlign w:val="center"/>
            <w:hideMark/>
          </w:tcPr>
          <w:p w14:paraId="1EB9F0A8" w14:textId="22B296FF" w:rsidR="00D5640B" w:rsidRPr="00D5640B" w:rsidRDefault="00CE79AB"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Wood dust</w:t>
            </w:r>
          </w:p>
        </w:tc>
      </w:tr>
      <w:tr w:rsidR="00D5640B" w:rsidRPr="00D5640B" w14:paraId="5D1CD93E" w14:textId="77777777" w:rsidTr="00D5640B">
        <w:trPr>
          <w:trHeight w:val="288"/>
          <w:jc w:val="center"/>
        </w:trPr>
        <w:tc>
          <w:tcPr>
            <w:tcW w:w="1456" w:type="dxa"/>
            <w:vMerge w:val="restart"/>
            <w:tcBorders>
              <w:top w:val="nil"/>
              <w:left w:val="nil"/>
              <w:bottom w:val="single" w:sz="8" w:space="0" w:color="000000"/>
              <w:right w:val="nil"/>
            </w:tcBorders>
            <w:shd w:val="clear" w:color="auto" w:fill="auto"/>
            <w:vAlign w:val="center"/>
            <w:hideMark/>
          </w:tcPr>
          <w:p w14:paraId="10C29533"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Single Co-exposure</w:t>
            </w:r>
          </w:p>
        </w:tc>
        <w:tc>
          <w:tcPr>
            <w:tcW w:w="1017" w:type="dxa"/>
            <w:tcBorders>
              <w:top w:val="nil"/>
              <w:left w:val="nil"/>
              <w:bottom w:val="nil"/>
              <w:right w:val="single" w:sz="8" w:space="0" w:color="auto"/>
            </w:tcBorders>
            <w:shd w:val="clear" w:color="auto" w:fill="auto"/>
            <w:noWrap/>
            <w:vAlign w:val="center"/>
            <w:hideMark/>
          </w:tcPr>
          <w:p w14:paraId="13E27961"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72574C63"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1279" w:type="dxa"/>
            <w:tcBorders>
              <w:top w:val="nil"/>
              <w:left w:val="nil"/>
              <w:bottom w:val="nil"/>
              <w:right w:val="nil"/>
            </w:tcBorders>
            <w:shd w:val="clear" w:color="auto" w:fill="auto"/>
            <w:noWrap/>
            <w:vAlign w:val="bottom"/>
            <w:hideMark/>
          </w:tcPr>
          <w:p w14:paraId="1A1A5D1D"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0072F1CA"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4B2741A"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0224AD56" w14:textId="77777777" w:rsidTr="00D5640B">
        <w:trPr>
          <w:trHeight w:val="288"/>
          <w:jc w:val="center"/>
        </w:trPr>
        <w:tc>
          <w:tcPr>
            <w:tcW w:w="1456" w:type="dxa"/>
            <w:vMerge/>
            <w:tcBorders>
              <w:top w:val="nil"/>
              <w:left w:val="nil"/>
              <w:bottom w:val="single" w:sz="8" w:space="0" w:color="000000"/>
              <w:right w:val="nil"/>
            </w:tcBorders>
            <w:vAlign w:val="center"/>
            <w:hideMark/>
          </w:tcPr>
          <w:p w14:paraId="36C715FC"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0EA3450F"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289D0221" w14:textId="7B6FB5A7"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279" w:type="dxa"/>
            <w:tcBorders>
              <w:top w:val="nil"/>
              <w:left w:val="nil"/>
              <w:bottom w:val="nil"/>
              <w:right w:val="nil"/>
            </w:tcBorders>
            <w:shd w:val="clear" w:color="auto" w:fill="auto"/>
            <w:noWrap/>
            <w:vAlign w:val="bottom"/>
            <w:hideMark/>
          </w:tcPr>
          <w:p w14:paraId="2A676FE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5D3BAD94"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57EF25D"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1C1ED247" w14:textId="77777777" w:rsidTr="00D5640B">
        <w:trPr>
          <w:trHeight w:val="300"/>
          <w:jc w:val="center"/>
        </w:trPr>
        <w:tc>
          <w:tcPr>
            <w:tcW w:w="1456" w:type="dxa"/>
            <w:vMerge/>
            <w:tcBorders>
              <w:top w:val="nil"/>
              <w:left w:val="nil"/>
              <w:bottom w:val="single" w:sz="8" w:space="0" w:color="000000"/>
              <w:right w:val="nil"/>
            </w:tcBorders>
            <w:vAlign w:val="center"/>
            <w:hideMark/>
          </w:tcPr>
          <w:p w14:paraId="541A5DA9"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1287F6B0"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050F83B3" w14:textId="457C144B"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1279" w:type="dxa"/>
            <w:tcBorders>
              <w:top w:val="nil"/>
              <w:left w:val="nil"/>
              <w:bottom w:val="nil"/>
              <w:right w:val="nil"/>
            </w:tcBorders>
            <w:shd w:val="clear" w:color="auto" w:fill="auto"/>
            <w:noWrap/>
            <w:vAlign w:val="bottom"/>
            <w:hideMark/>
          </w:tcPr>
          <w:p w14:paraId="3F3C21A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00E2C86D"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72FB426"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5AC73AE2" w14:textId="77777777" w:rsidTr="00D5640B">
        <w:trPr>
          <w:trHeight w:val="300"/>
          <w:jc w:val="center"/>
        </w:trPr>
        <w:tc>
          <w:tcPr>
            <w:tcW w:w="1456" w:type="dxa"/>
            <w:tcBorders>
              <w:top w:val="nil"/>
              <w:left w:val="nil"/>
              <w:bottom w:val="single" w:sz="8" w:space="0" w:color="auto"/>
              <w:right w:val="nil"/>
            </w:tcBorders>
            <w:shd w:val="clear" w:color="auto" w:fill="auto"/>
            <w:noWrap/>
            <w:vAlign w:val="center"/>
            <w:hideMark/>
          </w:tcPr>
          <w:p w14:paraId="65759CCF"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017" w:type="dxa"/>
            <w:tcBorders>
              <w:top w:val="single" w:sz="8" w:space="0" w:color="auto"/>
              <w:left w:val="nil"/>
              <w:bottom w:val="single" w:sz="8" w:space="0" w:color="auto"/>
              <w:right w:val="single" w:sz="8" w:space="0" w:color="auto"/>
            </w:tcBorders>
            <w:shd w:val="clear" w:color="auto" w:fill="auto"/>
            <w:noWrap/>
            <w:vAlign w:val="center"/>
            <w:hideMark/>
          </w:tcPr>
          <w:p w14:paraId="6C0D9D6E"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741" w:type="dxa"/>
            <w:tcBorders>
              <w:top w:val="single" w:sz="8" w:space="0" w:color="auto"/>
              <w:left w:val="nil"/>
              <w:bottom w:val="single" w:sz="8" w:space="0" w:color="auto"/>
              <w:right w:val="nil"/>
            </w:tcBorders>
            <w:shd w:val="clear" w:color="auto" w:fill="auto"/>
            <w:noWrap/>
            <w:vAlign w:val="center"/>
            <w:hideMark/>
          </w:tcPr>
          <w:p w14:paraId="615D809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279" w:type="dxa"/>
            <w:tcBorders>
              <w:top w:val="single" w:sz="8" w:space="0" w:color="auto"/>
              <w:left w:val="nil"/>
              <w:bottom w:val="single" w:sz="8" w:space="0" w:color="auto"/>
              <w:right w:val="nil"/>
            </w:tcBorders>
            <w:shd w:val="clear" w:color="auto" w:fill="auto"/>
            <w:noWrap/>
            <w:vAlign w:val="center"/>
            <w:hideMark/>
          </w:tcPr>
          <w:p w14:paraId="5B1B15F8"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880" w:type="dxa"/>
            <w:tcBorders>
              <w:top w:val="single" w:sz="8" w:space="0" w:color="auto"/>
              <w:left w:val="nil"/>
              <w:bottom w:val="single" w:sz="8" w:space="0" w:color="auto"/>
              <w:right w:val="nil"/>
            </w:tcBorders>
            <w:shd w:val="clear" w:color="auto" w:fill="auto"/>
            <w:noWrap/>
            <w:vAlign w:val="center"/>
            <w:hideMark/>
          </w:tcPr>
          <w:p w14:paraId="3926A143"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940" w:type="dxa"/>
            <w:tcBorders>
              <w:top w:val="single" w:sz="8" w:space="0" w:color="auto"/>
              <w:left w:val="nil"/>
              <w:bottom w:val="single" w:sz="8" w:space="0" w:color="auto"/>
              <w:right w:val="nil"/>
            </w:tcBorders>
            <w:shd w:val="clear" w:color="auto" w:fill="auto"/>
            <w:noWrap/>
            <w:vAlign w:val="center"/>
            <w:hideMark/>
          </w:tcPr>
          <w:p w14:paraId="1A055CD6"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r>
      <w:tr w:rsidR="00D5640B" w:rsidRPr="00D5640B" w14:paraId="2B5DA215" w14:textId="77777777" w:rsidTr="00D5640B">
        <w:trPr>
          <w:trHeight w:val="288"/>
          <w:jc w:val="center"/>
        </w:trPr>
        <w:tc>
          <w:tcPr>
            <w:tcW w:w="1456" w:type="dxa"/>
            <w:vMerge w:val="restart"/>
            <w:tcBorders>
              <w:top w:val="nil"/>
              <w:left w:val="nil"/>
              <w:bottom w:val="single" w:sz="8" w:space="0" w:color="000000"/>
              <w:right w:val="nil"/>
            </w:tcBorders>
            <w:shd w:val="clear" w:color="auto" w:fill="auto"/>
            <w:hideMark/>
          </w:tcPr>
          <w:p w14:paraId="282AD256"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Multiple Co-exposures</w:t>
            </w:r>
          </w:p>
        </w:tc>
        <w:tc>
          <w:tcPr>
            <w:tcW w:w="1017" w:type="dxa"/>
            <w:tcBorders>
              <w:top w:val="nil"/>
              <w:left w:val="nil"/>
              <w:bottom w:val="nil"/>
              <w:right w:val="single" w:sz="8" w:space="0" w:color="auto"/>
            </w:tcBorders>
            <w:shd w:val="clear" w:color="auto" w:fill="auto"/>
            <w:noWrap/>
            <w:vAlign w:val="center"/>
            <w:hideMark/>
          </w:tcPr>
          <w:p w14:paraId="0DD3E5BE"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Silica</w:t>
            </w:r>
          </w:p>
        </w:tc>
        <w:tc>
          <w:tcPr>
            <w:tcW w:w="741" w:type="dxa"/>
            <w:tcBorders>
              <w:top w:val="nil"/>
              <w:left w:val="nil"/>
              <w:bottom w:val="nil"/>
              <w:right w:val="nil"/>
            </w:tcBorders>
            <w:shd w:val="clear" w:color="auto" w:fill="auto"/>
            <w:noWrap/>
            <w:vAlign w:val="center"/>
            <w:hideMark/>
          </w:tcPr>
          <w:p w14:paraId="15215BD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1279" w:type="dxa"/>
            <w:tcBorders>
              <w:top w:val="nil"/>
              <w:left w:val="nil"/>
              <w:bottom w:val="nil"/>
              <w:right w:val="nil"/>
            </w:tcBorders>
            <w:shd w:val="clear" w:color="auto" w:fill="auto"/>
            <w:noWrap/>
            <w:vAlign w:val="bottom"/>
            <w:hideMark/>
          </w:tcPr>
          <w:p w14:paraId="3BCD8C05"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57815CC7"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8D12AA4"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795B59DE" w14:textId="77777777" w:rsidTr="00D5640B">
        <w:trPr>
          <w:trHeight w:val="288"/>
          <w:jc w:val="center"/>
        </w:trPr>
        <w:tc>
          <w:tcPr>
            <w:tcW w:w="1456" w:type="dxa"/>
            <w:vMerge/>
            <w:tcBorders>
              <w:top w:val="nil"/>
              <w:left w:val="nil"/>
              <w:bottom w:val="single" w:sz="8" w:space="0" w:color="000000"/>
              <w:right w:val="nil"/>
            </w:tcBorders>
            <w:vAlign w:val="center"/>
            <w:hideMark/>
          </w:tcPr>
          <w:p w14:paraId="421FC490"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57C4A659"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2E2E7C9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1279" w:type="dxa"/>
            <w:tcBorders>
              <w:top w:val="nil"/>
              <w:left w:val="nil"/>
              <w:bottom w:val="nil"/>
              <w:right w:val="nil"/>
            </w:tcBorders>
            <w:shd w:val="clear" w:color="auto" w:fill="auto"/>
            <w:noWrap/>
            <w:vAlign w:val="center"/>
            <w:hideMark/>
          </w:tcPr>
          <w:p w14:paraId="486ED25F"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880" w:type="dxa"/>
            <w:tcBorders>
              <w:top w:val="nil"/>
              <w:left w:val="nil"/>
              <w:bottom w:val="nil"/>
              <w:right w:val="nil"/>
            </w:tcBorders>
            <w:shd w:val="clear" w:color="auto" w:fill="auto"/>
            <w:noWrap/>
            <w:vAlign w:val="bottom"/>
            <w:hideMark/>
          </w:tcPr>
          <w:p w14:paraId="5E8969B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940" w:type="dxa"/>
            <w:tcBorders>
              <w:top w:val="nil"/>
              <w:left w:val="nil"/>
              <w:bottom w:val="nil"/>
              <w:right w:val="nil"/>
            </w:tcBorders>
            <w:shd w:val="clear" w:color="auto" w:fill="auto"/>
            <w:noWrap/>
            <w:vAlign w:val="bottom"/>
            <w:hideMark/>
          </w:tcPr>
          <w:p w14:paraId="58A97E33"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12C554D9" w14:textId="77777777" w:rsidTr="00D5640B">
        <w:trPr>
          <w:trHeight w:val="288"/>
          <w:jc w:val="center"/>
        </w:trPr>
        <w:tc>
          <w:tcPr>
            <w:tcW w:w="1456" w:type="dxa"/>
            <w:vMerge/>
            <w:tcBorders>
              <w:top w:val="nil"/>
              <w:left w:val="nil"/>
              <w:bottom w:val="single" w:sz="8" w:space="0" w:color="000000"/>
              <w:right w:val="nil"/>
            </w:tcBorders>
            <w:vAlign w:val="center"/>
            <w:hideMark/>
          </w:tcPr>
          <w:p w14:paraId="409396B4"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7909575F"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Diesel</w:t>
            </w:r>
          </w:p>
        </w:tc>
        <w:tc>
          <w:tcPr>
            <w:tcW w:w="741" w:type="dxa"/>
            <w:tcBorders>
              <w:top w:val="nil"/>
              <w:left w:val="nil"/>
              <w:bottom w:val="nil"/>
              <w:right w:val="nil"/>
            </w:tcBorders>
            <w:shd w:val="clear" w:color="auto" w:fill="auto"/>
            <w:noWrap/>
            <w:vAlign w:val="center"/>
            <w:hideMark/>
          </w:tcPr>
          <w:p w14:paraId="7669CB7F"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1279" w:type="dxa"/>
            <w:tcBorders>
              <w:top w:val="nil"/>
              <w:left w:val="nil"/>
              <w:bottom w:val="nil"/>
              <w:right w:val="nil"/>
            </w:tcBorders>
            <w:shd w:val="clear" w:color="auto" w:fill="auto"/>
            <w:noWrap/>
            <w:vAlign w:val="center"/>
            <w:hideMark/>
          </w:tcPr>
          <w:p w14:paraId="53B0CE3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880" w:type="dxa"/>
            <w:tcBorders>
              <w:top w:val="nil"/>
              <w:left w:val="nil"/>
              <w:bottom w:val="nil"/>
              <w:right w:val="nil"/>
            </w:tcBorders>
            <w:shd w:val="clear" w:color="auto" w:fill="auto"/>
            <w:noWrap/>
            <w:vAlign w:val="center"/>
            <w:hideMark/>
          </w:tcPr>
          <w:p w14:paraId="40E49A7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940" w:type="dxa"/>
            <w:tcBorders>
              <w:top w:val="nil"/>
              <w:left w:val="nil"/>
              <w:bottom w:val="nil"/>
              <w:right w:val="nil"/>
            </w:tcBorders>
            <w:shd w:val="clear" w:color="auto" w:fill="auto"/>
            <w:noWrap/>
            <w:vAlign w:val="bottom"/>
            <w:hideMark/>
          </w:tcPr>
          <w:p w14:paraId="1D0638FF"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r>
      <w:tr w:rsidR="00D5640B" w:rsidRPr="00D5640B" w14:paraId="44546B90" w14:textId="77777777" w:rsidTr="00D5640B">
        <w:trPr>
          <w:trHeight w:val="300"/>
          <w:jc w:val="center"/>
        </w:trPr>
        <w:tc>
          <w:tcPr>
            <w:tcW w:w="1456" w:type="dxa"/>
            <w:vMerge/>
            <w:tcBorders>
              <w:top w:val="nil"/>
              <w:left w:val="nil"/>
              <w:bottom w:val="single" w:sz="8" w:space="0" w:color="000000"/>
              <w:right w:val="nil"/>
            </w:tcBorders>
            <w:vAlign w:val="center"/>
            <w:hideMark/>
          </w:tcPr>
          <w:p w14:paraId="3754C3E0"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49EB474F"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PM2.5</w:t>
            </w:r>
          </w:p>
        </w:tc>
        <w:tc>
          <w:tcPr>
            <w:tcW w:w="741" w:type="dxa"/>
            <w:tcBorders>
              <w:top w:val="nil"/>
              <w:left w:val="nil"/>
              <w:bottom w:val="nil"/>
              <w:right w:val="nil"/>
            </w:tcBorders>
            <w:shd w:val="clear" w:color="auto" w:fill="auto"/>
            <w:noWrap/>
            <w:vAlign w:val="center"/>
            <w:hideMark/>
          </w:tcPr>
          <w:p w14:paraId="621B80D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1279" w:type="dxa"/>
            <w:tcBorders>
              <w:top w:val="nil"/>
              <w:left w:val="nil"/>
              <w:bottom w:val="nil"/>
              <w:right w:val="nil"/>
            </w:tcBorders>
            <w:shd w:val="clear" w:color="auto" w:fill="auto"/>
            <w:noWrap/>
            <w:vAlign w:val="center"/>
            <w:hideMark/>
          </w:tcPr>
          <w:p w14:paraId="542B459F"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880" w:type="dxa"/>
            <w:tcBorders>
              <w:top w:val="nil"/>
              <w:left w:val="nil"/>
              <w:bottom w:val="nil"/>
              <w:right w:val="nil"/>
            </w:tcBorders>
            <w:shd w:val="clear" w:color="auto" w:fill="auto"/>
            <w:noWrap/>
            <w:vAlign w:val="center"/>
            <w:hideMark/>
          </w:tcPr>
          <w:p w14:paraId="1B1ACC7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w:t>
            </w:r>
          </w:p>
        </w:tc>
        <w:tc>
          <w:tcPr>
            <w:tcW w:w="940" w:type="dxa"/>
            <w:tcBorders>
              <w:top w:val="nil"/>
              <w:left w:val="nil"/>
              <w:bottom w:val="nil"/>
              <w:right w:val="nil"/>
            </w:tcBorders>
            <w:shd w:val="clear" w:color="auto" w:fill="auto"/>
            <w:noWrap/>
            <w:vAlign w:val="center"/>
            <w:hideMark/>
          </w:tcPr>
          <w:p w14:paraId="6E22B3B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r>
      <w:tr w:rsidR="00D5640B" w:rsidRPr="00D5640B" w14:paraId="03459CCE" w14:textId="77777777" w:rsidTr="00D5640B">
        <w:trPr>
          <w:trHeight w:val="300"/>
          <w:jc w:val="center"/>
        </w:trPr>
        <w:tc>
          <w:tcPr>
            <w:tcW w:w="1456" w:type="dxa"/>
            <w:vMerge/>
            <w:tcBorders>
              <w:top w:val="nil"/>
              <w:left w:val="nil"/>
              <w:bottom w:val="single" w:sz="8" w:space="0" w:color="000000"/>
              <w:right w:val="nil"/>
            </w:tcBorders>
            <w:vAlign w:val="center"/>
            <w:hideMark/>
          </w:tcPr>
          <w:p w14:paraId="75AF3A44"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single" w:sz="8" w:space="0" w:color="auto"/>
              <w:left w:val="nil"/>
              <w:bottom w:val="single" w:sz="8" w:space="0" w:color="auto"/>
              <w:right w:val="single" w:sz="8" w:space="0" w:color="auto"/>
            </w:tcBorders>
            <w:shd w:val="clear" w:color="auto" w:fill="auto"/>
            <w:noWrap/>
            <w:vAlign w:val="center"/>
            <w:hideMark/>
          </w:tcPr>
          <w:p w14:paraId="5E5B436E"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741" w:type="dxa"/>
            <w:tcBorders>
              <w:top w:val="single" w:sz="8" w:space="0" w:color="auto"/>
              <w:left w:val="nil"/>
              <w:bottom w:val="single" w:sz="8" w:space="0" w:color="auto"/>
              <w:right w:val="nil"/>
            </w:tcBorders>
            <w:shd w:val="clear" w:color="auto" w:fill="auto"/>
            <w:noWrap/>
            <w:vAlign w:val="center"/>
            <w:hideMark/>
          </w:tcPr>
          <w:p w14:paraId="6E36AF32"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279" w:type="dxa"/>
            <w:tcBorders>
              <w:top w:val="single" w:sz="8" w:space="0" w:color="auto"/>
              <w:left w:val="nil"/>
              <w:bottom w:val="single" w:sz="8" w:space="0" w:color="auto"/>
              <w:right w:val="nil"/>
            </w:tcBorders>
            <w:shd w:val="clear" w:color="auto" w:fill="auto"/>
            <w:noWrap/>
            <w:vAlign w:val="center"/>
            <w:hideMark/>
          </w:tcPr>
          <w:p w14:paraId="42EC0202"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880" w:type="dxa"/>
            <w:tcBorders>
              <w:top w:val="single" w:sz="8" w:space="0" w:color="auto"/>
              <w:left w:val="nil"/>
              <w:bottom w:val="single" w:sz="8" w:space="0" w:color="auto"/>
              <w:right w:val="nil"/>
            </w:tcBorders>
            <w:shd w:val="clear" w:color="auto" w:fill="auto"/>
            <w:noWrap/>
            <w:vAlign w:val="center"/>
            <w:hideMark/>
          </w:tcPr>
          <w:p w14:paraId="7315CF7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940" w:type="dxa"/>
            <w:tcBorders>
              <w:top w:val="single" w:sz="8" w:space="0" w:color="auto"/>
              <w:left w:val="nil"/>
              <w:bottom w:val="single" w:sz="8" w:space="0" w:color="auto"/>
              <w:right w:val="nil"/>
            </w:tcBorders>
            <w:shd w:val="clear" w:color="auto" w:fill="auto"/>
            <w:noWrap/>
            <w:vAlign w:val="center"/>
            <w:hideMark/>
          </w:tcPr>
          <w:p w14:paraId="26C589D6"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r>
      <w:tr w:rsidR="00D5640B" w:rsidRPr="00D5640B" w14:paraId="2EEA6AFF" w14:textId="77777777" w:rsidTr="00D5640B">
        <w:trPr>
          <w:trHeight w:val="288"/>
          <w:jc w:val="center"/>
        </w:trPr>
        <w:tc>
          <w:tcPr>
            <w:tcW w:w="1456" w:type="dxa"/>
            <w:vMerge/>
            <w:tcBorders>
              <w:top w:val="nil"/>
              <w:left w:val="nil"/>
              <w:bottom w:val="single" w:sz="8" w:space="0" w:color="000000"/>
              <w:right w:val="nil"/>
            </w:tcBorders>
            <w:vAlign w:val="center"/>
            <w:hideMark/>
          </w:tcPr>
          <w:p w14:paraId="209D37F2"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4A77FFBB"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Silica</w:t>
            </w:r>
          </w:p>
        </w:tc>
        <w:tc>
          <w:tcPr>
            <w:tcW w:w="741" w:type="dxa"/>
            <w:tcBorders>
              <w:top w:val="nil"/>
              <w:left w:val="nil"/>
              <w:bottom w:val="nil"/>
              <w:right w:val="nil"/>
            </w:tcBorders>
            <w:shd w:val="clear" w:color="auto" w:fill="auto"/>
            <w:noWrap/>
            <w:vAlign w:val="center"/>
            <w:hideMark/>
          </w:tcPr>
          <w:p w14:paraId="789A77F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1279" w:type="dxa"/>
            <w:tcBorders>
              <w:top w:val="nil"/>
              <w:left w:val="nil"/>
              <w:bottom w:val="nil"/>
              <w:right w:val="nil"/>
            </w:tcBorders>
            <w:shd w:val="clear" w:color="auto" w:fill="auto"/>
            <w:noWrap/>
            <w:vAlign w:val="bottom"/>
            <w:hideMark/>
          </w:tcPr>
          <w:p w14:paraId="58F9CA3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01CFD83C"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DA71C03"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413E0563" w14:textId="77777777" w:rsidTr="00D5640B">
        <w:trPr>
          <w:trHeight w:val="288"/>
          <w:jc w:val="center"/>
        </w:trPr>
        <w:tc>
          <w:tcPr>
            <w:tcW w:w="1456" w:type="dxa"/>
            <w:vMerge/>
            <w:tcBorders>
              <w:top w:val="nil"/>
              <w:left w:val="nil"/>
              <w:bottom w:val="single" w:sz="8" w:space="0" w:color="000000"/>
              <w:right w:val="nil"/>
            </w:tcBorders>
            <w:vAlign w:val="center"/>
            <w:hideMark/>
          </w:tcPr>
          <w:p w14:paraId="72178330"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0B10BE61"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1C643F1F" w14:textId="0A945332"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279" w:type="dxa"/>
            <w:tcBorders>
              <w:top w:val="nil"/>
              <w:left w:val="nil"/>
              <w:bottom w:val="nil"/>
              <w:right w:val="nil"/>
            </w:tcBorders>
            <w:shd w:val="clear" w:color="auto" w:fill="auto"/>
            <w:noWrap/>
            <w:vAlign w:val="center"/>
            <w:hideMark/>
          </w:tcPr>
          <w:p w14:paraId="4CD63E5C"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880" w:type="dxa"/>
            <w:tcBorders>
              <w:top w:val="nil"/>
              <w:left w:val="nil"/>
              <w:bottom w:val="nil"/>
              <w:right w:val="nil"/>
            </w:tcBorders>
            <w:shd w:val="clear" w:color="auto" w:fill="auto"/>
            <w:noWrap/>
            <w:vAlign w:val="bottom"/>
            <w:hideMark/>
          </w:tcPr>
          <w:p w14:paraId="52232ECE"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940" w:type="dxa"/>
            <w:tcBorders>
              <w:top w:val="nil"/>
              <w:left w:val="nil"/>
              <w:bottom w:val="nil"/>
              <w:right w:val="nil"/>
            </w:tcBorders>
            <w:shd w:val="clear" w:color="auto" w:fill="auto"/>
            <w:noWrap/>
            <w:vAlign w:val="bottom"/>
            <w:hideMark/>
          </w:tcPr>
          <w:p w14:paraId="2AC77771"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2A735DA6" w14:textId="77777777" w:rsidTr="00D5640B">
        <w:trPr>
          <w:trHeight w:val="288"/>
          <w:jc w:val="center"/>
        </w:trPr>
        <w:tc>
          <w:tcPr>
            <w:tcW w:w="1456" w:type="dxa"/>
            <w:vMerge/>
            <w:tcBorders>
              <w:top w:val="nil"/>
              <w:left w:val="nil"/>
              <w:bottom w:val="single" w:sz="8" w:space="0" w:color="000000"/>
              <w:right w:val="nil"/>
            </w:tcBorders>
            <w:vAlign w:val="center"/>
            <w:hideMark/>
          </w:tcPr>
          <w:p w14:paraId="036190EB"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510134B4"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Diesel</w:t>
            </w:r>
          </w:p>
        </w:tc>
        <w:tc>
          <w:tcPr>
            <w:tcW w:w="741" w:type="dxa"/>
            <w:tcBorders>
              <w:top w:val="nil"/>
              <w:left w:val="nil"/>
              <w:bottom w:val="nil"/>
              <w:right w:val="nil"/>
            </w:tcBorders>
            <w:shd w:val="clear" w:color="auto" w:fill="auto"/>
            <w:noWrap/>
            <w:vAlign w:val="center"/>
            <w:hideMark/>
          </w:tcPr>
          <w:p w14:paraId="364FB31C" w14:textId="2FE76172"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279" w:type="dxa"/>
            <w:tcBorders>
              <w:top w:val="nil"/>
              <w:left w:val="nil"/>
              <w:bottom w:val="nil"/>
              <w:right w:val="nil"/>
            </w:tcBorders>
            <w:shd w:val="clear" w:color="auto" w:fill="auto"/>
            <w:noWrap/>
            <w:vAlign w:val="center"/>
            <w:hideMark/>
          </w:tcPr>
          <w:p w14:paraId="2A970B38" w14:textId="341D5245"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880" w:type="dxa"/>
            <w:tcBorders>
              <w:top w:val="nil"/>
              <w:left w:val="nil"/>
              <w:bottom w:val="nil"/>
              <w:right w:val="nil"/>
            </w:tcBorders>
            <w:shd w:val="clear" w:color="auto" w:fill="auto"/>
            <w:noWrap/>
            <w:vAlign w:val="center"/>
            <w:hideMark/>
          </w:tcPr>
          <w:p w14:paraId="7F963935"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940" w:type="dxa"/>
            <w:tcBorders>
              <w:top w:val="nil"/>
              <w:left w:val="nil"/>
              <w:bottom w:val="nil"/>
              <w:right w:val="nil"/>
            </w:tcBorders>
            <w:shd w:val="clear" w:color="auto" w:fill="auto"/>
            <w:noWrap/>
            <w:vAlign w:val="bottom"/>
            <w:hideMark/>
          </w:tcPr>
          <w:p w14:paraId="411DAC9A"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r>
      <w:tr w:rsidR="00D5640B" w:rsidRPr="00D5640B" w14:paraId="0F3FD480" w14:textId="77777777" w:rsidTr="00D5640B">
        <w:trPr>
          <w:trHeight w:val="300"/>
          <w:jc w:val="center"/>
        </w:trPr>
        <w:tc>
          <w:tcPr>
            <w:tcW w:w="1456" w:type="dxa"/>
            <w:vMerge/>
            <w:tcBorders>
              <w:top w:val="nil"/>
              <w:left w:val="nil"/>
              <w:bottom w:val="single" w:sz="8" w:space="0" w:color="000000"/>
              <w:right w:val="nil"/>
            </w:tcBorders>
            <w:vAlign w:val="center"/>
            <w:hideMark/>
          </w:tcPr>
          <w:p w14:paraId="26DC6AA5"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70F3FE66" w14:textId="428DA84D" w:rsidR="00D5640B" w:rsidRPr="00D5640B" w:rsidRDefault="00EA476C" w:rsidP="00D5640B">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Wood dust</w:t>
            </w:r>
          </w:p>
        </w:tc>
        <w:tc>
          <w:tcPr>
            <w:tcW w:w="741" w:type="dxa"/>
            <w:tcBorders>
              <w:top w:val="nil"/>
              <w:left w:val="nil"/>
              <w:bottom w:val="nil"/>
              <w:right w:val="nil"/>
            </w:tcBorders>
            <w:shd w:val="clear" w:color="auto" w:fill="auto"/>
            <w:noWrap/>
            <w:vAlign w:val="center"/>
            <w:hideMark/>
          </w:tcPr>
          <w:p w14:paraId="5B7393AD" w14:textId="2114F5EC"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279" w:type="dxa"/>
            <w:tcBorders>
              <w:top w:val="nil"/>
              <w:left w:val="nil"/>
              <w:bottom w:val="nil"/>
              <w:right w:val="nil"/>
            </w:tcBorders>
            <w:shd w:val="clear" w:color="auto" w:fill="auto"/>
            <w:noWrap/>
            <w:vAlign w:val="center"/>
            <w:hideMark/>
          </w:tcPr>
          <w:p w14:paraId="7BF5412A" w14:textId="5ECA8C3B"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880" w:type="dxa"/>
            <w:tcBorders>
              <w:top w:val="nil"/>
              <w:left w:val="nil"/>
              <w:bottom w:val="nil"/>
              <w:right w:val="nil"/>
            </w:tcBorders>
            <w:shd w:val="clear" w:color="auto" w:fill="auto"/>
            <w:noWrap/>
            <w:vAlign w:val="center"/>
            <w:hideMark/>
          </w:tcPr>
          <w:p w14:paraId="0AD1E8FD" w14:textId="17C763E5"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940" w:type="dxa"/>
            <w:tcBorders>
              <w:top w:val="nil"/>
              <w:left w:val="nil"/>
              <w:bottom w:val="nil"/>
              <w:right w:val="nil"/>
            </w:tcBorders>
            <w:shd w:val="clear" w:color="auto" w:fill="auto"/>
            <w:noWrap/>
            <w:vAlign w:val="center"/>
            <w:hideMark/>
          </w:tcPr>
          <w:p w14:paraId="31E3E7C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r>
      <w:tr w:rsidR="00D5640B" w:rsidRPr="00D5640B" w14:paraId="633DB06C" w14:textId="77777777" w:rsidTr="00D5640B">
        <w:trPr>
          <w:trHeight w:val="300"/>
          <w:jc w:val="center"/>
        </w:trPr>
        <w:tc>
          <w:tcPr>
            <w:tcW w:w="1456" w:type="dxa"/>
            <w:vMerge/>
            <w:tcBorders>
              <w:top w:val="nil"/>
              <w:left w:val="nil"/>
              <w:bottom w:val="single" w:sz="8" w:space="0" w:color="000000"/>
              <w:right w:val="nil"/>
            </w:tcBorders>
            <w:vAlign w:val="center"/>
            <w:hideMark/>
          </w:tcPr>
          <w:p w14:paraId="1EC7FB1C"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single" w:sz="8" w:space="0" w:color="auto"/>
              <w:left w:val="nil"/>
              <w:bottom w:val="single" w:sz="8" w:space="0" w:color="auto"/>
              <w:right w:val="single" w:sz="8" w:space="0" w:color="auto"/>
            </w:tcBorders>
            <w:shd w:val="clear" w:color="auto" w:fill="auto"/>
            <w:noWrap/>
            <w:vAlign w:val="center"/>
            <w:hideMark/>
          </w:tcPr>
          <w:p w14:paraId="78F91505"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741" w:type="dxa"/>
            <w:tcBorders>
              <w:top w:val="single" w:sz="8" w:space="0" w:color="auto"/>
              <w:left w:val="nil"/>
              <w:bottom w:val="single" w:sz="8" w:space="0" w:color="auto"/>
              <w:right w:val="nil"/>
            </w:tcBorders>
            <w:shd w:val="clear" w:color="auto" w:fill="auto"/>
            <w:noWrap/>
            <w:vAlign w:val="center"/>
            <w:hideMark/>
          </w:tcPr>
          <w:p w14:paraId="06A85555"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279" w:type="dxa"/>
            <w:tcBorders>
              <w:top w:val="single" w:sz="8" w:space="0" w:color="auto"/>
              <w:left w:val="nil"/>
              <w:bottom w:val="single" w:sz="8" w:space="0" w:color="auto"/>
              <w:right w:val="nil"/>
            </w:tcBorders>
            <w:shd w:val="clear" w:color="auto" w:fill="auto"/>
            <w:noWrap/>
            <w:vAlign w:val="center"/>
            <w:hideMark/>
          </w:tcPr>
          <w:p w14:paraId="02DE62BE"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880" w:type="dxa"/>
            <w:tcBorders>
              <w:top w:val="single" w:sz="8" w:space="0" w:color="auto"/>
              <w:left w:val="nil"/>
              <w:bottom w:val="single" w:sz="8" w:space="0" w:color="auto"/>
              <w:right w:val="nil"/>
            </w:tcBorders>
            <w:shd w:val="clear" w:color="auto" w:fill="auto"/>
            <w:noWrap/>
            <w:vAlign w:val="center"/>
            <w:hideMark/>
          </w:tcPr>
          <w:p w14:paraId="287EC3B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940" w:type="dxa"/>
            <w:tcBorders>
              <w:top w:val="single" w:sz="8" w:space="0" w:color="auto"/>
              <w:left w:val="nil"/>
              <w:bottom w:val="single" w:sz="8" w:space="0" w:color="auto"/>
              <w:right w:val="nil"/>
            </w:tcBorders>
            <w:shd w:val="clear" w:color="auto" w:fill="auto"/>
            <w:noWrap/>
            <w:vAlign w:val="center"/>
            <w:hideMark/>
          </w:tcPr>
          <w:p w14:paraId="222792F6"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r>
      <w:tr w:rsidR="00D5640B" w:rsidRPr="00D5640B" w14:paraId="766ED2B7" w14:textId="77777777" w:rsidTr="00D5640B">
        <w:trPr>
          <w:trHeight w:val="288"/>
          <w:jc w:val="center"/>
        </w:trPr>
        <w:tc>
          <w:tcPr>
            <w:tcW w:w="1456" w:type="dxa"/>
            <w:vMerge/>
            <w:tcBorders>
              <w:top w:val="nil"/>
              <w:left w:val="nil"/>
              <w:bottom w:val="single" w:sz="8" w:space="0" w:color="000000"/>
              <w:right w:val="nil"/>
            </w:tcBorders>
            <w:vAlign w:val="center"/>
            <w:hideMark/>
          </w:tcPr>
          <w:p w14:paraId="50A5FCE5"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0AE3B8FB"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Silica</w:t>
            </w:r>
          </w:p>
        </w:tc>
        <w:tc>
          <w:tcPr>
            <w:tcW w:w="741" w:type="dxa"/>
            <w:tcBorders>
              <w:top w:val="nil"/>
              <w:left w:val="nil"/>
              <w:bottom w:val="nil"/>
              <w:right w:val="nil"/>
            </w:tcBorders>
            <w:shd w:val="clear" w:color="auto" w:fill="auto"/>
            <w:noWrap/>
            <w:vAlign w:val="center"/>
            <w:hideMark/>
          </w:tcPr>
          <w:p w14:paraId="5D3C3C3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1279" w:type="dxa"/>
            <w:tcBorders>
              <w:top w:val="nil"/>
              <w:left w:val="nil"/>
              <w:bottom w:val="nil"/>
              <w:right w:val="nil"/>
            </w:tcBorders>
            <w:shd w:val="clear" w:color="auto" w:fill="auto"/>
            <w:noWrap/>
            <w:vAlign w:val="bottom"/>
            <w:hideMark/>
          </w:tcPr>
          <w:p w14:paraId="6ADEEB4F"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04F63408"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436D3F8"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6CF005CC" w14:textId="77777777" w:rsidTr="00D5640B">
        <w:trPr>
          <w:trHeight w:val="288"/>
          <w:jc w:val="center"/>
        </w:trPr>
        <w:tc>
          <w:tcPr>
            <w:tcW w:w="1456" w:type="dxa"/>
            <w:vMerge/>
            <w:tcBorders>
              <w:top w:val="nil"/>
              <w:left w:val="nil"/>
              <w:bottom w:val="single" w:sz="8" w:space="0" w:color="000000"/>
              <w:right w:val="nil"/>
            </w:tcBorders>
            <w:vAlign w:val="center"/>
            <w:hideMark/>
          </w:tcPr>
          <w:p w14:paraId="1496BFFA"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764F9948"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66B85996" w14:textId="19D1FF08"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1279" w:type="dxa"/>
            <w:tcBorders>
              <w:top w:val="nil"/>
              <w:left w:val="nil"/>
              <w:bottom w:val="nil"/>
              <w:right w:val="nil"/>
            </w:tcBorders>
            <w:shd w:val="clear" w:color="auto" w:fill="auto"/>
            <w:noWrap/>
            <w:vAlign w:val="center"/>
            <w:hideMark/>
          </w:tcPr>
          <w:p w14:paraId="4951C83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880" w:type="dxa"/>
            <w:tcBorders>
              <w:top w:val="nil"/>
              <w:left w:val="nil"/>
              <w:bottom w:val="nil"/>
              <w:right w:val="nil"/>
            </w:tcBorders>
            <w:shd w:val="clear" w:color="auto" w:fill="auto"/>
            <w:noWrap/>
            <w:vAlign w:val="bottom"/>
            <w:hideMark/>
          </w:tcPr>
          <w:p w14:paraId="617A3E4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940" w:type="dxa"/>
            <w:tcBorders>
              <w:top w:val="nil"/>
              <w:left w:val="nil"/>
              <w:bottom w:val="nil"/>
              <w:right w:val="nil"/>
            </w:tcBorders>
            <w:shd w:val="clear" w:color="auto" w:fill="auto"/>
            <w:noWrap/>
            <w:vAlign w:val="bottom"/>
            <w:hideMark/>
          </w:tcPr>
          <w:p w14:paraId="29B3AC91"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0DA55908" w14:textId="77777777" w:rsidTr="00D5640B">
        <w:trPr>
          <w:trHeight w:val="288"/>
          <w:jc w:val="center"/>
        </w:trPr>
        <w:tc>
          <w:tcPr>
            <w:tcW w:w="1456" w:type="dxa"/>
            <w:vMerge/>
            <w:tcBorders>
              <w:top w:val="nil"/>
              <w:left w:val="nil"/>
              <w:bottom w:val="single" w:sz="8" w:space="0" w:color="000000"/>
              <w:right w:val="nil"/>
            </w:tcBorders>
            <w:vAlign w:val="center"/>
            <w:hideMark/>
          </w:tcPr>
          <w:p w14:paraId="4F1B5C1E"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67A9D239"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Diesel</w:t>
            </w:r>
          </w:p>
        </w:tc>
        <w:tc>
          <w:tcPr>
            <w:tcW w:w="741" w:type="dxa"/>
            <w:tcBorders>
              <w:top w:val="nil"/>
              <w:left w:val="nil"/>
              <w:bottom w:val="nil"/>
              <w:right w:val="nil"/>
            </w:tcBorders>
            <w:shd w:val="clear" w:color="auto" w:fill="auto"/>
            <w:noWrap/>
            <w:vAlign w:val="center"/>
            <w:hideMark/>
          </w:tcPr>
          <w:p w14:paraId="78F2C10D" w14:textId="10D4B63D"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1279" w:type="dxa"/>
            <w:tcBorders>
              <w:top w:val="nil"/>
              <w:left w:val="nil"/>
              <w:bottom w:val="nil"/>
              <w:right w:val="nil"/>
            </w:tcBorders>
            <w:shd w:val="clear" w:color="auto" w:fill="auto"/>
            <w:noWrap/>
            <w:vAlign w:val="center"/>
            <w:hideMark/>
          </w:tcPr>
          <w:p w14:paraId="13E50297" w14:textId="3F3653A8"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880" w:type="dxa"/>
            <w:tcBorders>
              <w:top w:val="nil"/>
              <w:left w:val="nil"/>
              <w:bottom w:val="nil"/>
              <w:right w:val="nil"/>
            </w:tcBorders>
            <w:shd w:val="clear" w:color="auto" w:fill="auto"/>
            <w:noWrap/>
            <w:vAlign w:val="center"/>
            <w:hideMark/>
          </w:tcPr>
          <w:p w14:paraId="53A11FDD"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940" w:type="dxa"/>
            <w:tcBorders>
              <w:top w:val="nil"/>
              <w:left w:val="nil"/>
              <w:bottom w:val="nil"/>
              <w:right w:val="nil"/>
            </w:tcBorders>
            <w:shd w:val="clear" w:color="auto" w:fill="auto"/>
            <w:noWrap/>
            <w:vAlign w:val="bottom"/>
            <w:hideMark/>
          </w:tcPr>
          <w:p w14:paraId="6750464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r>
      <w:tr w:rsidR="00D5640B" w:rsidRPr="00D5640B" w14:paraId="3594B36D" w14:textId="77777777" w:rsidTr="00D5640B">
        <w:trPr>
          <w:trHeight w:val="300"/>
          <w:jc w:val="center"/>
        </w:trPr>
        <w:tc>
          <w:tcPr>
            <w:tcW w:w="1456" w:type="dxa"/>
            <w:vMerge/>
            <w:tcBorders>
              <w:top w:val="nil"/>
              <w:left w:val="nil"/>
              <w:bottom w:val="single" w:sz="8" w:space="0" w:color="000000"/>
              <w:right w:val="nil"/>
            </w:tcBorders>
            <w:vAlign w:val="center"/>
            <w:hideMark/>
          </w:tcPr>
          <w:p w14:paraId="1B553AB6"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2FBA1170" w14:textId="632B71B3" w:rsidR="00D5640B" w:rsidRPr="00D5640B" w:rsidRDefault="00EA476C" w:rsidP="00D5640B">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Wood dust</w:t>
            </w:r>
          </w:p>
        </w:tc>
        <w:tc>
          <w:tcPr>
            <w:tcW w:w="741" w:type="dxa"/>
            <w:tcBorders>
              <w:top w:val="nil"/>
              <w:left w:val="nil"/>
              <w:bottom w:val="nil"/>
              <w:right w:val="nil"/>
            </w:tcBorders>
            <w:shd w:val="clear" w:color="auto" w:fill="auto"/>
            <w:noWrap/>
            <w:vAlign w:val="center"/>
            <w:hideMark/>
          </w:tcPr>
          <w:p w14:paraId="103BCDCE" w14:textId="48408521"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1279" w:type="dxa"/>
            <w:tcBorders>
              <w:top w:val="nil"/>
              <w:left w:val="nil"/>
              <w:bottom w:val="nil"/>
              <w:right w:val="nil"/>
            </w:tcBorders>
            <w:shd w:val="clear" w:color="auto" w:fill="auto"/>
            <w:noWrap/>
            <w:vAlign w:val="center"/>
            <w:hideMark/>
          </w:tcPr>
          <w:p w14:paraId="615322B0" w14:textId="2DFD72E9"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880" w:type="dxa"/>
            <w:tcBorders>
              <w:top w:val="nil"/>
              <w:left w:val="nil"/>
              <w:bottom w:val="nil"/>
              <w:right w:val="nil"/>
            </w:tcBorders>
            <w:shd w:val="clear" w:color="auto" w:fill="auto"/>
            <w:noWrap/>
            <w:vAlign w:val="center"/>
            <w:hideMark/>
          </w:tcPr>
          <w:p w14:paraId="4D66A562" w14:textId="590DA47A"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940" w:type="dxa"/>
            <w:tcBorders>
              <w:top w:val="nil"/>
              <w:left w:val="nil"/>
              <w:bottom w:val="nil"/>
              <w:right w:val="nil"/>
            </w:tcBorders>
            <w:shd w:val="clear" w:color="auto" w:fill="auto"/>
            <w:noWrap/>
            <w:vAlign w:val="center"/>
            <w:hideMark/>
          </w:tcPr>
          <w:p w14:paraId="75E38C92"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r>
      <w:tr w:rsidR="00D5640B" w:rsidRPr="00D5640B" w14:paraId="49845891" w14:textId="77777777" w:rsidTr="00D5640B">
        <w:trPr>
          <w:trHeight w:val="300"/>
          <w:jc w:val="center"/>
        </w:trPr>
        <w:tc>
          <w:tcPr>
            <w:tcW w:w="1456" w:type="dxa"/>
            <w:tcBorders>
              <w:top w:val="single" w:sz="8" w:space="0" w:color="000000"/>
              <w:left w:val="nil"/>
              <w:bottom w:val="single" w:sz="8" w:space="0" w:color="auto"/>
            </w:tcBorders>
            <w:shd w:val="clear" w:color="auto" w:fill="auto"/>
            <w:noWrap/>
            <w:vAlign w:val="bottom"/>
            <w:hideMark/>
          </w:tcPr>
          <w:p w14:paraId="24B43624"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14:paraId="308DB8E1"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741" w:type="dxa"/>
            <w:tcBorders>
              <w:top w:val="single" w:sz="8" w:space="0" w:color="auto"/>
              <w:left w:val="nil"/>
              <w:bottom w:val="single" w:sz="8" w:space="0" w:color="auto"/>
              <w:right w:val="nil"/>
            </w:tcBorders>
            <w:shd w:val="clear" w:color="auto" w:fill="auto"/>
            <w:noWrap/>
            <w:vAlign w:val="center"/>
            <w:hideMark/>
          </w:tcPr>
          <w:p w14:paraId="47FA534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1279" w:type="dxa"/>
            <w:tcBorders>
              <w:top w:val="single" w:sz="8" w:space="0" w:color="auto"/>
              <w:left w:val="nil"/>
              <w:bottom w:val="single" w:sz="8" w:space="0" w:color="auto"/>
              <w:right w:val="nil"/>
            </w:tcBorders>
            <w:shd w:val="clear" w:color="auto" w:fill="auto"/>
            <w:noWrap/>
            <w:vAlign w:val="center"/>
            <w:hideMark/>
          </w:tcPr>
          <w:p w14:paraId="69588AF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880" w:type="dxa"/>
            <w:tcBorders>
              <w:top w:val="single" w:sz="8" w:space="0" w:color="auto"/>
              <w:left w:val="nil"/>
              <w:bottom w:val="single" w:sz="8" w:space="0" w:color="auto"/>
              <w:right w:val="nil"/>
            </w:tcBorders>
            <w:shd w:val="clear" w:color="auto" w:fill="auto"/>
            <w:noWrap/>
            <w:vAlign w:val="center"/>
            <w:hideMark/>
          </w:tcPr>
          <w:p w14:paraId="04D872AA"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c>
          <w:tcPr>
            <w:tcW w:w="940" w:type="dxa"/>
            <w:tcBorders>
              <w:top w:val="single" w:sz="8" w:space="0" w:color="auto"/>
              <w:left w:val="nil"/>
              <w:bottom w:val="single" w:sz="8" w:space="0" w:color="auto"/>
              <w:right w:val="nil"/>
            </w:tcBorders>
            <w:shd w:val="clear" w:color="auto" w:fill="auto"/>
            <w:noWrap/>
            <w:vAlign w:val="center"/>
            <w:hideMark/>
          </w:tcPr>
          <w:p w14:paraId="7EB38F10"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 </w:t>
            </w:r>
          </w:p>
        </w:tc>
      </w:tr>
      <w:tr w:rsidR="00D5640B" w:rsidRPr="00D5640B" w14:paraId="17FA695A" w14:textId="77777777" w:rsidTr="00D5640B">
        <w:trPr>
          <w:trHeight w:val="576"/>
          <w:jc w:val="center"/>
        </w:trPr>
        <w:tc>
          <w:tcPr>
            <w:tcW w:w="1456" w:type="dxa"/>
            <w:vMerge w:val="restart"/>
            <w:tcBorders>
              <w:top w:val="nil"/>
              <w:left w:val="nil"/>
              <w:bottom w:val="single" w:sz="8" w:space="0" w:color="000000"/>
              <w:right w:val="nil"/>
            </w:tcBorders>
            <w:shd w:val="clear" w:color="auto" w:fill="auto"/>
            <w:hideMark/>
          </w:tcPr>
          <w:p w14:paraId="754680F9"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Bespoke Structure</w:t>
            </w:r>
          </w:p>
        </w:tc>
        <w:tc>
          <w:tcPr>
            <w:tcW w:w="1017" w:type="dxa"/>
            <w:tcBorders>
              <w:top w:val="nil"/>
              <w:left w:val="nil"/>
              <w:bottom w:val="nil"/>
              <w:right w:val="single" w:sz="8" w:space="0" w:color="auto"/>
            </w:tcBorders>
            <w:shd w:val="clear" w:color="auto" w:fill="auto"/>
            <w:noWrap/>
            <w:vAlign w:val="center"/>
            <w:hideMark/>
          </w:tcPr>
          <w:p w14:paraId="2CCEC98B"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Silica</w:t>
            </w:r>
          </w:p>
        </w:tc>
        <w:tc>
          <w:tcPr>
            <w:tcW w:w="741" w:type="dxa"/>
            <w:tcBorders>
              <w:top w:val="nil"/>
              <w:left w:val="nil"/>
              <w:bottom w:val="nil"/>
              <w:right w:val="nil"/>
            </w:tcBorders>
            <w:shd w:val="clear" w:color="auto" w:fill="auto"/>
            <w:noWrap/>
            <w:vAlign w:val="center"/>
            <w:hideMark/>
          </w:tcPr>
          <w:p w14:paraId="1416A15B"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1279" w:type="dxa"/>
            <w:tcBorders>
              <w:top w:val="nil"/>
              <w:left w:val="nil"/>
              <w:bottom w:val="nil"/>
              <w:right w:val="nil"/>
            </w:tcBorders>
            <w:shd w:val="clear" w:color="auto" w:fill="auto"/>
            <w:noWrap/>
            <w:vAlign w:val="center"/>
            <w:hideMark/>
          </w:tcPr>
          <w:p w14:paraId="4338DAF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center"/>
            <w:hideMark/>
          </w:tcPr>
          <w:p w14:paraId="773493A3" w14:textId="77777777" w:rsidR="00D5640B" w:rsidRPr="00D5640B" w:rsidRDefault="00D5640B" w:rsidP="00D5640B">
            <w:pPr>
              <w:spacing w:after="0" w:line="240" w:lineRule="auto"/>
              <w:jc w:val="center"/>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710BB9E" w14:textId="77777777" w:rsidR="00D5640B" w:rsidRPr="00D5640B" w:rsidRDefault="00D5640B" w:rsidP="00D5640B">
            <w:pPr>
              <w:spacing w:after="0" w:line="240" w:lineRule="auto"/>
              <w:jc w:val="center"/>
              <w:rPr>
                <w:rFonts w:ascii="Times New Roman" w:eastAsia="Times New Roman" w:hAnsi="Times New Roman" w:cs="Times New Roman"/>
                <w:sz w:val="20"/>
                <w:szCs w:val="20"/>
                <w:lang w:eastAsia="en-GB"/>
              </w:rPr>
            </w:pPr>
          </w:p>
        </w:tc>
      </w:tr>
      <w:tr w:rsidR="00D5640B" w:rsidRPr="00D5640B" w14:paraId="17915C02" w14:textId="77777777" w:rsidTr="00D5640B">
        <w:trPr>
          <w:trHeight w:val="288"/>
          <w:jc w:val="center"/>
        </w:trPr>
        <w:tc>
          <w:tcPr>
            <w:tcW w:w="1456" w:type="dxa"/>
            <w:vMerge/>
            <w:tcBorders>
              <w:top w:val="nil"/>
              <w:left w:val="nil"/>
              <w:bottom w:val="single" w:sz="8" w:space="0" w:color="000000"/>
              <w:right w:val="nil"/>
            </w:tcBorders>
            <w:vAlign w:val="center"/>
            <w:hideMark/>
          </w:tcPr>
          <w:p w14:paraId="7CA86A13"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63FA4693"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Asbestos</w:t>
            </w:r>
          </w:p>
        </w:tc>
        <w:tc>
          <w:tcPr>
            <w:tcW w:w="741" w:type="dxa"/>
            <w:tcBorders>
              <w:top w:val="nil"/>
              <w:left w:val="nil"/>
              <w:bottom w:val="nil"/>
              <w:right w:val="nil"/>
            </w:tcBorders>
            <w:shd w:val="clear" w:color="auto" w:fill="auto"/>
            <w:noWrap/>
            <w:vAlign w:val="center"/>
            <w:hideMark/>
          </w:tcPr>
          <w:p w14:paraId="13724FFE" w14:textId="70BBF798"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1279" w:type="dxa"/>
            <w:tcBorders>
              <w:top w:val="nil"/>
              <w:left w:val="nil"/>
              <w:bottom w:val="nil"/>
              <w:right w:val="nil"/>
            </w:tcBorders>
            <w:shd w:val="clear" w:color="auto" w:fill="auto"/>
            <w:noWrap/>
            <w:vAlign w:val="center"/>
            <w:hideMark/>
          </w:tcPr>
          <w:p w14:paraId="23738DE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880" w:type="dxa"/>
            <w:tcBorders>
              <w:top w:val="nil"/>
              <w:left w:val="nil"/>
              <w:bottom w:val="nil"/>
              <w:right w:val="nil"/>
            </w:tcBorders>
            <w:shd w:val="clear" w:color="auto" w:fill="auto"/>
            <w:noWrap/>
            <w:vAlign w:val="bottom"/>
            <w:hideMark/>
          </w:tcPr>
          <w:p w14:paraId="2317AD76"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c>
          <w:tcPr>
            <w:tcW w:w="940" w:type="dxa"/>
            <w:tcBorders>
              <w:top w:val="nil"/>
              <w:left w:val="nil"/>
              <w:bottom w:val="nil"/>
              <w:right w:val="nil"/>
            </w:tcBorders>
            <w:shd w:val="clear" w:color="auto" w:fill="auto"/>
            <w:noWrap/>
            <w:vAlign w:val="bottom"/>
            <w:hideMark/>
          </w:tcPr>
          <w:p w14:paraId="5E6659D6" w14:textId="77777777" w:rsidR="00D5640B" w:rsidRPr="00D5640B" w:rsidRDefault="00D5640B" w:rsidP="00D5640B">
            <w:pPr>
              <w:spacing w:after="0" w:line="240" w:lineRule="auto"/>
              <w:jc w:val="left"/>
              <w:rPr>
                <w:rFonts w:ascii="Times New Roman" w:eastAsia="Times New Roman" w:hAnsi="Times New Roman" w:cs="Times New Roman"/>
                <w:sz w:val="20"/>
                <w:szCs w:val="20"/>
                <w:lang w:eastAsia="en-GB"/>
              </w:rPr>
            </w:pPr>
          </w:p>
        </w:tc>
      </w:tr>
      <w:tr w:rsidR="00D5640B" w:rsidRPr="00D5640B" w14:paraId="13B1AE7D" w14:textId="77777777" w:rsidTr="00D5640B">
        <w:trPr>
          <w:trHeight w:val="288"/>
          <w:jc w:val="center"/>
        </w:trPr>
        <w:tc>
          <w:tcPr>
            <w:tcW w:w="1456" w:type="dxa"/>
            <w:vMerge/>
            <w:tcBorders>
              <w:top w:val="nil"/>
              <w:left w:val="nil"/>
              <w:bottom w:val="single" w:sz="8" w:space="0" w:color="000000"/>
              <w:right w:val="nil"/>
            </w:tcBorders>
            <w:vAlign w:val="center"/>
            <w:hideMark/>
          </w:tcPr>
          <w:p w14:paraId="3E837678"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nil"/>
              <w:right w:val="single" w:sz="8" w:space="0" w:color="auto"/>
            </w:tcBorders>
            <w:shd w:val="clear" w:color="auto" w:fill="auto"/>
            <w:noWrap/>
            <w:vAlign w:val="center"/>
            <w:hideMark/>
          </w:tcPr>
          <w:p w14:paraId="5464A6D8"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Diesel</w:t>
            </w:r>
          </w:p>
        </w:tc>
        <w:tc>
          <w:tcPr>
            <w:tcW w:w="741" w:type="dxa"/>
            <w:tcBorders>
              <w:top w:val="nil"/>
              <w:left w:val="nil"/>
              <w:bottom w:val="nil"/>
              <w:right w:val="nil"/>
            </w:tcBorders>
            <w:shd w:val="clear" w:color="auto" w:fill="auto"/>
            <w:noWrap/>
            <w:vAlign w:val="center"/>
            <w:hideMark/>
          </w:tcPr>
          <w:p w14:paraId="346190B9" w14:textId="31F266BE"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279" w:type="dxa"/>
            <w:tcBorders>
              <w:top w:val="nil"/>
              <w:left w:val="nil"/>
              <w:bottom w:val="nil"/>
              <w:right w:val="nil"/>
            </w:tcBorders>
            <w:shd w:val="clear" w:color="auto" w:fill="auto"/>
            <w:noWrap/>
            <w:vAlign w:val="center"/>
            <w:hideMark/>
          </w:tcPr>
          <w:p w14:paraId="1DF9E466" w14:textId="582EBFA3"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880" w:type="dxa"/>
            <w:tcBorders>
              <w:top w:val="nil"/>
              <w:left w:val="nil"/>
              <w:bottom w:val="nil"/>
              <w:right w:val="nil"/>
            </w:tcBorders>
            <w:shd w:val="clear" w:color="auto" w:fill="auto"/>
            <w:noWrap/>
            <w:vAlign w:val="center"/>
            <w:hideMark/>
          </w:tcPr>
          <w:p w14:paraId="16BBD2B5"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c>
          <w:tcPr>
            <w:tcW w:w="940" w:type="dxa"/>
            <w:tcBorders>
              <w:top w:val="nil"/>
              <w:left w:val="nil"/>
              <w:bottom w:val="nil"/>
              <w:right w:val="nil"/>
            </w:tcBorders>
            <w:shd w:val="clear" w:color="auto" w:fill="auto"/>
            <w:noWrap/>
            <w:vAlign w:val="bottom"/>
            <w:hideMark/>
          </w:tcPr>
          <w:p w14:paraId="3E8F1F54"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p>
        </w:tc>
      </w:tr>
      <w:tr w:rsidR="00D5640B" w:rsidRPr="00D5640B" w14:paraId="7F6210DE" w14:textId="77777777" w:rsidTr="00D5640B">
        <w:trPr>
          <w:trHeight w:val="300"/>
          <w:jc w:val="center"/>
        </w:trPr>
        <w:tc>
          <w:tcPr>
            <w:tcW w:w="1456" w:type="dxa"/>
            <w:vMerge/>
            <w:tcBorders>
              <w:top w:val="nil"/>
              <w:left w:val="nil"/>
              <w:bottom w:val="single" w:sz="8" w:space="0" w:color="000000"/>
              <w:right w:val="nil"/>
            </w:tcBorders>
            <w:vAlign w:val="center"/>
            <w:hideMark/>
          </w:tcPr>
          <w:p w14:paraId="227FA424" w14:textId="77777777" w:rsidR="00D5640B" w:rsidRPr="00D5640B" w:rsidRDefault="00D5640B" w:rsidP="00D5640B">
            <w:pPr>
              <w:spacing w:after="0" w:line="240" w:lineRule="auto"/>
              <w:jc w:val="left"/>
              <w:rPr>
                <w:rFonts w:ascii="Calibri" w:eastAsia="Times New Roman" w:hAnsi="Calibri" w:cs="Times New Roman"/>
                <w:color w:val="000000"/>
                <w:lang w:eastAsia="en-GB"/>
              </w:rPr>
            </w:pPr>
          </w:p>
        </w:tc>
        <w:tc>
          <w:tcPr>
            <w:tcW w:w="1017" w:type="dxa"/>
            <w:tcBorders>
              <w:top w:val="nil"/>
              <w:left w:val="nil"/>
              <w:bottom w:val="single" w:sz="8" w:space="0" w:color="auto"/>
              <w:right w:val="single" w:sz="8" w:space="0" w:color="auto"/>
            </w:tcBorders>
            <w:shd w:val="clear" w:color="auto" w:fill="auto"/>
            <w:noWrap/>
            <w:vAlign w:val="center"/>
            <w:hideMark/>
          </w:tcPr>
          <w:p w14:paraId="15C8AB6F" w14:textId="735B4DEB" w:rsidR="00D5640B" w:rsidRPr="00D5640B" w:rsidRDefault="00EA476C" w:rsidP="00D5640B">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Wood dust</w:t>
            </w:r>
          </w:p>
        </w:tc>
        <w:tc>
          <w:tcPr>
            <w:tcW w:w="741" w:type="dxa"/>
            <w:tcBorders>
              <w:top w:val="nil"/>
              <w:left w:val="nil"/>
              <w:bottom w:val="single" w:sz="8" w:space="0" w:color="auto"/>
              <w:right w:val="nil"/>
            </w:tcBorders>
            <w:shd w:val="clear" w:color="auto" w:fill="auto"/>
            <w:noWrap/>
            <w:vAlign w:val="center"/>
            <w:hideMark/>
          </w:tcPr>
          <w:p w14:paraId="4E657732"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0.2</w:t>
            </w:r>
          </w:p>
        </w:tc>
        <w:tc>
          <w:tcPr>
            <w:tcW w:w="1279" w:type="dxa"/>
            <w:tcBorders>
              <w:top w:val="nil"/>
              <w:left w:val="nil"/>
              <w:bottom w:val="single" w:sz="8" w:space="0" w:color="auto"/>
              <w:right w:val="nil"/>
            </w:tcBorders>
            <w:shd w:val="clear" w:color="auto" w:fill="auto"/>
            <w:noWrap/>
            <w:vAlign w:val="center"/>
            <w:hideMark/>
          </w:tcPr>
          <w:p w14:paraId="259AAA02" w14:textId="6195549C"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880" w:type="dxa"/>
            <w:tcBorders>
              <w:top w:val="nil"/>
              <w:left w:val="nil"/>
              <w:bottom w:val="single" w:sz="8" w:space="0" w:color="auto"/>
              <w:right w:val="nil"/>
            </w:tcBorders>
            <w:shd w:val="clear" w:color="auto" w:fill="auto"/>
            <w:noWrap/>
            <w:vAlign w:val="center"/>
            <w:hideMark/>
          </w:tcPr>
          <w:p w14:paraId="3978D755" w14:textId="41142A2C" w:rsidR="00D5640B" w:rsidRPr="00D5640B" w:rsidRDefault="006D3493" w:rsidP="00D564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940" w:type="dxa"/>
            <w:tcBorders>
              <w:top w:val="nil"/>
              <w:left w:val="nil"/>
              <w:bottom w:val="single" w:sz="8" w:space="0" w:color="auto"/>
              <w:right w:val="nil"/>
            </w:tcBorders>
            <w:shd w:val="clear" w:color="auto" w:fill="auto"/>
            <w:noWrap/>
            <w:vAlign w:val="center"/>
            <w:hideMark/>
          </w:tcPr>
          <w:p w14:paraId="6BE9B217" w14:textId="77777777" w:rsidR="00D5640B" w:rsidRPr="00D5640B" w:rsidRDefault="00D5640B" w:rsidP="00D5640B">
            <w:pPr>
              <w:spacing w:after="0" w:line="240" w:lineRule="auto"/>
              <w:jc w:val="center"/>
              <w:rPr>
                <w:rFonts w:ascii="Calibri" w:eastAsia="Times New Roman" w:hAnsi="Calibri" w:cs="Times New Roman"/>
                <w:color w:val="000000"/>
                <w:lang w:eastAsia="en-GB"/>
              </w:rPr>
            </w:pPr>
            <w:r w:rsidRPr="00D5640B">
              <w:rPr>
                <w:rFonts w:ascii="Calibri" w:eastAsia="Times New Roman" w:hAnsi="Calibri" w:cs="Times New Roman"/>
                <w:color w:val="000000"/>
                <w:lang w:eastAsia="en-GB"/>
              </w:rPr>
              <w:t>1</w:t>
            </w:r>
          </w:p>
        </w:tc>
      </w:tr>
    </w:tbl>
    <w:p w14:paraId="72095642" w14:textId="77777777" w:rsidR="00584C2B" w:rsidRDefault="00584C2B" w:rsidP="00637C90">
      <w:pPr>
        <w:rPr>
          <w:bdr w:val="none" w:sz="0" w:space="0" w:color="auto" w:frame="1"/>
          <w:lang w:eastAsia="en-GB"/>
        </w:rPr>
      </w:pPr>
    </w:p>
    <w:p w14:paraId="2A154420" w14:textId="36FD9256" w:rsidR="00EF4592" w:rsidRPr="00EF4592" w:rsidRDefault="00637C90" w:rsidP="005E4F3E">
      <w:pPr>
        <w:rPr>
          <w:lang w:eastAsia="zh-CN"/>
        </w:rPr>
      </w:pPr>
      <w:r>
        <w:rPr>
          <w:bdr w:val="none" w:sz="0" w:space="0" w:color="auto" w:frame="1"/>
          <w:lang w:eastAsia="en-GB"/>
        </w:rPr>
        <w:t xml:space="preserve"> </w:t>
      </w:r>
    </w:p>
    <w:p w14:paraId="7EF61EB6" w14:textId="77777777" w:rsidR="00FC4ADF" w:rsidRPr="00DB452F" w:rsidRDefault="00FC4ADF" w:rsidP="00FC4ADF">
      <w:pPr>
        <w:pStyle w:val="Heading4"/>
      </w:pPr>
      <w:r>
        <w:t>Exposure-outcome</w:t>
      </w:r>
      <w:r w:rsidRPr="00DB452F">
        <w:t xml:space="preserve"> effect</w:t>
      </w:r>
      <w:r>
        <w:t xml:space="preserve"> - the</w:t>
      </w:r>
      <w:r w:rsidRPr="00DB452F">
        <w:t xml:space="preserve"> ‘known truth’</w:t>
      </w:r>
    </w:p>
    <w:p w14:paraId="00F3ADBE" w14:textId="6D663CA3" w:rsidR="00F079D3" w:rsidRDefault="00F079D3" w:rsidP="00F8586F">
      <w:pPr>
        <w:rPr>
          <w:bdr w:val="none" w:sz="0" w:space="0" w:color="auto" w:frame="1"/>
          <w:lang w:eastAsia="en-GB"/>
        </w:rPr>
      </w:pPr>
      <w:proofErr w:type="gramStart"/>
      <w:r>
        <w:rPr>
          <w:bdr w:val="none" w:sz="0" w:space="0" w:color="auto" w:frame="1"/>
          <w:lang w:eastAsia="en-GB"/>
        </w:rPr>
        <w:t>In order to</w:t>
      </w:r>
      <w:proofErr w:type="gramEnd"/>
      <w:r>
        <w:rPr>
          <w:bdr w:val="none" w:sz="0" w:space="0" w:color="auto" w:frame="1"/>
          <w:lang w:eastAsia="en-GB"/>
        </w:rPr>
        <w:t xml:space="preserve"> reduce the complexity and focus on the main exposure effect the pre-defined relationship between each co-exposure and the main outcome will be set a constant increase in risk </w:t>
      </w:r>
      <w:r w:rsidR="002B4E9F">
        <w:rPr>
          <w:bdr w:val="none" w:sz="0" w:space="0" w:color="auto" w:frame="1"/>
          <w:lang w:eastAsia="en-GB"/>
        </w:rPr>
        <w:t xml:space="preserve">for each exposure </w:t>
      </w:r>
      <w:r>
        <w:rPr>
          <w:bdr w:val="none" w:sz="0" w:space="0" w:color="auto" w:frame="1"/>
          <w:lang w:eastAsia="en-GB"/>
        </w:rPr>
        <w:t>per</w:t>
      </w:r>
      <w:r w:rsidR="002B4E9F">
        <w:rPr>
          <w:bdr w:val="none" w:sz="0" w:space="0" w:color="auto" w:frame="1"/>
          <w:lang w:eastAsia="en-GB"/>
        </w:rPr>
        <w:t xml:space="preserve"> annual</w:t>
      </w:r>
      <w:r>
        <w:rPr>
          <w:bdr w:val="none" w:sz="0" w:space="0" w:color="auto" w:frame="1"/>
          <w:lang w:eastAsia="en-GB"/>
        </w:rPr>
        <w:t xml:space="preserve"> unit increase of </w:t>
      </w:r>
      <w:r w:rsidR="002B4E9F">
        <w:rPr>
          <w:bdr w:val="none" w:sz="0" w:space="0" w:color="auto" w:frame="1"/>
          <w:lang w:eastAsia="en-GB"/>
        </w:rPr>
        <w:t>annual</w:t>
      </w:r>
      <w:r>
        <w:rPr>
          <w:bdr w:val="none" w:sz="0" w:space="0" w:color="auto" w:frame="1"/>
          <w:lang w:eastAsia="en-GB"/>
        </w:rPr>
        <w:t xml:space="preserve"> exposure</w:t>
      </w:r>
      <w:r w:rsidR="002B4E9F">
        <w:rPr>
          <w:bdr w:val="none" w:sz="0" w:space="0" w:color="auto" w:frame="1"/>
          <w:lang w:eastAsia="en-GB"/>
        </w:rPr>
        <w:t xml:space="preserve"> (see section </w:t>
      </w:r>
      <w:r w:rsidR="002B4E9F">
        <w:rPr>
          <w:bdr w:val="none" w:sz="0" w:space="0" w:color="auto" w:frame="1"/>
          <w:lang w:eastAsia="en-GB"/>
        </w:rPr>
        <w:fldChar w:fldCharType="begin"/>
      </w:r>
      <w:r w:rsidR="002B4E9F">
        <w:rPr>
          <w:bdr w:val="none" w:sz="0" w:space="0" w:color="auto" w:frame="1"/>
          <w:lang w:eastAsia="en-GB"/>
        </w:rPr>
        <w:instrText xml:space="preserve"> REF _Ref74120957 \r \h </w:instrText>
      </w:r>
      <w:r w:rsidR="002B4E9F">
        <w:rPr>
          <w:bdr w:val="none" w:sz="0" w:space="0" w:color="auto" w:frame="1"/>
          <w:lang w:eastAsia="en-GB"/>
        </w:rPr>
      </w:r>
      <w:r w:rsidR="002B4E9F">
        <w:rPr>
          <w:bdr w:val="none" w:sz="0" w:space="0" w:color="auto" w:frame="1"/>
          <w:lang w:eastAsia="en-GB"/>
        </w:rPr>
        <w:fldChar w:fldCharType="separate"/>
      </w:r>
      <w:r w:rsidR="00893A1E">
        <w:rPr>
          <w:bdr w:val="none" w:sz="0" w:space="0" w:color="auto" w:frame="1"/>
          <w:lang w:eastAsia="en-GB"/>
        </w:rPr>
        <w:t>2.7.3</w:t>
      </w:r>
      <w:r w:rsidR="002B4E9F">
        <w:rPr>
          <w:bdr w:val="none" w:sz="0" w:space="0" w:color="auto" w:frame="1"/>
          <w:lang w:eastAsia="en-GB"/>
        </w:rPr>
        <w:fldChar w:fldCharType="end"/>
      </w:r>
      <w:r w:rsidR="002B4E9F">
        <w:rPr>
          <w:bdr w:val="none" w:sz="0" w:space="0" w:color="auto" w:frame="1"/>
          <w:lang w:eastAsia="en-GB"/>
        </w:rPr>
        <w:t>)</w:t>
      </w:r>
      <w:r>
        <w:rPr>
          <w:bdr w:val="none" w:sz="0" w:space="0" w:color="auto" w:frame="1"/>
          <w:lang w:eastAsia="en-GB"/>
        </w:rPr>
        <w:t xml:space="preserve">. </w:t>
      </w:r>
    </w:p>
    <w:p w14:paraId="42D4A174" w14:textId="7242B023" w:rsidR="00FC4ADF" w:rsidRDefault="00FC4ADF" w:rsidP="00FC4ADF">
      <w:pPr>
        <w:pStyle w:val="Heading4"/>
        <w:rPr>
          <w:bdr w:val="none" w:sz="0" w:space="0" w:color="auto" w:frame="1"/>
          <w:lang w:eastAsia="en-GB"/>
        </w:rPr>
      </w:pPr>
      <w:r>
        <w:rPr>
          <w:bdr w:val="none" w:sz="0" w:space="0" w:color="auto" w:frame="1"/>
          <w:lang w:eastAsia="en-GB"/>
        </w:rPr>
        <w:t>Latency Period</w:t>
      </w:r>
    </w:p>
    <w:p w14:paraId="79BC2B43" w14:textId="1D098CC0" w:rsidR="00FC4ADF" w:rsidRDefault="00F079D3" w:rsidP="00F8586F">
      <w:pPr>
        <w:rPr>
          <w:bdr w:val="none" w:sz="0" w:space="0" w:color="auto" w:frame="1"/>
          <w:lang w:eastAsia="en-GB"/>
        </w:rPr>
      </w:pPr>
      <w:r>
        <w:rPr>
          <w:bdr w:val="none" w:sz="0" w:space="0" w:color="auto" w:frame="1"/>
          <w:lang w:eastAsia="en-GB"/>
        </w:rPr>
        <w:t xml:space="preserve">To reduce the complexity and number of scenarios here we will focus on two scenarios related to the latency periods a </w:t>
      </w:r>
      <w:proofErr w:type="gramStart"/>
      <w:r>
        <w:rPr>
          <w:bdr w:val="none" w:sz="0" w:space="0" w:color="auto" w:frame="1"/>
          <w:lang w:eastAsia="en-GB"/>
        </w:rPr>
        <w:t>zero latency</w:t>
      </w:r>
      <w:proofErr w:type="gramEnd"/>
      <w:r>
        <w:rPr>
          <w:bdr w:val="none" w:sz="0" w:space="0" w:color="auto" w:frame="1"/>
          <w:lang w:eastAsia="en-GB"/>
        </w:rPr>
        <w:t xml:space="preserve"> period and a 5 year latency period for all co-exposures.</w:t>
      </w:r>
    </w:p>
    <w:p w14:paraId="358859E2" w14:textId="020AF741" w:rsidR="00FC4ADF" w:rsidRDefault="00FC4ADF" w:rsidP="00FC4ADF">
      <w:pPr>
        <w:pStyle w:val="Heading4"/>
        <w:rPr>
          <w:bdr w:val="none" w:sz="0" w:space="0" w:color="auto" w:frame="1"/>
          <w:lang w:eastAsia="en-GB"/>
        </w:rPr>
      </w:pPr>
      <w:r>
        <w:rPr>
          <w:bdr w:val="none" w:sz="0" w:space="0" w:color="auto" w:frame="1"/>
          <w:lang w:eastAsia="en-GB"/>
        </w:rPr>
        <w:lastRenderedPageBreak/>
        <w:t>Decaying Risk</w:t>
      </w:r>
    </w:p>
    <w:p w14:paraId="6FAC5015" w14:textId="4D5A4D4A" w:rsidR="00F079D3" w:rsidRDefault="00F079D3" w:rsidP="00F079D3">
      <w:pPr>
        <w:rPr>
          <w:bdr w:val="none" w:sz="0" w:space="0" w:color="auto" w:frame="1"/>
          <w:lang w:eastAsia="en-GB"/>
        </w:rPr>
      </w:pPr>
      <w:proofErr w:type="gramStart"/>
      <w:r>
        <w:rPr>
          <w:bdr w:val="none" w:sz="0" w:space="0" w:color="auto" w:frame="1"/>
          <w:lang w:eastAsia="en-GB"/>
        </w:rPr>
        <w:t>Similarly</w:t>
      </w:r>
      <w:proofErr w:type="gramEnd"/>
      <w:r>
        <w:rPr>
          <w:bdr w:val="none" w:sz="0" w:space="0" w:color="auto" w:frame="1"/>
          <w:lang w:eastAsia="en-GB"/>
        </w:rPr>
        <w:t xml:space="preserve"> to reduce the number of scenarios here we will focus on two</w:t>
      </w:r>
      <w:r w:rsidR="00713D59">
        <w:rPr>
          <w:bdr w:val="none" w:sz="0" w:space="0" w:color="auto" w:frame="1"/>
          <w:lang w:eastAsia="en-GB"/>
        </w:rPr>
        <w:t xml:space="preserve"> decay frequencies</w:t>
      </w:r>
      <w:r>
        <w:rPr>
          <w:bdr w:val="none" w:sz="0" w:space="0" w:color="auto" w:frame="1"/>
          <w:lang w:eastAsia="en-GB"/>
        </w:rPr>
        <w:t xml:space="preserve"> related to a zero decay period and a 5 year decay period for all co-exposures.</w:t>
      </w:r>
    </w:p>
    <w:bookmarkEnd w:id="47"/>
    <w:p w14:paraId="6635F360" w14:textId="77777777" w:rsidR="00991834" w:rsidRDefault="00991834" w:rsidP="00991834">
      <w:pPr>
        <w:rPr>
          <w:b/>
          <w:bCs/>
          <w:bdr w:val="none" w:sz="0" w:space="0" w:color="auto" w:frame="1"/>
          <w:lang w:eastAsia="en-GB"/>
        </w:rPr>
      </w:pPr>
    </w:p>
    <w:p w14:paraId="3EC69446" w14:textId="502DB741" w:rsidR="00991834" w:rsidRPr="00050C15" w:rsidRDefault="00050C15" w:rsidP="002D6990">
      <w:pPr>
        <w:pStyle w:val="Heading3"/>
        <w:rPr>
          <w:bdr w:val="none" w:sz="0" w:space="0" w:color="auto" w:frame="1"/>
          <w:lang w:eastAsia="en-GB"/>
        </w:rPr>
      </w:pPr>
      <w:bookmarkStart w:id="50" w:name="_Toc97305551"/>
      <w:bookmarkStart w:id="51" w:name="_Hlk66863125"/>
      <w:r>
        <w:rPr>
          <w:bdr w:val="none" w:sz="0" w:space="0" w:color="auto" w:frame="1"/>
          <w:lang w:eastAsia="en-GB"/>
        </w:rPr>
        <w:t>Non</w:t>
      </w:r>
      <w:r w:rsidR="00551FA0">
        <w:rPr>
          <w:bdr w:val="none" w:sz="0" w:space="0" w:color="auto" w:frame="1"/>
          <w:lang w:eastAsia="en-GB"/>
        </w:rPr>
        <w:t>-</w:t>
      </w:r>
      <w:r w:rsidR="00A928AF">
        <w:rPr>
          <w:bdr w:val="none" w:sz="0" w:space="0" w:color="auto" w:frame="1"/>
          <w:lang w:eastAsia="en-GB"/>
        </w:rPr>
        <w:t>working life c</w:t>
      </w:r>
      <w:r w:rsidR="00991834" w:rsidRPr="00050C15">
        <w:rPr>
          <w:bdr w:val="none" w:sz="0" w:space="0" w:color="auto" w:frame="1"/>
          <w:lang w:eastAsia="en-GB"/>
        </w:rPr>
        <w:t>onfounders</w:t>
      </w:r>
      <w:bookmarkEnd w:id="50"/>
      <w:r w:rsidR="00991834" w:rsidRPr="00050C15">
        <w:rPr>
          <w:bdr w:val="none" w:sz="0" w:space="0" w:color="auto" w:frame="1"/>
          <w:lang w:eastAsia="en-GB"/>
        </w:rPr>
        <w:t xml:space="preserve"> </w:t>
      </w:r>
    </w:p>
    <w:p w14:paraId="7A48810E" w14:textId="021A2764" w:rsidR="00FC4ADF" w:rsidRDefault="00FC4ADF" w:rsidP="00FC4ADF">
      <w:pPr>
        <w:rPr>
          <w:i/>
          <w:iCs/>
          <w:bdr w:val="none" w:sz="0" w:space="0" w:color="auto" w:frame="1"/>
          <w:lang w:eastAsia="en-GB"/>
        </w:rPr>
      </w:pPr>
    </w:p>
    <w:p w14:paraId="4065D689" w14:textId="29120F71" w:rsidR="00141F3F" w:rsidRDefault="00141F3F" w:rsidP="00FC4ADF">
      <w:pPr>
        <w:rPr>
          <w:bdr w:val="none" w:sz="0" w:space="0" w:color="auto" w:frame="1"/>
          <w:lang w:eastAsia="en-GB"/>
        </w:rPr>
      </w:pPr>
      <w:r w:rsidRPr="00123533">
        <w:rPr>
          <w:bdr w:val="none" w:sz="0" w:space="0" w:color="auto" w:frame="1"/>
          <w:lang w:eastAsia="en-GB"/>
        </w:rPr>
        <w:t xml:space="preserve">In addition to working exposures there are </w:t>
      </w:r>
      <w:r w:rsidR="00221ED4" w:rsidRPr="00123533">
        <w:rPr>
          <w:bdr w:val="none" w:sz="0" w:space="0" w:color="auto" w:frame="1"/>
          <w:lang w:eastAsia="en-GB"/>
        </w:rPr>
        <w:t>several</w:t>
      </w:r>
      <w:r w:rsidR="00987416">
        <w:rPr>
          <w:bdr w:val="none" w:sz="0" w:space="0" w:color="auto" w:frame="1"/>
          <w:lang w:eastAsia="en-GB"/>
        </w:rPr>
        <w:t xml:space="preserve"> ‘</w:t>
      </w:r>
      <w:r w:rsidRPr="00123533">
        <w:rPr>
          <w:bdr w:val="none" w:sz="0" w:space="0" w:color="auto" w:frame="1"/>
          <w:lang w:eastAsia="en-GB"/>
        </w:rPr>
        <w:t xml:space="preserve">non-working </w:t>
      </w:r>
      <w:r w:rsidR="00614F2B">
        <w:rPr>
          <w:bdr w:val="none" w:sz="0" w:space="0" w:color="auto" w:frame="1"/>
          <w:lang w:eastAsia="en-GB"/>
        </w:rPr>
        <w:t>confounding</w:t>
      </w:r>
      <w:r w:rsidR="00987416">
        <w:rPr>
          <w:bdr w:val="none" w:sz="0" w:space="0" w:color="auto" w:frame="1"/>
          <w:lang w:eastAsia="en-GB"/>
        </w:rPr>
        <w:t>’</w:t>
      </w:r>
      <w:r w:rsidRPr="00123533">
        <w:rPr>
          <w:bdr w:val="none" w:sz="0" w:space="0" w:color="auto" w:frame="1"/>
          <w:lang w:eastAsia="en-GB"/>
        </w:rPr>
        <w:t xml:space="preserve"> </w:t>
      </w:r>
      <w:r w:rsidR="00987416">
        <w:rPr>
          <w:bdr w:val="none" w:sz="0" w:space="0" w:color="auto" w:frame="1"/>
          <w:lang w:eastAsia="en-GB"/>
        </w:rPr>
        <w:t xml:space="preserve">factors </w:t>
      </w:r>
      <w:r w:rsidRPr="00123533">
        <w:rPr>
          <w:bdr w:val="none" w:sz="0" w:space="0" w:color="auto" w:frame="1"/>
          <w:lang w:eastAsia="en-GB"/>
        </w:rPr>
        <w:t>present in the exposome</w:t>
      </w:r>
      <w:r w:rsidR="00221ED4" w:rsidRPr="00123533">
        <w:rPr>
          <w:bdr w:val="none" w:sz="0" w:space="0" w:color="auto" w:frame="1"/>
          <w:lang w:eastAsia="en-GB"/>
        </w:rPr>
        <w:t xml:space="preserve"> concept</w:t>
      </w:r>
      <w:r w:rsidRPr="00123533">
        <w:rPr>
          <w:bdr w:val="none" w:sz="0" w:space="0" w:color="auto" w:frame="1"/>
          <w:lang w:eastAsia="en-GB"/>
        </w:rPr>
        <w:t>. These are factors related to</w:t>
      </w:r>
      <w:r w:rsidR="00221ED4" w:rsidRPr="00123533">
        <w:rPr>
          <w:bdr w:val="none" w:sz="0" w:space="0" w:color="auto" w:frame="1"/>
          <w:lang w:eastAsia="en-GB"/>
        </w:rPr>
        <w:t xml:space="preserve"> an</w:t>
      </w:r>
      <w:r w:rsidRPr="00123533">
        <w:rPr>
          <w:bdr w:val="none" w:sz="0" w:space="0" w:color="auto" w:frame="1"/>
          <w:lang w:eastAsia="en-GB"/>
        </w:rPr>
        <w:t xml:space="preserve"> increase</w:t>
      </w:r>
      <w:r w:rsidR="00221ED4" w:rsidRPr="00123533">
        <w:rPr>
          <w:bdr w:val="none" w:sz="0" w:space="0" w:color="auto" w:frame="1"/>
          <w:lang w:eastAsia="en-GB"/>
        </w:rPr>
        <w:t>d</w:t>
      </w:r>
      <w:r w:rsidRPr="00123533">
        <w:rPr>
          <w:bdr w:val="none" w:sz="0" w:space="0" w:color="auto" w:frame="1"/>
          <w:lang w:eastAsia="en-GB"/>
        </w:rPr>
        <w:t xml:space="preserve"> risk </w:t>
      </w:r>
      <w:r w:rsidR="00221ED4" w:rsidRPr="00123533">
        <w:rPr>
          <w:bdr w:val="none" w:sz="0" w:space="0" w:color="auto" w:frame="1"/>
          <w:lang w:eastAsia="en-GB"/>
        </w:rPr>
        <w:t>that</w:t>
      </w:r>
      <w:r w:rsidRPr="00123533">
        <w:rPr>
          <w:bdr w:val="none" w:sz="0" w:space="0" w:color="auto" w:frame="1"/>
          <w:lang w:eastAsia="en-GB"/>
        </w:rPr>
        <w:t xml:space="preserve"> are not directly related to work but are more common in a particular industry. These might include</w:t>
      </w:r>
      <w:r w:rsidR="00310908">
        <w:rPr>
          <w:bdr w:val="none" w:sz="0" w:space="0" w:color="auto" w:frame="1"/>
          <w:lang w:eastAsia="en-GB"/>
        </w:rPr>
        <w:t>,</w:t>
      </w:r>
      <w:r w:rsidRPr="00123533">
        <w:rPr>
          <w:bdr w:val="none" w:sz="0" w:space="0" w:color="auto" w:frame="1"/>
          <w:lang w:eastAsia="en-GB"/>
        </w:rPr>
        <w:t xml:space="preserve"> but are not exclusive to</w:t>
      </w:r>
      <w:r w:rsidR="00310908">
        <w:rPr>
          <w:bdr w:val="none" w:sz="0" w:space="0" w:color="auto" w:frame="1"/>
          <w:lang w:eastAsia="en-GB"/>
        </w:rPr>
        <w:t>,</w:t>
      </w:r>
      <w:r w:rsidRPr="00123533">
        <w:rPr>
          <w:bdr w:val="none" w:sz="0" w:space="0" w:color="auto" w:frame="1"/>
          <w:lang w:eastAsia="en-GB"/>
        </w:rPr>
        <w:t xml:space="preserve"> </w:t>
      </w:r>
      <w:r w:rsidR="00293765" w:rsidRPr="00123533">
        <w:rPr>
          <w:bdr w:val="none" w:sz="0" w:space="0" w:color="auto" w:frame="1"/>
          <w:lang w:eastAsia="en-GB"/>
        </w:rPr>
        <w:t>gender</w:t>
      </w:r>
      <w:r w:rsidRPr="00123533">
        <w:rPr>
          <w:bdr w:val="none" w:sz="0" w:space="0" w:color="auto" w:frame="1"/>
          <w:lang w:eastAsia="en-GB"/>
        </w:rPr>
        <w:t xml:space="preserve">, birth cohort, and smoking level. </w:t>
      </w:r>
      <w:r w:rsidR="00221ED4" w:rsidRPr="00123533">
        <w:rPr>
          <w:bdr w:val="none" w:sz="0" w:space="0" w:color="auto" w:frame="1"/>
          <w:lang w:eastAsia="en-GB"/>
        </w:rPr>
        <w:t xml:space="preserve">Our simulated cohorts will be representative of the common sample structure associated with these factors for construction workers. </w:t>
      </w:r>
    </w:p>
    <w:p w14:paraId="608A6CE7" w14:textId="1D677D2B" w:rsidR="00CD187C" w:rsidRPr="00E962C1" w:rsidRDefault="00E962C1" w:rsidP="00FC4ADF">
      <w:pPr>
        <w:rPr>
          <w:bdr w:val="none" w:sz="0" w:space="0" w:color="auto" w:frame="1"/>
          <w:lang w:eastAsia="en-GB"/>
        </w:rPr>
      </w:pPr>
      <w:r>
        <w:rPr>
          <w:b/>
          <w:bCs/>
          <w:bdr w:val="none" w:sz="0" w:space="0" w:color="auto" w:frame="1"/>
          <w:lang w:eastAsia="en-GB"/>
        </w:rPr>
        <w:t xml:space="preserve">Age at entry: </w:t>
      </w:r>
      <w:r w:rsidRPr="00E962C1">
        <w:rPr>
          <w:bdr w:val="none" w:sz="0" w:space="0" w:color="auto" w:frame="1"/>
          <w:lang w:eastAsia="en-GB"/>
        </w:rPr>
        <w:t>Simulated</w:t>
      </w:r>
      <w:r>
        <w:rPr>
          <w:b/>
          <w:bCs/>
          <w:bdr w:val="none" w:sz="0" w:space="0" w:color="auto" w:frame="1"/>
          <w:lang w:eastAsia="en-GB"/>
        </w:rPr>
        <w:t xml:space="preserve"> </w:t>
      </w:r>
      <w:r w:rsidR="001C69B3">
        <w:rPr>
          <w:bdr w:val="none" w:sz="0" w:space="0" w:color="auto" w:frame="1"/>
          <w:lang w:eastAsia="en-GB"/>
        </w:rPr>
        <w:t>subjects</w:t>
      </w:r>
      <w:r w:rsidRPr="00E962C1">
        <w:rPr>
          <w:bdr w:val="none" w:sz="0" w:space="0" w:color="auto" w:frame="1"/>
          <w:lang w:eastAsia="en-GB"/>
        </w:rPr>
        <w:t xml:space="preserve"> are all assume</w:t>
      </w:r>
      <w:r>
        <w:rPr>
          <w:bdr w:val="none" w:sz="0" w:space="0" w:color="auto" w:frame="1"/>
          <w:lang w:eastAsia="en-GB"/>
        </w:rPr>
        <w:t>d</w:t>
      </w:r>
      <w:r w:rsidRPr="00E962C1">
        <w:rPr>
          <w:bdr w:val="none" w:sz="0" w:space="0" w:color="auto" w:frame="1"/>
          <w:lang w:eastAsia="en-GB"/>
        </w:rPr>
        <w:t xml:space="preserve"> to ent</w:t>
      </w:r>
      <w:r>
        <w:rPr>
          <w:bdr w:val="none" w:sz="0" w:space="0" w:color="auto" w:frame="1"/>
          <w:lang w:eastAsia="en-GB"/>
        </w:rPr>
        <w:t xml:space="preserve">er the workforce in their 20s </w:t>
      </w:r>
      <w:r w:rsidR="00B40963">
        <w:rPr>
          <w:bdr w:val="none" w:sz="0" w:space="0" w:color="auto" w:frame="1"/>
          <w:lang w:eastAsia="en-GB"/>
        </w:rPr>
        <w:t>with</w:t>
      </w:r>
      <w:r>
        <w:rPr>
          <w:bdr w:val="none" w:sz="0" w:space="0" w:color="auto" w:frame="1"/>
          <w:lang w:eastAsia="en-GB"/>
        </w:rPr>
        <w:t xml:space="preserve"> a uniform distribution to baseline age</w:t>
      </w:r>
      <w:r w:rsidR="00B40963">
        <w:rPr>
          <w:bdr w:val="none" w:sz="0" w:space="0" w:color="auto" w:frame="1"/>
          <w:lang w:eastAsia="en-GB"/>
        </w:rPr>
        <w:t>.</w:t>
      </w:r>
      <w:r>
        <w:rPr>
          <w:bdr w:val="none" w:sz="0" w:space="0" w:color="auto" w:frame="1"/>
          <w:lang w:eastAsia="en-GB"/>
        </w:rPr>
        <w:t xml:space="preserve"> </w:t>
      </w:r>
      <w:r w:rsidR="00B40963">
        <w:rPr>
          <w:bdr w:val="none" w:sz="0" w:space="0" w:color="auto" w:frame="1"/>
          <w:lang w:eastAsia="en-GB"/>
        </w:rPr>
        <w:t>W</w:t>
      </w:r>
      <w:r>
        <w:rPr>
          <w:bdr w:val="none" w:sz="0" w:space="0" w:color="auto" w:frame="1"/>
          <w:lang w:eastAsia="en-GB"/>
        </w:rPr>
        <w:t xml:space="preserve">e will assume here that age at entry itself has no </w:t>
      </w:r>
      <w:r w:rsidR="00B40963">
        <w:rPr>
          <w:bdr w:val="none" w:sz="0" w:space="0" w:color="auto" w:frame="1"/>
          <w:lang w:eastAsia="en-GB"/>
        </w:rPr>
        <w:t>influence</w:t>
      </w:r>
      <w:r>
        <w:rPr>
          <w:bdr w:val="none" w:sz="0" w:space="0" w:color="auto" w:frame="1"/>
          <w:lang w:eastAsia="en-GB"/>
        </w:rPr>
        <w:t xml:space="preserve"> on</w:t>
      </w:r>
      <w:r w:rsidR="00B40963">
        <w:rPr>
          <w:bdr w:val="none" w:sz="0" w:space="0" w:color="auto" w:frame="1"/>
          <w:lang w:eastAsia="en-GB"/>
        </w:rPr>
        <w:t xml:space="preserve"> the </w:t>
      </w:r>
      <w:proofErr w:type="gramStart"/>
      <w:r w:rsidR="001C69B3">
        <w:rPr>
          <w:bdr w:val="none" w:sz="0" w:space="0" w:color="auto" w:frame="1"/>
          <w:lang w:eastAsia="en-GB"/>
        </w:rPr>
        <w:t>subjects</w:t>
      </w:r>
      <w:proofErr w:type="gramEnd"/>
      <w:r>
        <w:rPr>
          <w:bdr w:val="none" w:sz="0" w:space="0" w:color="auto" w:frame="1"/>
          <w:lang w:eastAsia="en-GB"/>
        </w:rPr>
        <w:t xml:space="preserve"> lung cancer risk outside of that defined by the baseline risk or their exposure profile.  </w:t>
      </w:r>
    </w:p>
    <w:p w14:paraId="5192734E" w14:textId="535A0919" w:rsidR="00221ED4" w:rsidRPr="00123533" w:rsidRDefault="00221ED4" w:rsidP="00FC4ADF">
      <w:pPr>
        <w:rPr>
          <w:bdr w:val="none" w:sz="0" w:space="0" w:color="auto" w:frame="1"/>
          <w:lang w:eastAsia="en-GB"/>
        </w:rPr>
      </w:pPr>
      <w:r w:rsidRPr="00123533">
        <w:rPr>
          <w:b/>
          <w:bCs/>
          <w:bdr w:val="none" w:sz="0" w:space="0" w:color="auto" w:frame="1"/>
          <w:lang w:eastAsia="en-GB"/>
        </w:rPr>
        <w:t>Gender:</w:t>
      </w:r>
      <w:r w:rsidR="00713D59" w:rsidRPr="00123533">
        <w:rPr>
          <w:bdr w:val="none" w:sz="0" w:space="0" w:color="auto" w:frame="1"/>
          <w:lang w:eastAsia="en-GB"/>
        </w:rPr>
        <w:t xml:space="preserve"> The </w:t>
      </w:r>
      <w:r w:rsidR="00987416">
        <w:rPr>
          <w:bdr w:val="none" w:sz="0" w:space="0" w:color="auto" w:frame="1"/>
          <w:lang w:eastAsia="en-GB"/>
        </w:rPr>
        <w:t>percentage of</w:t>
      </w:r>
      <w:r w:rsidR="00987416" w:rsidRPr="00123533">
        <w:rPr>
          <w:bdr w:val="none" w:sz="0" w:space="0" w:color="auto" w:frame="1"/>
          <w:lang w:eastAsia="en-GB"/>
        </w:rPr>
        <w:t xml:space="preserve"> </w:t>
      </w:r>
      <w:r w:rsidR="00713D59" w:rsidRPr="00123533">
        <w:rPr>
          <w:bdr w:val="none" w:sz="0" w:space="0" w:color="auto" w:frame="1"/>
          <w:lang w:eastAsia="en-GB"/>
        </w:rPr>
        <w:t xml:space="preserve">females in </w:t>
      </w:r>
      <w:r w:rsidR="00AC0569" w:rsidRPr="00123533">
        <w:rPr>
          <w:bdr w:val="none" w:sz="0" w:space="0" w:color="auto" w:frame="1"/>
          <w:lang w:eastAsia="en-GB"/>
        </w:rPr>
        <w:t>the construction industry</w:t>
      </w:r>
      <w:r w:rsidR="00C02A85">
        <w:rPr>
          <w:bdr w:val="none" w:sz="0" w:space="0" w:color="auto" w:frame="1"/>
          <w:lang w:eastAsia="en-GB"/>
        </w:rPr>
        <w:t xml:space="preserve"> as reported by the Office of National Statistics has been consistent since the 1990s</w:t>
      </w:r>
      <w:r w:rsidR="00E30E03">
        <w:rPr>
          <w:bdr w:val="none" w:sz="0" w:space="0" w:color="auto" w:frame="1"/>
          <w:lang w:eastAsia="en-GB"/>
        </w:rPr>
        <w:t xml:space="preserve"> </w:t>
      </w:r>
      <w:r w:rsidR="00C02A85">
        <w:rPr>
          <w:bdr w:val="none" w:sz="0" w:space="0" w:color="auto" w:frame="1"/>
          <w:lang w:eastAsia="en-GB"/>
        </w:rPr>
        <w:t>at</w:t>
      </w:r>
      <w:r w:rsidR="00AC0569" w:rsidRPr="00123533">
        <w:rPr>
          <w:bdr w:val="none" w:sz="0" w:space="0" w:color="auto" w:frame="1"/>
          <w:lang w:eastAsia="en-GB"/>
        </w:rPr>
        <w:t xml:space="preserve"> approximately 10%</w:t>
      </w:r>
      <w:r w:rsidR="00C02A85">
        <w:rPr>
          <w:bdr w:val="none" w:sz="0" w:space="0" w:color="auto" w:frame="1"/>
          <w:lang w:eastAsia="en-GB"/>
        </w:rPr>
        <w:t xml:space="preserve"> of constructions workers</w:t>
      </w:r>
      <w:r w:rsidR="00AC0569" w:rsidRPr="00123533">
        <w:rPr>
          <w:bdr w:val="none" w:sz="0" w:space="0" w:color="auto" w:frame="1"/>
          <w:lang w:eastAsia="en-GB"/>
        </w:rPr>
        <w:t>.</w:t>
      </w:r>
      <w:r w:rsidR="00FB420D">
        <w:rPr>
          <w:bdr w:val="none" w:sz="0" w:space="0" w:color="auto" w:frame="1"/>
          <w:lang w:eastAsia="en-GB"/>
        </w:rPr>
        <w:fldChar w:fldCharType="begin"/>
      </w:r>
      <w:r w:rsidR="00994432">
        <w:rPr>
          <w:bdr w:val="none" w:sz="0" w:space="0" w:color="auto" w:frame="1"/>
          <w:lang w:eastAsia="en-GB"/>
        </w:rPr>
        <w:instrText xml:space="preserve"> ADDIN EN.CITE &lt;EndNote&gt;&lt;Cite&gt;&lt;Author&gt;ONS&lt;/Author&gt;&lt;Year&gt;2021&lt;/Year&gt;&lt;RecNum&gt;29&lt;/RecNum&gt;&lt;DisplayText&gt;&lt;style face="superscript"&gt;51&lt;/style&gt;&lt;/DisplayText&gt;&lt;record&gt;&lt;rec-number&gt;29&lt;/rec-number&gt;&lt;foreign-keys&gt;&lt;key app="EN" db-id="rzss5apvhfpxf4ea5vdv255va2w2wvt5rtda" timestamp="1641235352"&gt;29&lt;/key&gt;&lt;/foreign-keys&gt;&lt;ref-type name="Web Page"&gt;12&lt;/ref-type&gt;&lt;contributors&gt;&lt;authors&gt;&lt;author&gt;ONS&lt;/author&gt;&lt;/authors&gt;&lt;/contributors&gt;&lt;titles&gt;&lt;title&gt;ONS: Employment by industry&lt;/title&gt;&lt;/titles&gt;&lt;volume&gt;2021&lt;/volume&gt;&lt;number&gt;12th Dec 2021&lt;/number&gt;&lt;dates&gt;&lt;year&gt;2021&lt;/year&gt;&lt;pub-dates&gt;&lt;date&gt;16 November 2021&lt;/date&gt;&lt;/pub-dates&gt;&lt;/dates&gt;&lt;urls&gt;&lt;related-urls&gt;&lt;url&gt;https://www.ons.gov.uk/employmentandlabourmarket/peopleinwork/employmentandemployeetypes/datasets/employmentbyindustryemp13&lt;/url&gt;&lt;/related-urls&gt;&lt;/urls&gt;&lt;/record&gt;&lt;/Cite&gt;&lt;/EndNote&gt;</w:instrText>
      </w:r>
      <w:r w:rsidR="00FB420D">
        <w:rPr>
          <w:bdr w:val="none" w:sz="0" w:space="0" w:color="auto" w:frame="1"/>
          <w:lang w:eastAsia="en-GB"/>
        </w:rPr>
        <w:fldChar w:fldCharType="separate"/>
      </w:r>
      <w:r w:rsidR="00994432" w:rsidRPr="00994432">
        <w:rPr>
          <w:noProof/>
          <w:bdr w:val="none" w:sz="0" w:space="0" w:color="auto" w:frame="1"/>
          <w:vertAlign w:val="superscript"/>
          <w:lang w:eastAsia="en-GB"/>
        </w:rPr>
        <w:t>51</w:t>
      </w:r>
      <w:r w:rsidR="00FB420D">
        <w:rPr>
          <w:bdr w:val="none" w:sz="0" w:space="0" w:color="auto" w:frame="1"/>
          <w:lang w:eastAsia="en-GB"/>
        </w:rPr>
        <w:fldChar w:fldCharType="end"/>
      </w:r>
      <w:r w:rsidR="00AC0569" w:rsidRPr="00123533">
        <w:rPr>
          <w:bdr w:val="none" w:sz="0" w:space="0" w:color="auto" w:frame="1"/>
          <w:lang w:eastAsia="en-GB"/>
        </w:rPr>
        <w:t xml:space="preserve"> </w:t>
      </w:r>
      <w:r w:rsidR="00B40963">
        <w:rPr>
          <w:bdr w:val="none" w:sz="0" w:space="0" w:color="auto" w:frame="1"/>
          <w:lang w:eastAsia="en-GB"/>
        </w:rPr>
        <w:t>Cancer Research U</w:t>
      </w:r>
      <w:r w:rsidR="00900BD3">
        <w:rPr>
          <w:bdr w:val="none" w:sz="0" w:space="0" w:color="auto" w:frame="1"/>
          <w:lang w:eastAsia="en-GB"/>
        </w:rPr>
        <w:t>K</w:t>
      </w:r>
      <w:r w:rsidR="00B40963">
        <w:rPr>
          <w:bdr w:val="none" w:sz="0" w:space="0" w:color="auto" w:frame="1"/>
          <w:lang w:eastAsia="en-GB"/>
        </w:rPr>
        <w:t xml:space="preserve"> indicates that </w:t>
      </w:r>
      <w:r w:rsidR="00220D3C">
        <w:rPr>
          <w:bdr w:val="none" w:sz="0" w:space="0" w:color="auto" w:frame="1"/>
          <w:lang w:eastAsia="en-GB"/>
        </w:rPr>
        <w:t xml:space="preserve">between 2016-18 </w:t>
      </w:r>
      <w:r w:rsidR="00B40963">
        <w:rPr>
          <w:bdr w:val="none" w:sz="0" w:space="0" w:color="auto" w:frame="1"/>
          <w:lang w:eastAsia="en-GB"/>
        </w:rPr>
        <w:t>t</w:t>
      </w:r>
      <w:r w:rsidR="00AC0569" w:rsidRPr="00123533">
        <w:rPr>
          <w:bdr w:val="none" w:sz="0" w:space="0" w:color="auto" w:frame="1"/>
          <w:lang w:eastAsia="en-GB"/>
        </w:rPr>
        <w:t xml:space="preserve">he current age standardised </w:t>
      </w:r>
      <w:r w:rsidR="00E65CAE">
        <w:rPr>
          <w:bdr w:val="none" w:sz="0" w:space="0" w:color="auto" w:frame="1"/>
          <w:lang w:eastAsia="en-GB"/>
        </w:rPr>
        <w:t xml:space="preserve">lung cancer </w:t>
      </w:r>
      <w:r w:rsidR="00AC0569" w:rsidRPr="00123533">
        <w:rPr>
          <w:bdr w:val="none" w:sz="0" w:space="0" w:color="auto" w:frame="1"/>
          <w:lang w:eastAsia="en-GB"/>
        </w:rPr>
        <w:t xml:space="preserve">rates for </w:t>
      </w:r>
      <w:r w:rsidR="00A01071">
        <w:rPr>
          <w:bdr w:val="none" w:sz="0" w:space="0" w:color="auto" w:frame="1"/>
          <w:lang w:eastAsia="en-GB"/>
        </w:rPr>
        <w:t>fe</w:t>
      </w:r>
      <w:r w:rsidR="00AC0569" w:rsidRPr="00123533">
        <w:rPr>
          <w:bdr w:val="none" w:sz="0" w:space="0" w:color="auto" w:frame="1"/>
          <w:lang w:eastAsia="en-GB"/>
        </w:rPr>
        <w:t>males</w:t>
      </w:r>
      <w:r w:rsidR="00293765" w:rsidRPr="00123533">
        <w:rPr>
          <w:bdr w:val="none" w:sz="0" w:space="0" w:color="auto" w:frame="1"/>
          <w:lang w:eastAsia="en-GB"/>
        </w:rPr>
        <w:t xml:space="preserve"> </w:t>
      </w:r>
      <w:r w:rsidR="00220D3C">
        <w:rPr>
          <w:bdr w:val="none" w:sz="0" w:space="0" w:color="auto" w:frame="1"/>
          <w:lang w:eastAsia="en-GB"/>
        </w:rPr>
        <w:t>were</w:t>
      </w:r>
      <w:r w:rsidR="00AC0569" w:rsidRPr="00123533">
        <w:rPr>
          <w:bdr w:val="none" w:sz="0" w:space="0" w:color="auto" w:frame="1"/>
          <w:lang w:eastAsia="en-GB"/>
        </w:rPr>
        <w:t xml:space="preserve"> </w:t>
      </w:r>
      <w:r w:rsidR="00A01071">
        <w:rPr>
          <w:bdr w:val="none" w:sz="0" w:space="0" w:color="auto" w:frame="1"/>
          <w:lang w:eastAsia="en-GB"/>
        </w:rPr>
        <w:t>70.1</w:t>
      </w:r>
      <w:r w:rsidR="00293765" w:rsidRPr="00123533">
        <w:rPr>
          <w:bdr w:val="none" w:sz="0" w:space="0" w:color="auto" w:frame="1"/>
          <w:lang w:eastAsia="en-GB"/>
        </w:rPr>
        <w:t xml:space="preserve"> and males </w:t>
      </w:r>
      <w:r w:rsidR="00A01071">
        <w:rPr>
          <w:bdr w:val="none" w:sz="0" w:space="0" w:color="auto" w:frame="1"/>
          <w:lang w:eastAsia="en-GB"/>
        </w:rPr>
        <w:t>90.6</w:t>
      </w:r>
      <w:r w:rsidR="00293765" w:rsidRPr="00123533">
        <w:rPr>
          <w:bdr w:val="none" w:sz="0" w:space="0" w:color="auto" w:frame="1"/>
          <w:lang w:eastAsia="en-GB"/>
        </w:rPr>
        <w:t xml:space="preserve"> per 100,000.</w:t>
      </w:r>
      <w:r w:rsidR="00A01071">
        <w:rPr>
          <w:bdr w:val="none" w:sz="0" w:space="0" w:color="auto" w:frame="1"/>
          <w:lang w:eastAsia="en-GB"/>
        </w:rPr>
        <w:fldChar w:fldCharType="begin"/>
      </w:r>
      <w:r w:rsidR="00994432">
        <w:rPr>
          <w:bdr w:val="none" w:sz="0" w:space="0" w:color="auto" w:frame="1"/>
          <w:lang w:eastAsia="en-GB"/>
        </w:rPr>
        <w:instrText xml:space="preserve"> ADDIN EN.CITE &lt;EndNote&gt;&lt;Cite&gt;&lt;Author&gt;CRUK&lt;/Author&gt;&lt;Year&gt;2019&lt;/Year&gt;&lt;RecNum&gt;28&lt;/RecNum&gt;&lt;DisplayText&gt;&lt;style face="superscript"&gt;52&lt;/style&gt;&lt;/DisplayText&gt;&lt;record&gt;&lt;rec-number&gt;28&lt;/rec-number&gt;&lt;foreign-keys&gt;&lt;key app="EN" db-id="rzss5apvhfpxf4ea5vdv255va2w2wvt5rtda" timestamp="1641233638"&gt;28&lt;/key&gt;&lt;/foreign-keys&gt;&lt;ref-type name="Web Page"&gt;12&lt;/ref-type&gt;&lt;contributors&gt;&lt;authors&gt;&lt;author&gt;CRUK&lt;/author&gt;&lt;/authors&gt;&lt;/contributors&gt;&lt;titles&gt;&lt;title&gt;Cancer Research UK: Lung cancer incidence statistics 2016-2018&lt;/title&gt;&lt;/titles&gt;&lt;number&gt;10th Dec 2021&lt;/number&gt;&lt;dates&gt;&lt;year&gt;2019&lt;/year&gt;&lt;pub-dates&gt;&lt;date&gt;4th Oct 2021&lt;/date&gt;&lt;/pub-dates&gt;&lt;/dates&gt;&lt;urls&gt;&lt;related-urls&gt;&lt;url&gt;https://www.cancerresearchuk.org/health-professional/cancer-statistics/statistics-by-cancer-type/lung-cancer/incidence#heading-One&lt;/url&gt;&lt;/related-urls&gt;&lt;/urls&gt;&lt;/record&gt;&lt;/Cite&gt;&lt;/EndNote&gt;</w:instrText>
      </w:r>
      <w:r w:rsidR="00A01071">
        <w:rPr>
          <w:bdr w:val="none" w:sz="0" w:space="0" w:color="auto" w:frame="1"/>
          <w:lang w:eastAsia="en-GB"/>
        </w:rPr>
        <w:fldChar w:fldCharType="separate"/>
      </w:r>
      <w:r w:rsidR="00994432" w:rsidRPr="00994432">
        <w:rPr>
          <w:noProof/>
          <w:bdr w:val="none" w:sz="0" w:space="0" w:color="auto" w:frame="1"/>
          <w:vertAlign w:val="superscript"/>
          <w:lang w:eastAsia="en-GB"/>
        </w:rPr>
        <w:t>52</w:t>
      </w:r>
      <w:r w:rsidR="00A01071">
        <w:rPr>
          <w:bdr w:val="none" w:sz="0" w:space="0" w:color="auto" w:frame="1"/>
          <w:lang w:eastAsia="en-GB"/>
        </w:rPr>
        <w:fldChar w:fldCharType="end"/>
      </w:r>
      <w:r w:rsidR="00293765" w:rsidRPr="00123533">
        <w:rPr>
          <w:bdr w:val="none" w:sz="0" w:space="0" w:color="auto" w:frame="1"/>
          <w:lang w:eastAsia="en-GB"/>
        </w:rPr>
        <w:t xml:space="preserve"> Indicating a relative risk of 1.2</w:t>
      </w:r>
      <w:r w:rsidR="00A01071">
        <w:rPr>
          <w:bdr w:val="none" w:sz="0" w:space="0" w:color="auto" w:frame="1"/>
          <w:lang w:eastAsia="en-GB"/>
        </w:rPr>
        <w:t>9</w:t>
      </w:r>
      <w:r w:rsidR="00293765" w:rsidRPr="00123533">
        <w:rPr>
          <w:bdr w:val="none" w:sz="0" w:space="0" w:color="auto" w:frame="1"/>
          <w:lang w:eastAsia="en-GB"/>
        </w:rPr>
        <w:t xml:space="preserve"> for males compared to </w:t>
      </w:r>
      <w:r w:rsidR="00A01071">
        <w:rPr>
          <w:bdr w:val="none" w:sz="0" w:space="0" w:color="auto" w:frame="1"/>
          <w:lang w:eastAsia="en-GB"/>
        </w:rPr>
        <w:t>fe</w:t>
      </w:r>
      <w:r w:rsidR="00293765" w:rsidRPr="00123533">
        <w:rPr>
          <w:bdr w:val="none" w:sz="0" w:space="0" w:color="auto" w:frame="1"/>
          <w:lang w:eastAsia="en-GB"/>
        </w:rPr>
        <w:t>males. We will</w:t>
      </w:r>
      <w:r w:rsidR="00B40963">
        <w:rPr>
          <w:bdr w:val="none" w:sz="0" w:space="0" w:color="auto" w:frame="1"/>
          <w:lang w:eastAsia="en-GB"/>
        </w:rPr>
        <w:t xml:space="preserve"> assume this is consistent within our simulated construction cohort</w:t>
      </w:r>
      <w:r w:rsidR="00293765" w:rsidRPr="00123533">
        <w:rPr>
          <w:bdr w:val="none" w:sz="0" w:space="0" w:color="auto" w:frame="1"/>
          <w:lang w:eastAsia="en-GB"/>
        </w:rPr>
        <w:t xml:space="preserve"> </w:t>
      </w:r>
      <w:r w:rsidR="00B40963">
        <w:rPr>
          <w:bdr w:val="none" w:sz="0" w:space="0" w:color="auto" w:frame="1"/>
          <w:lang w:eastAsia="en-GB"/>
        </w:rPr>
        <w:t>and</w:t>
      </w:r>
      <w:r w:rsidR="00293765" w:rsidRPr="00123533">
        <w:rPr>
          <w:bdr w:val="none" w:sz="0" w:space="0" w:color="auto" w:frame="1"/>
          <w:lang w:eastAsia="en-GB"/>
        </w:rPr>
        <w:t xml:space="preserve"> set the hazard ratio for </w:t>
      </w:r>
      <w:proofErr w:type="gramStart"/>
      <w:r w:rsidR="00293765" w:rsidRPr="00123533">
        <w:rPr>
          <w:bdr w:val="none" w:sz="0" w:space="0" w:color="auto" w:frame="1"/>
          <w:lang w:eastAsia="en-GB"/>
        </w:rPr>
        <w:t>males</w:t>
      </w:r>
      <w:proofErr w:type="gramEnd"/>
      <w:r w:rsidR="00293765" w:rsidRPr="00123533">
        <w:rPr>
          <w:bdr w:val="none" w:sz="0" w:space="0" w:color="auto" w:frame="1"/>
          <w:lang w:eastAsia="en-GB"/>
        </w:rPr>
        <w:t xml:space="preserve"> vs </w:t>
      </w:r>
      <w:r w:rsidR="00A01071">
        <w:rPr>
          <w:bdr w:val="none" w:sz="0" w:space="0" w:color="auto" w:frame="1"/>
          <w:lang w:eastAsia="en-GB"/>
        </w:rPr>
        <w:t>fe</w:t>
      </w:r>
      <w:r w:rsidR="00293765" w:rsidRPr="00123533">
        <w:rPr>
          <w:bdr w:val="none" w:sz="0" w:space="0" w:color="auto" w:frame="1"/>
          <w:lang w:eastAsia="en-GB"/>
        </w:rPr>
        <w:t>males as 1.3</w:t>
      </w:r>
      <w:r w:rsidR="007B02BD" w:rsidRPr="00123533">
        <w:rPr>
          <w:bdr w:val="none" w:sz="0" w:space="0" w:color="auto" w:frame="1"/>
          <w:lang w:eastAsia="en-GB"/>
        </w:rPr>
        <w:t>0</w:t>
      </w:r>
      <w:r w:rsidR="00293765" w:rsidRPr="00123533">
        <w:rPr>
          <w:bdr w:val="none" w:sz="0" w:space="0" w:color="auto" w:frame="1"/>
          <w:lang w:eastAsia="en-GB"/>
        </w:rPr>
        <w:t>.</w:t>
      </w:r>
      <w:r w:rsidR="00AC0569" w:rsidRPr="00123533">
        <w:rPr>
          <w:bdr w:val="none" w:sz="0" w:space="0" w:color="auto" w:frame="1"/>
          <w:lang w:eastAsia="en-GB"/>
        </w:rPr>
        <w:t xml:space="preserve"> </w:t>
      </w:r>
    </w:p>
    <w:p w14:paraId="483CF433" w14:textId="2405410A" w:rsidR="00221ED4" w:rsidRDefault="00221ED4" w:rsidP="00FC4ADF">
      <w:pPr>
        <w:rPr>
          <w:bdr w:val="none" w:sz="0" w:space="0" w:color="auto" w:frame="1"/>
          <w:lang w:eastAsia="en-GB"/>
        </w:rPr>
      </w:pPr>
      <w:r w:rsidRPr="00123533">
        <w:rPr>
          <w:b/>
          <w:bCs/>
          <w:bdr w:val="none" w:sz="0" w:space="0" w:color="auto" w:frame="1"/>
          <w:lang w:eastAsia="en-GB"/>
        </w:rPr>
        <w:t>Birth Cohort:</w:t>
      </w:r>
      <w:r w:rsidR="00293765" w:rsidRPr="00123533">
        <w:rPr>
          <w:bdr w:val="none" w:sz="0" w:space="0" w:color="auto" w:frame="1"/>
          <w:lang w:eastAsia="en-GB"/>
        </w:rPr>
        <w:t xml:space="preserve"> </w:t>
      </w:r>
      <w:r w:rsidR="00347829">
        <w:rPr>
          <w:bdr w:val="none" w:sz="0" w:space="0" w:color="auto" w:frame="1"/>
          <w:lang w:eastAsia="en-GB"/>
        </w:rPr>
        <w:t xml:space="preserve">Assessments of age standardised </w:t>
      </w:r>
      <w:r w:rsidR="00E65CAE">
        <w:rPr>
          <w:bdr w:val="none" w:sz="0" w:space="0" w:color="auto" w:frame="1"/>
          <w:lang w:eastAsia="en-GB"/>
        </w:rPr>
        <w:t xml:space="preserve">lung </w:t>
      </w:r>
      <w:r w:rsidR="00347829">
        <w:rPr>
          <w:bdr w:val="none" w:sz="0" w:space="0" w:color="auto" w:frame="1"/>
          <w:lang w:eastAsia="en-GB"/>
        </w:rPr>
        <w:t>cancer incidence in the general population has indicated a declining trend since the early 1990s, with some evidence suggesting declining trends since the 1970s.</w:t>
      </w:r>
      <w:r w:rsidR="00F43BE4">
        <w:rPr>
          <w:bdr w:val="none" w:sz="0" w:space="0" w:color="auto" w:frame="1"/>
          <w:lang w:eastAsia="en-GB"/>
        </w:rPr>
        <w:fldChar w:fldCharType="begin">
          <w:fldData xml:space="preserve">PEVuZE5vdGU+PENpdGU+PEF1dGhvcj5CcmF5PC9BdXRob3I+PFllYXI+MjAxMDwvWWVhcj48UmVj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</w:fldData>
        </w:fldChar>
      </w:r>
      <w:r w:rsidR="00994432">
        <w:rPr>
          <w:bdr w:val="none" w:sz="0" w:space="0" w:color="auto" w:frame="1"/>
          <w:lang w:eastAsia="en-GB"/>
        </w:rPr>
        <w:instrText xml:space="preserve"> ADDIN EN.CITE </w:instrText>
      </w:r>
      <w:r w:rsidR="00994432">
        <w:rPr>
          <w:bdr w:val="none" w:sz="0" w:space="0" w:color="auto" w:frame="1"/>
          <w:lang w:eastAsia="en-GB"/>
        </w:rPr>
        <w:fldChar w:fldCharType="begin">
          <w:fldData xml:space="preserve">PEVuZE5vdGU+PENpdGU+PEF1dGhvcj5CcmF5PC9BdXRob3I+PFllYXI+MjAxMDwvWWVhcj48UmVj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</w:fldData>
        </w:fldChar>
      </w:r>
      <w:r w:rsidR="00994432">
        <w:rPr>
          <w:bdr w:val="none" w:sz="0" w:space="0" w:color="auto" w:frame="1"/>
          <w:lang w:eastAsia="en-GB"/>
        </w:rPr>
        <w:instrText xml:space="preserve"> ADDIN EN.CITE.DATA </w:instrText>
      </w:r>
      <w:r w:rsidR="00994432">
        <w:rPr>
          <w:bdr w:val="none" w:sz="0" w:space="0" w:color="auto" w:frame="1"/>
          <w:lang w:eastAsia="en-GB"/>
        </w:rPr>
      </w:r>
      <w:r w:rsidR="00994432">
        <w:rPr>
          <w:bdr w:val="none" w:sz="0" w:space="0" w:color="auto" w:frame="1"/>
          <w:lang w:eastAsia="en-GB"/>
        </w:rPr>
        <w:fldChar w:fldCharType="end"/>
      </w:r>
      <w:r w:rsidR="00F43BE4">
        <w:rPr>
          <w:bdr w:val="none" w:sz="0" w:space="0" w:color="auto" w:frame="1"/>
          <w:lang w:eastAsia="en-GB"/>
        </w:rPr>
      </w:r>
      <w:r w:rsidR="00F43BE4">
        <w:rPr>
          <w:bdr w:val="none" w:sz="0" w:space="0" w:color="auto" w:frame="1"/>
          <w:lang w:eastAsia="en-GB"/>
        </w:rPr>
        <w:fldChar w:fldCharType="separate"/>
      </w:r>
      <w:r w:rsidR="00994432" w:rsidRPr="00994432">
        <w:rPr>
          <w:noProof/>
          <w:bdr w:val="none" w:sz="0" w:space="0" w:color="auto" w:frame="1"/>
          <w:vertAlign w:val="superscript"/>
          <w:lang w:eastAsia="en-GB"/>
        </w:rPr>
        <w:t>53 54</w:t>
      </w:r>
      <w:r w:rsidR="00F43BE4">
        <w:rPr>
          <w:bdr w:val="none" w:sz="0" w:space="0" w:color="auto" w:frame="1"/>
          <w:lang w:eastAsia="en-GB"/>
        </w:rPr>
        <w:fldChar w:fldCharType="end"/>
      </w:r>
      <w:r w:rsidR="00347829">
        <w:rPr>
          <w:bdr w:val="none" w:sz="0" w:space="0" w:color="auto" w:frame="1"/>
          <w:lang w:eastAsia="en-GB"/>
        </w:rPr>
        <w:t xml:space="preserve"> </w:t>
      </w:r>
      <w:r w:rsidR="00B14F84">
        <w:rPr>
          <w:bdr w:val="none" w:sz="0" w:space="0" w:color="auto" w:frame="1"/>
          <w:lang w:eastAsia="en-GB"/>
        </w:rPr>
        <w:t>This is likely to be due to declining trends in smoking, however t</w:t>
      </w:r>
      <w:r w:rsidR="00C73417">
        <w:rPr>
          <w:bdr w:val="none" w:sz="0" w:space="0" w:color="auto" w:frame="1"/>
          <w:lang w:eastAsia="en-GB"/>
        </w:rPr>
        <w:t>he Health and Safety Executive e</w:t>
      </w:r>
      <w:r w:rsidR="000A223F">
        <w:rPr>
          <w:bdr w:val="none" w:sz="0" w:space="0" w:color="auto" w:frame="1"/>
          <w:lang w:eastAsia="en-GB"/>
        </w:rPr>
        <w:t>stimates</w:t>
      </w:r>
      <w:r w:rsidR="00B14F84">
        <w:rPr>
          <w:bdr w:val="none" w:sz="0" w:space="0" w:color="auto" w:frame="1"/>
          <w:lang w:eastAsia="en-GB"/>
        </w:rPr>
        <w:t xml:space="preserve"> that</w:t>
      </w:r>
      <w:r w:rsidR="000A223F">
        <w:rPr>
          <w:bdr w:val="none" w:sz="0" w:space="0" w:color="auto" w:frame="1"/>
          <w:lang w:eastAsia="en-GB"/>
        </w:rPr>
        <w:t xml:space="preserve"> future occupational related cancers related to </w:t>
      </w:r>
      <w:r w:rsidR="00E65CAE">
        <w:rPr>
          <w:bdr w:val="none" w:sz="0" w:space="0" w:color="auto" w:frame="1"/>
          <w:lang w:eastAsia="en-GB"/>
        </w:rPr>
        <w:t xml:space="preserve">RCS </w:t>
      </w:r>
      <w:r w:rsidR="000A223F">
        <w:rPr>
          <w:bdr w:val="none" w:sz="0" w:space="0" w:color="auto" w:frame="1"/>
          <w:lang w:eastAsia="en-GB"/>
        </w:rPr>
        <w:t>and asbestos are expected to drop by 50% and 90% respectively by 2060.</w:t>
      </w:r>
      <w:r w:rsidR="00C73417">
        <w:rPr>
          <w:bdr w:val="none" w:sz="0" w:space="0" w:color="auto" w:frame="1"/>
          <w:lang w:eastAsia="en-GB"/>
        </w:rPr>
        <w:fldChar w:fldCharType="begin"/>
      </w:r>
      <w:r w:rsidR="00994432">
        <w:rPr>
          <w:bdr w:val="none" w:sz="0" w:space="0" w:color="auto" w:frame="1"/>
          <w:lang w:eastAsia="en-GB"/>
        </w:rPr>
        <w:instrText xml:space="preserve"> ADDIN EN.CITE &lt;EndNote&gt;&lt;Cite&gt;&lt;Author&gt;HSE&lt;/Author&gt;&lt;RecNum&gt;32&lt;/RecNum&gt;&lt;DisplayText&gt;&lt;style face="superscript"&gt;55&lt;/style&gt;&lt;/DisplayText&gt;&lt;record&gt;&lt;rec-number&gt;32&lt;/rec-number&gt;&lt;foreign-keys&gt;&lt;key app="EN" db-id="rzss5apvhfpxf4ea5vdv255va2w2wvt5rtda" timestamp="1641235992"&gt;32&lt;/key&gt;&lt;/foreign-keys&gt;&lt;ref-type name="Web Page"&gt;12&lt;/ref-type&gt;&lt;contributors&gt;&lt;authors&gt;&lt;author&gt;HSE&lt;/author&gt;&lt;/authors&gt;&lt;/contributors&gt;&lt;titles&gt;&lt;title&gt;The Health and Saftey Executive: Occupational Cancer statistics in Great Britain, 2020&lt;/title&gt;&lt;/titles&gt;&lt;volume&gt;2021&lt;/volume&gt;&lt;number&gt;10th September 2021&lt;/number&gt;&lt;dates&gt;&lt;pub-dates&gt;&lt;date&gt;Dec 2019&lt;/date&gt;&lt;/pub-dates&gt;&lt;/dates&gt;&lt;urls&gt;&lt;related-urls&gt;&lt;url&gt;https://www.hse.gov.uk/sTATIsTICs/causdis/cancer.pdf&lt;/url&gt;&lt;/related-urls&gt;&lt;/urls&gt;&lt;/record&gt;&lt;/Cite&gt;&lt;/EndNote&gt;</w:instrText>
      </w:r>
      <w:r w:rsidR="00C73417">
        <w:rPr>
          <w:bdr w:val="none" w:sz="0" w:space="0" w:color="auto" w:frame="1"/>
          <w:lang w:eastAsia="en-GB"/>
        </w:rPr>
        <w:fldChar w:fldCharType="separate"/>
      </w:r>
      <w:r w:rsidR="00994432" w:rsidRPr="00994432">
        <w:rPr>
          <w:noProof/>
          <w:bdr w:val="none" w:sz="0" w:space="0" w:color="auto" w:frame="1"/>
          <w:vertAlign w:val="superscript"/>
          <w:lang w:eastAsia="en-GB"/>
        </w:rPr>
        <w:t>55</w:t>
      </w:r>
      <w:r w:rsidR="00C73417">
        <w:rPr>
          <w:bdr w:val="none" w:sz="0" w:space="0" w:color="auto" w:frame="1"/>
          <w:lang w:eastAsia="en-GB"/>
        </w:rPr>
        <w:fldChar w:fldCharType="end"/>
      </w:r>
      <w:r w:rsidR="000A223F">
        <w:rPr>
          <w:bdr w:val="none" w:sz="0" w:space="0" w:color="auto" w:frame="1"/>
          <w:lang w:eastAsia="en-GB"/>
        </w:rPr>
        <w:t xml:space="preserve"> To reflect these trends we will simulate a birth cohort effect to represent four groups of workers entering work during 10 year periods since 1970s</w:t>
      </w:r>
      <w:r w:rsidR="00912E8C">
        <w:rPr>
          <w:bdr w:val="none" w:sz="0" w:space="0" w:color="auto" w:frame="1"/>
          <w:lang w:eastAsia="en-GB"/>
        </w:rPr>
        <w:t>. We will assume that entry into the construction sector has been constant (</w:t>
      </w:r>
      <w:proofErr w:type="gramStart"/>
      <w:r w:rsidR="00912E8C">
        <w:rPr>
          <w:bdr w:val="none" w:sz="0" w:space="0" w:color="auto" w:frame="1"/>
          <w:lang w:eastAsia="en-GB"/>
        </w:rPr>
        <w:t>i.e.</w:t>
      </w:r>
      <w:proofErr w:type="gramEnd"/>
      <w:r w:rsidR="00912E8C">
        <w:rPr>
          <w:bdr w:val="none" w:sz="0" w:space="0" w:color="auto" w:frame="1"/>
          <w:lang w:eastAsia="en-GB"/>
        </w:rPr>
        <w:t xml:space="preserve"> an even split for each birth cohort) and that each successive 10 year period will assume a 10% reduction in risk. </w:t>
      </w:r>
      <w:r w:rsidR="000A223F">
        <w:rPr>
          <w:bdr w:val="none" w:sz="0" w:space="0" w:color="auto" w:frame="1"/>
          <w:lang w:eastAsia="en-GB"/>
        </w:rPr>
        <w:t xml:space="preserve"> </w:t>
      </w:r>
    </w:p>
    <w:p w14:paraId="328F6B15" w14:textId="77777777" w:rsidR="00021308" w:rsidRPr="00123533" w:rsidRDefault="00021308" w:rsidP="00FC4ADF">
      <w:pPr>
        <w:rPr>
          <w:bdr w:val="none" w:sz="0" w:space="0" w:color="auto" w:frame="1"/>
          <w:lang w:eastAsia="en-GB"/>
        </w:rPr>
      </w:pPr>
    </w:p>
    <w:p w14:paraId="2F7CD3E1" w14:textId="50EB9D7C" w:rsidR="00221ED4" w:rsidRPr="00123533" w:rsidRDefault="00221ED4" w:rsidP="00FC4ADF">
      <w:pPr>
        <w:rPr>
          <w:bdr w:val="none" w:sz="0" w:space="0" w:color="auto" w:frame="1"/>
          <w:lang w:eastAsia="en-GB"/>
        </w:rPr>
      </w:pPr>
      <w:r w:rsidRPr="00123533">
        <w:rPr>
          <w:b/>
          <w:bCs/>
          <w:bdr w:val="none" w:sz="0" w:space="0" w:color="auto" w:frame="1"/>
          <w:lang w:eastAsia="en-GB"/>
        </w:rPr>
        <w:t>Smoking:</w:t>
      </w:r>
      <w:r w:rsidR="007B02BD" w:rsidRPr="00123533">
        <w:rPr>
          <w:bdr w:val="none" w:sz="0" w:space="0" w:color="auto" w:frame="1"/>
          <w:lang w:eastAsia="en-GB"/>
        </w:rPr>
        <w:t xml:space="preserve"> Is a significant risk factor for lung cancer and </w:t>
      </w:r>
      <w:r w:rsidR="004F06E2" w:rsidRPr="00123533">
        <w:rPr>
          <w:bdr w:val="none" w:sz="0" w:space="0" w:color="auto" w:frame="1"/>
          <w:lang w:eastAsia="en-GB"/>
        </w:rPr>
        <w:t xml:space="preserve">a common confounder in any research study. In </w:t>
      </w:r>
      <w:r w:rsidR="00740EB9" w:rsidRPr="00123533">
        <w:rPr>
          <w:bdr w:val="none" w:sz="0" w:space="0" w:color="auto" w:frame="1"/>
          <w:lang w:eastAsia="en-GB"/>
        </w:rPr>
        <w:t>cross sectional</w:t>
      </w:r>
      <w:r w:rsidR="004F06E2" w:rsidRPr="00123533">
        <w:rPr>
          <w:bdr w:val="none" w:sz="0" w:space="0" w:color="auto" w:frame="1"/>
          <w:lang w:eastAsia="en-GB"/>
        </w:rPr>
        <w:t xml:space="preserve"> survey</w:t>
      </w:r>
      <w:r w:rsidR="00740EB9" w:rsidRPr="00123533">
        <w:rPr>
          <w:bdr w:val="none" w:sz="0" w:space="0" w:color="auto" w:frame="1"/>
          <w:lang w:eastAsia="en-GB"/>
        </w:rPr>
        <w:t>s</w:t>
      </w:r>
      <w:r w:rsidR="004F06E2" w:rsidRPr="00123533">
        <w:rPr>
          <w:bdr w:val="none" w:sz="0" w:space="0" w:color="auto" w:frame="1"/>
          <w:lang w:eastAsia="en-GB"/>
        </w:rPr>
        <w:t xml:space="preserve"> describing smoking in construction workers</w:t>
      </w:r>
      <w:r w:rsidR="00740EB9" w:rsidRPr="00123533">
        <w:rPr>
          <w:bdr w:val="none" w:sz="0" w:space="0" w:color="auto" w:frame="1"/>
          <w:lang w:eastAsia="en-GB"/>
        </w:rPr>
        <w:t>,</w:t>
      </w:r>
      <w:r w:rsidR="004F06E2" w:rsidRPr="00123533">
        <w:rPr>
          <w:bdr w:val="none" w:sz="0" w:space="0" w:color="auto" w:frame="1"/>
          <w:lang w:eastAsia="en-GB"/>
        </w:rPr>
        <w:t xml:space="preserve"> some 36% report being current smokers</w:t>
      </w:r>
      <w:r w:rsidR="00740EB9" w:rsidRPr="00123533">
        <w:rPr>
          <w:bdr w:val="none" w:sz="0" w:space="0" w:color="auto" w:frame="1"/>
          <w:lang w:eastAsia="en-GB"/>
        </w:rPr>
        <w:t xml:space="preserve">. We would expect that a significant proportion are former smokers and so our data will </w:t>
      </w:r>
      <w:r w:rsidR="00740EB9" w:rsidRPr="00123533">
        <w:rPr>
          <w:bdr w:val="none" w:sz="0" w:space="0" w:color="auto" w:frame="1"/>
          <w:lang w:eastAsia="en-GB"/>
        </w:rPr>
        <w:lastRenderedPageBreak/>
        <w:t xml:space="preserve">assume that </w:t>
      </w:r>
      <w:r w:rsidR="00975F0D">
        <w:rPr>
          <w:bdr w:val="none" w:sz="0" w:space="0" w:color="auto" w:frame="1"/>
          <w:lang w:eastAsia="en-GB"/>
        </w:rPr>
        <w:t>30</w:t>
      </w:r>
      <w:r w:rsidR="00740EB9" w:rsidRPr="00123533">
        <w:rPr>
          <w:bdr w:val="none" w:sz="0" w:space="0" w:color="auto" w:frame="1"/>
          <w:lang w:eastAsia="en-GB"/>
        </w:rPr>
        <w:t xml:space="preserve">% are current smokers of which </w:t>
      </w:r>
      <w:r w:rsidR="00975F0D">
        <w:rPr>
          <w:bdr w:val="none" w:sz="0" w:space="0" w:color="auto" w:frame="1"/>
          <w:lang w:eastAsia="en-GB"/>
        </w:rPr>
        <w:t>15</w:t>
      </w:r>
      <w:r w:rsidR="00740EB9" w:rsidRPr="00123533">
        <w:rPr>
          <w:bdr w:val="none" w:sz="0" w:space="0" w:color="auto" w:frame="1"/>
          <w:lang w:eastAsia="en-GB"/>
        </w:rPr>
        <w:t xml:space="preserve">% are heavy smokers and </w:t>
      </w:r>
      <w:r w:rsidR="00975F0D">
        <w:rPr>
          <w:bdr w:val="none" w:sz="0" w:space="0" w:color="auto" w:frame="1"/>
          <w:lang w:eastAsia="en-GB"/>
        </w:rPr>
        <w:t>15</w:t>
      </w:r>
      <w:r w:rsidR="00740EB9" w:rsidRPr="00123533">
        <w:rPr>
          <w:bdr w:val="none" w:sz="0" w:space="0" w:color="auto" w:frame="1"/>
          <w:lang w:eastAsia="en-GB"/>
        </w:rPr>
        <w:t xml:space="preserve">% light smokers, 30% are then former smokers, and the remaining </w:t>
      </w:r>
      <w:r w:rsidR="00975F0D">
        <w:rPr>
          <w:bdr w:val="none" w:sz="0" w:space="0" w:color="auto" w:frame="1"/>
          <w:lang w:eastAsia="en-GB"/>
        </w:rPr>
        <w:t>40</w:t>
      </w:r>
      <w:r w:rsidR="00740EB9" w:rsidRPr="00123533">
        <w:rPr>
          <w:bdr w:val="none" w:sz="0" w:space="0" w:color="auto" w:frame="1"/>
          <w:lang w:eastAsia="en-GB"/>
        </w:rPr>
        <w:t xml:space="preserve">% are </w:t>
      </w:r>
      <w:r w:rsidR="00E65CAE">
        <w:rPr>
          <w:bdr w:val="none" w:sz="0" w:space="0" w:color="auto" w:frame="1"/>
          <w:lang w:eastAsia="en-GB"/>
        </w:rPr>
        <w:t>never</w:t>
      </w:r>
      <w:r w:rsidR="00E65CAE" w:rsidRPr="00123533">
        <w:rPr>
          <w:bdr w:val="none" w:sz="0" w:space="0" w:color="auto" w:frame="1"/>
          <w:lang w:eastAsia="en-GB"/>
        </w:rPr>
        <w:t xml:space="preserve"> </w:t>
      </w:r>
      <w:r w:rsidR="00740EB9" w:rsidRPr="00123533">
        <w:rPr>
          <w:bdr w:val="none" w:sz="0" w:space="0" w:color="auto" w:frame="1"/>
          <w:lang w:eastAsia="en-GB"/>
        </w:rPr>
        <w:t xml:space="preserve">smokers. </w:t>
      </w:r>
      <w:r w:rsidR="009D7CF1">
        <w:rPr>
          <w:bdr w:val="none" w:sz="0" w:space="0" w:color="auto" w:frame="1"/>
          <w:lang w:eastAsia="en-GB"/>
        </w:rPr>
        <w:t xml:space="preserve">Systematic reviews of current smokers and former smokers compared to non-smokers indicate relative risks of 7.3 (95% C.I. 4.9,10.9) and </w:t>
      </w:r>
      <w:r w:rsidR="005C522B">
        <w:rPr>
          <w:bdr w:val="none" w:sz="0" w:space="0" w:color="auto" w:frame="1"/>
          <w:lang w:eastAsia="en-GB"/>
        </w:rPr>
        <w:t>3.14 (2.45,4.03) for males separately (results were similar for females only) respectively.</w:t>
      </w:r>
      <w:r w:rsidR="009D7CF1">
        <w:rPr>
          <w:bdr w:val="none" w:sz="0" w:space="0" w:color="auto" w:frame="1"/>
          <w:lang w:eastAsia="en-GB"/>
        </w:rPr>
        <w:t xml:space="preserve"> </w:t>
      </w:r>
      <w:r w:rsidR="00740EB9" w:rsidRPr="00123533">
        <w:rPr>
          <w:bdr w:val="none" w:sz="0" w:space="0" w:color="auto" w:frame="1"/>
          <w:lang w:eastAsia="en-GB"/>
        </w:rPr>
        <w:t xml:space="preserve"> We will assume that being a current heavy smoker holds </w:t>
      </w:r>
      <w:r w:rsidR="00C25F7C">
        <w:rPr>
          <w:bdr w:val="none" w:sz="0" w:space="0" w:color="auto" w:frame="1"/>
          <w:lang w:eastAsia="en-GB"/>
        </w:rPr>
        <w:t>the greatest</w:t>
      </w:r>
      <w:r w:rsidR="00740EB9" w:rsidRPr="00123533">
        <w:rPr>
          <w:bdr w:val="none" w:sz="0" w:space="0" w:color="auto" w:frame="1"/>
          <w:lang w:eastAsia="en-GB"/>
        </w:rPr>
        <w:t xml:space="preserve"> risk. The hazard ratios associated with </w:t>
      </w:r>
      <w:r w:rsidR="00987416" w:rsidRPr="00123533">
        <w:rPr>
          <w:bdr w:val="none" w:sz="0" w:space="0" w:color="auto" w:frame="1"/>
          <w:lang w:eastAsia="en-GB"/>
        </w:rPr>
        <w:t xml:space="preserve">former </w:t>
      </w:r>
      <w:proofErr w:type="gramStart"/>
      <w:r w:rsidR="00987416" w:rsidRPr="00123533">
        <w:rPr>
          <w:bdr w:val="none" w:sz="0" w:space="0" w:color="auto" w:frame="1"/>
          <w:lang w:eastAsia="en-GB"/>
        </w:rPr>
        <w:t xml:space="preserve">smokers </w:t>
      </w:r>
      <w:r w:rsidR="00987416">
        <w:rPr>
          <w:bdr w:val="none" w:sz="0" w:space="0" w:color="auto" w:frame="1"/>
          <w:lang w:eastAsia="en-GB"/>
        </w:rPr>
        <w:t>,</w:t>
      </w:r>
      <w:proofErr w:type="gramEnd"/>
      <w:r w:rsidR="00740EB9" w:rsidRPr="00123533">
        <w:rPr>
          <w:bdr w:val="none" w:sz="0" w:space="0" w:color="auto" w:frame="1"/>
          <w:lang w:eastAsia="en-GB"/>
        </w:rPr>
        <w:t xml:space="preserve"> current light,</w:t>
      </w:r>
      <w:r w:rsidR="00987416">
        <w:rPr>
          <w:bdr w:val="none" w:sz="0" w:space="0" w:color="auto" w:frame="1"/>
          <w:lang w:eastAsia="en-GB"/>
        </w:rPr>
        <w:t xml:space="preserve"> and </w:t>
      </w:r>
      <w:r w:rsidR="00987416" w:rsidRPr="00123533">
        <w:rPr>
          <w:bdr w:val="none" w:sz="0" w:space="0" w:color="auto" w:frame="1"/>
          <w:lang w:eastAsia="en-GB"/>
        </w:rPr>
        <w:t>current heavy</w:t>
      </w:r>
      <w:r w:rsidR="00740EB9" w:rsidRPr="00123533">
        <w:rPr>
          <w:bdr w:val="none" w:sz="0" w:space="0" w:color="auto" w:frame="1"/>
          <w:lang w:eastAsia="en-GB"/>
        </w:rPr>
        <w:t xml:space="preserve"> compared to the non-smokers will be set as </w:t>
      </w:r>
      <w:r w:rsidR="009D7CF1">
        <w:rPr>
          <w:bdr w:val="none" w:sz="0" w:space="0" w:color="auto" w:frame="1"/>
          <w:lang w:eastAsia="en-GB"/>
        </w:rPr>
        <w:t>3.0</w:t>
      </w:r>
      <w:r w:rsidR="00740EB9" w:rsidRPr="00123533">
        <w:rPr>
          <w:bdr w:val="none" w:sz="0" w:space="0" w:color="auto" w:frame="1"/>
          <w:lang w:eastAsia="en-GB"/>
        </w:rPr>
        <w:t xml:space="preserve">, </w:t>
      </w:r>
      <w:r w:rsidR="009D7CF1">
        <w:rPr>
          <w:bdr w:val="none" w:sz="0" w:space="0" w:color="auto" w:frame="1"/>
          <w:lang w:eastAsia="en-GB"/>
        </w:rPr>
        <w:t>8.0</w:t>
      </w:r>
      <w:r w:rsidR="00740EB9" w:rsidRPr="00123533">
        <w:rPr>
          <w:bdr w:val="none" w:sz="0" w:space="0" w:color="auto" w:frame="1"/>
          <w:lang w:eastAsia="en-GB"/>
        </w:rPr>
        <w:t xml:space="preserve">. and </w:t>
      </w:r>
      <w:r w:rsidR="009D7CF1">
        <w:rPr>
          <w:bdr w:val="none" w:sz="0" w:space="0" w:color="auto" w:frame="1"/>
          <w:lang w:eastAsia="en-GB"/>
        </w:rPr>
        <w:t>12.0</w:t>
      </w:r>
      <w:r w:rsidR="00C25F7C">
        <w:rPr>
          <w:bdr w:val="none" w:sz="0" w:space="0" w:color="auto" w:frame="1"/>
          <w:lang w:eastAsia="en-GB"/>
        </w:rPr>
        <w:t xml:space="preserve"> respectively</w:t>
      </w:r>
      <w:r w:rsidR="00740EB9" w:rsidRPr="00123533">
        <w:rPr>
          <w:bdr w:val="none" w:sz="0" w:space="0" w:color="auto" w:frame="1"/>
          <w:lang w:eastAsia="en-GB"/>
        </w:rPr>
        <w:t xml:space="preserve">. </w:t>
      </w:r>
    </w:p>
    <w:bookmarkEnd w:id="51"/>
    <w:p w14:paraId="729E64A5" w14:textId="36B9BF87" w:rsidR="00991834" w:rsidRPr="00CD131B" w:rsidRDefault="00991834" w:rsidP="00221ED4">
      <w:pPr>
        <w:pStyle w:val="ListParagraph"/>
        <w:rPr>
          <w:b/>
          <w:bCs/>
          <w:bdr w:val="none" w:sz="0" w:space="0" w:color="auto" w:frame="1"/>
          <w:lang w:eastAsia="en-GB"/>
        </w:rPr>
      </w:pPr>
    </w:p>
    <w:p w14:paraId="41880BBF" w14:textId="25A579D3" w:rsidR="00991834" w:rsidRDefault="008653F6" w:rsidP="002D6990">
      <w:pPr>
        <w:pStyle w:val="Heading3"/>
        <w:rPr>
          <w:bdr w:val="none" w:sz="0" w:space="0" w:color="auto" w:frame="1"/>
          <w:lang w:eastAsia="en-GB"/>
        </w:rPr>
      </w:pPr>
      <w:bookmarkStart w:id="52" w:name="_Ref92099252"/>
      <w:bookmarkStart w:id="53" w:name="_Toc97305552"/>
      <w:bookmarkStart w:id="54" w:name="_Hlk66863260"/>
      <w:r>
        <w:rPr>
          <w:bdr w:val="none" w:sz="0" w:space="0" w:color="auto" w:frame="1"/>
          <w:lang w:eastAsia="en-GB"/>
        </w:rPr>
        <w:t>Exposure</w:t>
      </w:r>
      <w:r w:rsidR="007B570F">
        <w:rPr>
          <w:bdr w:val="none" w:sz="0" w:space="0" w:color="auto" w:frame="1"/>
          <w:lang w:eastAsia="en-GB"/>
        </w:rPr>
        <w:t xml:space="preserve"> </w:t>
      </w:r>
      <w:r w:rsidR="00991834">
        <w:rPr>
          <w:bdr w:val="none" w:sz="0" w:space="0" w:color="auto" w:frame="1"/>
          <w:lang w:eastAsia="en-GB"/>
        </w:rPr>
        <w:t>Intervention</w:t>
      </w:r>
      <w:bookmarkEnd w:id="52"/>
      <w:bookmarkEnd w:id="53"/>
      <w:r w:rsidR="00991834">
        <w:rPr>
          <w:bdr w:val="none" w:sz="0" w:space="0" w:color="auto" w:frame="1"/>
          <w:lang w:eastAsia="en-GB"/>
        </w:rPr>
        <w:t xml:space="preserve"> </w:t>
      </w:r>
    </w:p>
    <w:p w14:paraId="4F2752AF" w14:textId="4B72C632" w:rsidR="00B96DC6" w:rsidRDefault="008653F6" w:rsidP="008653F6">
      <w:pPr>
        <w:rPr>
          <w:lang w:eastAsia="en-GB"/>
        </w:rPr>
      </w:pPr>
      <w:r>
        <w:rPr>
          <w:lang w:eastAsia="en-GB"/>
        </w:rPr>
        <w:t>Reducing or preventing work-related ill-health due to occupational related exposures is achieved through reduction or elimination of the exposure</w:t>
      </w:r>
      <w:r w:rsidR="00EB15A0">
        <w:rPr>
          <w:lang w:eastAsia="en-GB"/>
        </w:rPr>
        <w:t xml:space="preserve"> </w:t>
      </w:r>
      <w:r w:rsidR="0035179C">
        <w:rPr>
          <w:lang w:eastAsia="en-GB"/>
        </w:rPr>
        <w:t>experienced by the</w:t>
      </w:r>
      <w:r w:rsidR="00EB15A0">
        <w:rPr>
          <w:lang w:eastAsia="en-GB"/>
        </w:rPr>
        <w:t xml:space="preserve"> employee</w:t>
      </w:r>
      <w:r>
        <w:rPr>
          <w:lang w:eastAsia="en-GB"/>
        </w:rPr>
        <w:t>.</w:t>
      </w:r>
      <w:r w:rsidR="00993178">
        <w:rPr>
          <w:lang w:eastAsia="en-GB"/>
        </w:rPr>
        <w:t xml:space="preserve"> A recent systematic review of </w:t>
      </w:r>
      <w:r w:rsidR="00993178" w:rsidRPr="00993178">
        <w:rPr>
          <w:lang w:eastAsia="en-GB"/>
        </w:rPr>
        <w:t>occupational intervention studies</w:t>
      </w:r>
      <w:r w:rsidR="00B96DC6">
        <w:rPr>
          <w:lang w:eastAsia="en-GB"/>
        </w:rPr>
        <w:t xml:space="preserve"> occurring between 1960 and 2019</w:t>
      </w:r>
      <w:r w:rsidR="00993178" w:rsidRPr="00993178">
        <w:rPr>
          <w:lang w:eastAsia="en-GB"/>
        </w:rPr>
        <w:t xml:space="preserve"> </w:t>
      </w:r>
      <w:r w:rsidR="00B96DC6">
        <w:rPr>
          <w:lang w:eastAsia="en-GB"/>
        </w:rPr>
        <w:t xml:space="preserve">and </w:t>
      </w:r>
      <w:r w:rsidR="00993178" w:rsidRPr="00993178">
        <w:rPr>
          <w:lang w:eastAsia="en-GB"/>
        </w:rPr>
        <w:t>targeting exposure to chemical and biological agents</w:t>
      </w:r>
      <w:r w:rsidR="00B96DC6">
        <w:rPr>
          <w:lang w:eastAsia="en-GB"/>
        </w:rPr>
        <w:t>,</w:t>
      </w:r>
      <w:r w:rsidR="00B96DC6">
        <w:rPr>
          <w:lang w:eastAsia="en-GB"/>
        </w:rPr>
        <w:fldChar w:fldCharType="begin"/>
      </w:r>
      <w:r w:rsidR="00994432">
        <w:rPr>
          <w:lang w:eastAsia="en-GB"/>
        </w:rPr>
        <w:instrText xml:space="preserve"> ADDIN EN.CITE &lt;EndNote&gt;&lt;Cite&gt;&lt;Author&gt;Ohlander&lt;/Author&gt;&lt;Year&gt;2020&lt;/Year&gt;&lt;RecNum&gt;27&lt;/RecNum&gt;&lt;DisplayText&gt;&lt;style face="superscript"&gt;56&lt;/style&gt;&lt;/DisplayText&gt;&lt;record&gt;&lt;rec-number&gt;27&lt;/rec-number&gt;&lt;foreign-keys&gt;&lt;key app="EN" db-id="rzss5apvhfpxf4ea5vdv255va2w2wvt5rtda" timestamp="1641207437"&gt;27&lt;/key&gt;&lt;/foreign-keys&gt;&lt;ref-type name="Journal Article"&gt;17&lt;/ref-type&gt;&lt;contributors&gt;&lt;authors&gt;&lt;author&gt;Ohlander, J.&lt;/author&gt;&lt;author&gt;Kromhout, H.&lt;/author&gt;&lt;author&gt;van Tongeren, M.&lt;/author&gt;&lt;/authors&gt;&lt;/contributors&gt;&lt;auth-address&gt;Institute for Risk Assessment Sciences, Utrecht University, Utrecht, Netherlands.&amp;#xD;Centre for Occupational and Environmental Health, School of Health Sciences, Faculty of Biology, Medicine and Health, University of Manchester, Manchester Academic Health Science Centre, Manchester, United Kingdom.&lt;/auth-address&gt;&lt;titles&gt;&lt;title&gt;Interventions to Reduce Exposures in the Workplace: A Systematic Review of Intervention Studies Over Six Decades, 1960-2019&lt;/title&gt;&lt;secondary-title&gt;Front Public Health&lt;/secondary-title&gt;&lt;/titles&gt;&lt;periodical&gt;&lt;full-title&gt;Front Public Health&lt;/full-title&gt;&lt;/periodical&gt;&lt;pages&gt;67&lt;/pages&gt;&lt;volume&gt;8&lt;/volume&gt;&lt;edition&gt;2020/03/27&lt;/edition&gt;&lt;keywords&gt;&lt;keyword&gt;Humans&lt;/keyword&gt;&lt;keyword&gt;*Occupational Exposure&lt;/keyword&gt;&lt;keyword&gt;*Occupational Health&lt;/keyword&gt;&lt;keyword&gt;Workplace&lt;/keyword&gt;&lt;keyword&gt;*biological exposure&lt;/keyword&gt;&lt;keyword&gt;*chemical exposure&lt;/keyword&gt;&lt;keyword&gt;*effectiveness&lt;/keyword&gt;&lt;keyword&gt;*occupational&lt;/keyword&gt;&lt;keyword&gt;*overview&lt;/keyword&gt;&lt;/keywords&gt;&lt;dates&gt;&lt;year&gt;2020&lt;/year&gt;&lt;/dates&gt;&lt;isbn&gt;2296-2565 (Print)&amp;#xD;2296-2565 (Linking)&lt;/isbn&gt;&lt;accession-num&gt;32211368&lt;/accession-num&gt;&lt;urls&gt;&lt;related-urls&gt;&lt;url&gt;https://www.ncbi.nlm.nih.gov/pubmed/32211368&lt;/url&gt;&lt;/related-urls&gt;&lt;/urls&gt;&lt;custom2&gt;PMC7075246&lt;/custom2&gt;&lt;electronic-resource-num&gt;10.3389/fpubh.2020.00067&lt;/electronic-resource-num&gt;&lt;/record&gt;&lt;/Cite&gt;&lt;/EndNote&gt;</w:instrText>
      </w:r>
      <w:r w:rsidR="00B96DC6">
        <w:rPr>
          <w:lang w:eastAsia="en-GB"/>
        </w:rPr>
        <w:fldChar w:fldCharType="separate"/>
      </w:r>
      <w:r w:rsidR="00994432" w:rsidRPr="00994432">
        <w:rPr>
          <w:noProof/>
          <w:vertAlign w:val="superscript"/>
          <w:lang w:eastAsia="en-GB"/>
        </w:rPr>
        <w:t>56</w:t>
      </w:r>
      <w:r w:rsidR="00B96DC6">
        <w:rPr>
          <w:lang w:eastAsia="en-GB"/>
        </w:rPr>
        <w:fldChar w:fldCharType="end"/>
      </w:r>
      <w:r w:rsidR="00993178">
        <w:rPr>
          <w:lang w:eastAsia="en-GB"/>
        </w:rPr>
        <w:t xml:space="preserve"> classified interventions into one of four intervention </w:t>
      </w:r>
      <w:r w:rsidR="009C727C">
        <w:rPr>
          <w:lang w:eastAsia="en-GB"/>
        </w:rPr>
        <w:t>types:</w:t>
      </w:r>
      <w:r w:rsidR="00993178">
        <w:rPr>
          <w:lang w:eastAsia="en-GB"/>
        </w:rPr>
        <w:t xml:space="preserve"> </w:t>
      </w:r>
    </w:p>
    <w:p w14:paraId="58C9BE28" w14:textId="77777777" w:rsidR="00B96DC6" w:rsidRDefault="00993178" w:rsidP="00B96DC6">
      <w:pPr>
        <w:pStyle w:val="ListParagraph"/>
        <w:numPr>
          <w:ilvl w:val="0"/>
          <w:numId w:val="23"/>
        </w:numPr>
        <w:rPr>
          <w:lang w:eastAsia="en-GB"/>
        </w:rPr>
      </w:pPr>
      <w:r>
        <w:rPr>
          <w:lang w:eastAsia="en-GB"/>
        </w:rPr>
        <w:t xml:space="preserve">A </w:t>
      </w:r>
      <w:r w:rsidR="009C727C">
        <w:rPr>
          <w:lang w:eastAsia="en-GB"/>
        </w:rPr>
        <w:t>c</w:t>
      </w:r>
      <w:r>
        <w:rPr>
          <w:lang w:eastAsia="en-GB"/>
        </w:rPr>
        <w:t xml:space="preserve">ontrol </w:t>
      </w:r>
      <w:r w:rsidR="009C727C">
        <w:rPr>
          <w:lang w:eastAsia="en-GB"/>
        </w:rPr>
        <w:t>m</w:t>
      </w:r>
      <w:r>
        <w:rPr>
          <w:lang w:eastAsia="en-GB"/>
        </w:rPr>
        <w:t xml:space="preserve">easure such as a ventilation system, </w:t>
      </w:r>
    </w:p>
    <w:p w14:paraId="28985E33" w14:textId="77777777" w:rsidR="00B96DC6" w:rsidRDefault="009C727C" w:rsidP="00B96DC6">
      <w:pPr>
        <w:pStyle w:val="ListParagraph"/>
        <w:numPr>
          <w:ilvl w:val="0"/>
          <w:numId w:val="23"/>
        </w:numPr>
        <w:rPr>
          <w:lang w:eastAsia="en-GB"/>
        </w:rPr>
      </w:pPr>
      <w:r>
        <w:rPr>
          <w:lang w:eastAsia="en-GB"/>
        </w:rPr>
        <w:t>b</w:t>
      </w:r>
      <w:r w:rsidR="00993178">
        <w:rPr>
          <w:lang w:eastAsia="en-GB"/>
        </w:rPr>
        <w:t xml:space="preserve">ehaviour/education/training program, </w:t>
      </w:r>
    </w:p>
    <w:p w14:paraId="79B60DEC" w14:textId="77777777" w:rsidR="00B96DC6" w:rsidRDefault="009C727C" w:rsidP="00B96DC6">
      <w:pPr>
        <w:pStyle w:val="ListParagraph"/>
        <w:numPr>
          <w:ilvl w:val="0"/>
          <w:numId w:val="23"/>
        </w:numPr>
        <w:rPr>
          <w:lang w:eastAsia="en-GB"/>
        </w:rPr>
      </w:pPr>
      <w:r>
        <w:rPr>
          <w:lang w:eastAsia="en-GB"/>
        </w:rPr>
        <w:t>p</w:t>
      </w:r>
      <w:r w:rsidR="00993178">
        <w:rPr>
          <w:lang w:eastAsia="en-GB"/>
        </w:rPr>
        <w:t xml:space="preserve">olicy </w:t>
      </w:r>
      <w:proofErr w:type="gramStart"/>
      <w:r w:rsidR="00993178">
        <w:rPr>
          <w:lang w:eastAsia="en-GB"/>
        </w:rPr>
        <w:t>e.g.</w:t>
      </w:r>
      <w:proofErr w:type="gramEnd"/>
      <w:r w:rsidR="00993178">
        <w:rPr>
          <w:lang w:eastAsia="en-GB"/>
        </w:rPr>
        <w:t xml:space="preserve"> smoking ban</w:t>
      </w:r>
      <w:r>
        <w:rPr>
          <w:lang w:eastAsia="en-GB"/>
        </w:rPr>
        <w:t xml:space="preserve"> or limits on exposure</w:t>
      </w:r>
      <w:r w:rsidR="00993178">
        <w:rPr>
          <w:lang w:eastAsia="en-GB"/>
        </w:rPr>
        <w:t xml:space="preserve">, </w:t>
      </w:r>
    </w:p>
    <w:p w14:paraId="5447C4DD" w14:textId="5F4955F6" w:rsidR="00B96DC6" w:rsidRDefault="00993178" w:rsidP="00B96DC6">
      <w:pPr>
        <w:pStyle w:val="ListParagraph"/>
        <w:numPr>
          <w:ilvl w:val="0"/>
          <w:numId w:val="23"/>
        </w:numPr>
        <w:rPr>
          <w:lang w:eastAsia="en-GB"/>
        </w:rPr>
      </w:pPr>
      <w:r>
        <w:rPr>
          <w:lang w:eastAsia="en-GB"/>
        </w:rPr>
        <w:t>or Personal Protective Equipment</w:t>
      </w:r>
      <w:r w:rsidR="009C727C">
        <w:rPr>
          <w:lang w:eastAsia="en-GB"/>
        </w:rPr>
        <w:t xml:space="preserve"> (PPE)</w:t>
      </w:r>
      <w:r>
        <w:rPr>
          <w:lang w:eastAsia="en-GB"/>
        </w:rPr>
        <w:t xml:space="preserve">. </w:t>
      </w:r>
    </w:p>
    <w:p w14:paraId="32821371" w14:textId="58411822" w:rsidR="00D47362" w:rsidRDefault="001260E1" w:rsidP="00B96DC6">
      <w:pPr>
        <w:rPr>
          <w:lang w:eastAsia="en-GB"/>
        </w:rPr>
      </w:pPr>
      <w:proofErr w:type="gramStart"/>
      <w:r>
        <w:rPr>
          <w:lang w:eastAsia="en-GB"/>
        </w:rPr>
        <w:t>The majority of</w:t>
      </w:r>
      <w:proofErr w:type="gramEnd"/>
      <w:r>
        <w:rPr>
          <w:lang w:eastAsia="en-GB"/>
        </w:rPr>
        <w:t xml:space="preserve"> the studies reviewed (73%) reported an intervention outcome effect related to </w:t>
      </w:r>
      <w:r w:rsidR="00274E88">
        <w:rPr>
          <w:lang w:eastAsia="en-GB"/>
        </w:rPr>
        <w:t>a reduction in the</w:t>
      </w:r>
      <w:r>
        <w:rPr>
          <w:lang w:eastAsia="en-GB"/>
        </w:rPr>
        <w:t xml:space="preserve"> exposure. </w:t>
      </w:r>
      <w:r w:rsidR="0035179C">
        <w:rPr>
          <w:lang w:eastAsia="en-GB"/>
        </w:rPr>
        <w:t>The</w:t>
      </w:r>
      <w:r w:rsidR="00E65CAE">
        <w:rPr>
          <w:lang w:eastAsia="en-GB"/>
        </w:rPr>
        <w:t>s</w:t>
      </w:r>
      <w:r w:rsidR="0035179C">
        <w:rPr>
          <w:lang w:eastAsia="en-GB"/>
        </w:rPr>
        <w:t>e influence</w:t>
      </w:r>
      <w:r w:rsidR="00E65CAE">
        <w:rPr>
          <w:lang w:eastAsia="en-GB"/>
        </w:rPr>
        <w:t>s</w:t>
      </w:r>
      <w:r w:rsidR="00274E88">
        <w:rPr>
          <w:lang w:eastAsia="en-GB"/>
        </w:rPr>
        <w:t xml:space="preserve"> were</w:t>
      </w:r>
      <w:r w:rsidR="00A205FE">
        <w:rPr>
          <w:lang w:eastAsia="en-GB"/>
        </w:rPr>
        <w:t xml:space="preserve"> observed </w:t>
      </w:r>
      <w:r w:rsidR="00274E88">
        <w:rPr>
          <w:lang w:eastAsia="en-GB"/>
        </w:rPr>
        <w:t>to vary between 5/6% for educational programs, to 30% for control measures, to 80% policy interventions specifically bans. Though this was</w:t>
      </w:r>
      <w:r w:rsidR="0035179C">
        <w:rPr>
          <w:lang w:eastAsia="en-GB"/>
        </w:rPr>
        <w:t xml:space="preserve"> also</w:t>
      </w:r>
      <w:r w:rsidR="00274E88">
        <w:rPr>
          <w:lang w:eastAsia="en-GB"/>
        </w:rPr>
        <w:t xml:space="preserve"> observed to vary with</w:t>
      </w:r>
      <w:r w:rsidR="00A205FE">
        <w:rPr>
          <w:lang w:eastAsia="en-GB"/>
        </w:rPr>
        <w:t xml:space="preserve"> characteristics </w:t>
      </w:r>
      <w:r w:rsidR="00274E88">
        <w:rPr>
          <w:lang w:eastAsia="en-GB"/>
        </w:rPr>
        <w:t xml:space="preserve">of the population and intervention understudy. </w:t>
      </w:r>
    </w:p>
    <w:p w14:paraId="055A935C" w14:textId="6008A37E" w:rsidR="00D160AC" w:rsidRDefault="0035179C" w:rsidP="008653F6">
      <w:pPr>
        <w:rPr>
          <w:lang w:eastAsia="en-GB"/>
        </w:rPr>
      </w:pPr>
      <w:r>
        <w:rPr>
          <w:lang w:eastAsia="en-GB"/>
        </w:rPr>
        <w:t xml:space="preserve">Here, we wish to better understand the influence of </w:t>
      </w:r>
      <w:r w:rsidR="003C4949">
        <w:rPr>
          <w:lang w:eastAsia="en-GB"/>
        </w:rPr>
        <w:t>potential</w:t>
      </w:r>
      <w:r>
        <w:rPr>
          <w:lang w:eastAsia="en-GB"/>
        </w:rPr>
        <w:t xml:space="preserve"> exposure intervention</w:t>
      </w:r>
      <w:r w:rsidR="003C4949">
        <w:rPr>
          <w:lang w:eastAsia="en-GB"/>
        </w:rPr>
        <w:t>s</w:t>
      </w:r>
      <w:r>
        <w:rPr>
          <w:lang w:eastAsia="en-GB"/>
        </w:rPr>
        <w:t xml:space="preserve"> on </w:t>
      </w:r>
      <w:r w:rsidR="003C4949">
        <w:rPr>
          <w:lang w:eastAsia="en-GB"/>
        </w:rPr>
        <w:t>a</w:t>
      </w:r>
      <w:r>
        <w:rPr>
          <w:lang w:eastAsia="en-GB"/>
        </w:rPr>
        <w:t xml:space="preserve"> lung cancer outcome. To do so within each simulation scenario outlined we will simulate an exposure intervention </w:t>
      </w:r>
      <w:r w:rsidR="003C4949">
        <w:rPr>
          <w:lang w:eastAsia="en-GB"/>
        </w:rPr>
        <w:t xml:space="preserve">based on the appropriate intervention scenarios outlined in the systematic review, </w:t>
      </w:r>
      <w:proofErr w:type="gramStart"/>
      <w:r w:rsidR="003C4949">
        <w:rPr>
          <w:lang w:eastAsia="en-GB"/>
        </w:rPr>
        <w:t>These</w:t>
      </w:r>
      <w:proofErr w:type="gramEnd"/>
      <w:r w:rsidR="003C4949">
        <w:rPr>
          <w:lang w:eastAsia="en-GB"/>
        </w:rPr>
        <w:t xml:space="preserve"> will be defined as the </w:t>
      </w:r>
      <w:r w:rsidR="001342B7">
        <w:rPr>
          <w:lang w:eastAsia="en-GB"/>
        </w:rPr>
        <w:t>following</w:t>
      </w:r>
      <w:r w:rsidR="00D160AC">
        <w:rPr>
          <w:lang w:eastAsia="en-GB"/>
        </w:rPr>
        <w:t xml:space="preserve"> set of </w:t>
      </w:r>
      <w:r w:rsidR="003C4949">
        <w:rPr>
          <w:lang w:eastAsia="en-GB"/>
        </w:rPr>
        <w:t>interventions</w:t>
      </w:r>
      <w:r w:rsidR="00D160AC">
        <w:rPr>
          <w:lang w:eastAsia="en-GB"/>
        </w:rPr>
        <w:t xml:space="preserve">: </w:t>
      </w:r>
    </w:p>
    <w:p w14:paraId="1E163E97" w14:textId="7BCC53D1" w:rsidR="00D160AC" w:rsidRDefault="00AA3326" w:rsidP="00D160AC">
      <w:pPr>
        <w:pStyle w:val="ListParagraph"/>
        <w:numPr>
          <w:ilvl w:val="0"/>
          <w:numId w:val="23"/>
        </w:numPr>
        <w:rPr>
          <w:lang w:eastAsia="en-GB"/>
        </w:rPr>
      </w:pPr>
      <w:r>
        <w:rPr>
          <w:lang w:eastAsia="en-GB"/>
        </w:rPr>
        <w:t>T</w:t>
      </w:r>
      <w:r w:rsidR="003C4949">
        <w:rPr>
          <w:lang w:eastAsia="en-GB"/>
        </w:rPr>
        <w:t>he</w:t>
      </w:r>
      <w:r w:rsidR="0035179C">
        <w:rPr>
          <w:lang w:eastAsia="en-GB"/>
        </w:rPr>
        <w:t xml:space="preserve"> annual</w:t>
      </w:r>
      <w:r w:rsidR="003C4949">
        <w:rPr>
          <w:lang w:eastAsia="en-GB"/>
        </w:rPr>
        <w:t xml:space="preserve"> </w:t>
      </w:r>
      <w:r w:rsidR="0035179C">
        <w:rPr>
          <w:lang w:eastAsia="en-GB"/>
        </w:rPr>
        <w:t>exposure</w:t>
      </w:r>
      <w:r w:rsidR="003C4949">
        <w:rPr>
          <w:lang w:eastAsia="en-GB"/>
        </w:rPr>
        <w:t xml:space="preserve"> level </w:t>
      </w:r>
      <w:r w:rsidR="0035179C">
        <w:rPr>
          <w:lang w:eastAsia="en-GB"/>
        </w:rPr>
        <w:t xml:space="preserve">is reduced by 30%. </w:t>
      </w:r>
    </w:p>
    <w:p w14:paraId="7807BC69" w14:textId="41102004" w:rsidR="00D160AC" w:rsidRDefault="00AA3326" w:rsidP="00D160AC">
      <w:pPr>
        <w:pStyle w:val="ListParagraph"/>
        <w:numPr>
          <w:ilvl w:val="0"/>
          <w:numId w:val="23"/>
        </w:numPr>
        <w:rPr>
          <w:lang w:eastAsia="en-GB"/>
        </w:rPr>
      </w:pPr>
      <w:r>
        <w:rPr>
          <w:lang w:eastAsia="en-GB"/>
        </w:rPr>
        <w:t>T</w:t>
      </w:r>
      <w:r w:rsidR="00D160AC">
        <w:rPr>
          <w:lang w:eastAsia="en-GB"/>
        </w:rPr>
        <w:t xml:space="preserve">he maximum value </w:t>
      </w:r>
      <w:r w:rsidR="003C4949">
        <w:rPr>
          <w:lang w:eastAsia="en-GB"/>
        </w:rPr>
        <w:t xml:space="preserve">of the </w:t>
      </w:r>
      <w:r w:rsidR="00D160AC">
        <w:rPr>
          <w:lang w:eastAsia="en-GB"/>
        </w:rPr>
        <w:t>annual exposure</w:t>
      </w:r>
      <w:r w:rsidR="003C4949">
        <w:rPr>
          <w:lang w:eastAsia="en-GB"/>
        </w:rPr>
        <w:t xml:space="preserve"> level</w:t>
      </w:r>
      <w:r w:rsidR="00D160AC">
        <w:rPr>
          <w:lang w:eastAsia="en-GB"/>
        </w:rPr>
        <w:t xml:space="preserve"> is </w:t>
      </w:r>
      <w:r w:rsidR="00D0311B">
        <w:rPr>
          <w:lang w:eastAsia="en-GB"/>
        </w:rPr>
        <w:t>reduced</w:t>
      </w:r>
      <w:r w:rsidR="00D160AC">
        <w:rPr>
          <w:lang w:eastAsia="en-GB"/>
        </w:rPr>
        <w:t xml:space="preserve"> by 1/3</w:t>
      </w:r>
      <w:r w:rsidR="00D160AC" w:rsidRPr="00B03CD3">
        <w:rPr>
          <w:vertAlign w:val="superscript"/>
          <w:lang w:eastAsia="en-GB"/>
        </w:rPr>
        <w:t>rd</w:t>
      </w:r>
      <w:r w:rsidR="00D160AC">
        <w:rPr>
          <w:lang w:eastAsia="en-GB"/>
        </w:rPr>
        <w:t xml:space="preserve"> (</w:t>
      </w:r>
      <w:proofErr w:type="gramStart"/>
      <w:r w:rsidR="00D160AC">
        <w:rPr>
          <w:lang w:eastAsia="en-GB"/>
        </w:rPr>
        <w:t>i.e.</w:t>
      </w:r>
      <w:proofErr w:type="gramEnd"/>
      <w:r w:rsidR="00D160AC">
        <w:rPr>
          <w:lang w:eastAsia="en-GB"/>
        </w:rPr>
        <w:t xml:space="preserve"> simulating imposed limits)</w:t>
      </w:r>
    </w:p>
    <w:p w14:paraId="734B362C" w14:textId="200CC9FD" w:rsidR="00D160AC" w:rsidRDefault="00AA3326" w:rsidP="00D160AC">
      <w:pPr>
        <w:pStyle w:val="ListParagraph"/>
        <w:numPr>
          <w:ilvl w:val="0"/>
          <w:numId w:val="23"/>
        </w:numPr>
        <w:rPr>
          <w:lang w:eastAsia="en-GB"/>
        </w:rPr>
      </w:pPr>
      <w:r>
        <w:rPr>
          <w:lang w:eastAsia="en-GB"/>
        </w:rPr>
        <w:t>The</w:t>
      </w:r>
      <w:r w:rsidR="00D612CC">
        <w:rPr>
          <w:lang w:eastAsia="en-GB"/>
        </w:rPr>
        <w:t>se</w:t>
      </w:r>
      <w:r>
        <w:rPr>
          <w:lang w:eastAsia="en-GB"/>
        </w:rPr>
        <w:t xml:space="preserve"> two interventions will be repeated for</w:t>
      </w:r>
      <w:r w:rsidR="00D612CC">
        <w:rPr>
          <w:lang w:eastAsia="en-GB"/>
        </w:rPr>
        <w:t xml:space="preserve"> all exposures, and</w:t>
      </w:r>
      <w:r>
        <w:rPr>
          <w:lang w:eastAsia="en-GB"/>
        </w:rPr>
        <w:t xml:space="preserve"> </w:t>
      </w:r>
      <w:r w:rsidR="00D47362">
        <w:rPr>
          <w:lang w:eastAsia="en-GB"/>
        </w:rPr>
        <w:t>the primary exposure ‘silica’</w:t>
      </w:r>
      <w:r>
        <w:rPr>
          <w:lang w:eastAsia="en-GB"/>
        </w:rPr>
        <w:t xml:space="preserve"> only </w:t>
      </w:r>
      <w:proofErr w:type="gramStart"/>
      <w:r>
        <w:rPr>
          <w:lang w:eastAsia="en-GB"/>
        </w:rPr>
        <w:t>i.e.</w:t>
      </w:r>
      <w:proofErr w:type="gramEnd"/>
      <w:r>
        <w:rPr>
          <w:lang w:eastAsia="en-GB"/>
        </w:rPr>
        <w:t xml:space="preserve"> </w:t>
      </w:r>
      <w:r w:rsidR="00D47362">
        <w:rPr>
          <w:lang w:eastAsia="en-GB"/>
        </w:rPr>
        <w:t>that the intervention does not influence the secondary working</w:t>
      </w:r>
      <w:r>
        <w:rPr>
          <w:lang w:eastAsia="en-GB"/>
        </w:rPr>
        <w:t xml:space="preserve"> life</w:t>
      </w:r>
      <w:r w:rsidR="00D47362">
        <w:rPr>
          <w:lang w:eastAsia="en-GB"/>
        </w:rPr>
        <w:t xml:space="preserve"> exposures</w:t>
      </w:r>
      <w:r>
        <w:rPr>
          <w:lang w:eastAsia="en-GB"/>
        </w:rPr>
        <w:t>, and for all exposures i.e. both the primary exposures and all secondary exposures.</w:t>
      </w:r>
      <w:r w:rsidR="00D47362">
        <w:rPr>
          <w:lang w:eastAsia="en-GB"/>
        </w:rPr>
        <w:t xml:space="preserve"> </w:t>
      </w:r>
      <w:r w:rsidR="0035179C">
        <w:rPr>
          <w:lang w:eastAsia="en-GB"/>
        </w:rPr>
        <w:t xml:space="preserve"> </w:t>
      </w:r>
    </w:p>
    <w:p w14:paraId="37C1FD46" w14:textId="4B20EE83" w:rsidR="00D160AC" w:rsidRDefault="00066CCE" w:rsidP="00ED5622">
      <w:pPr>
        <w:pStyle w:val="ListParagraph"/>
        <w:numPr>
          <w:ilvl w:val="0"/>
          <w:numId w:val="23"/>
        </w:numPr>
        <w:rPr>
          <w:lang w:eastAsia="en-GB"/>
        </w:rPr>
      </w:pPr>
      <w:r>
        <w:rPr>
          <w:lang w:eastAsia="en-GB"/>
        </w:rPr>
        <w:t xml:space="preserve">We will simulate the intervention occurring </w:t>
      </w:r>
      <w:r w:rsidR="00D0311B">
        <w:rPr>
          <w:lang w:eastAsia="en-GB"/>
        </w:rPr>
        <w:t>at a particular time point</w:t>
      </w:r>
      <w:r>
        <w:rPr>
          <w:lang w:eastAsia="en-GB"/>
        </w:rPr>
        <w:t xml:space="preserve"> </w:t>
      </w:r>
      <w:proofErr w:type="gramStart"/>
      <w:r>
        <w:rPr>
          <w:lang w:eastAsia="en-GB"/>
        </w:rPr>
        <w:t>i.e.</w:t>
      </w:r>
      <w:proofErr w:type="gramEnd"/>
      <w:r>
        <w:rPr>
          <w:lang w:eastAsia="en-GB"/>
        </w:rPr>
        <w:t xml:space="preserve"> to simulate an intervention occurring </w:t>
      </w:r>
      <w:r w:rsidR="00D0311B">
        <w:rPr>
          <w:lang w:eastAsia="en-GB"/>
        </w:rPr>
        <w:t>at a set time/</w:t>
      </w:r>
      <w:r>
        <w:rPr>
          <w:lang w:eastAsia="en-GB"/>
        </w:rPr>
        <w:t>calendar year</w:t>
      </w:r>
      <w:r w:rsidR="00D0311B">
        <w:rPr>
          <w:lang w:eastAsia="en-GB"/>
        </w:rPr>
        <w:t xml:space="preserve">. This will simulate a new policy intervention </w:t>
      </w:r>
      <w:r w:rsidR="00D0311B">
        <w:rPr>
          <w:lang w:eastAsia="en-GB"/>
        </w:rPr>
        <w:lastRenderedPageBreak/>
        <w:t xml:space="preserve">occurring </w:t>
      </w:r>
      <w:r>
        <w:rPr>
          <w:lang w:eastAsia="en-GB"/>
        </w:rPr>
        <w:t xml:space="preserve">within a </w:t>
      </w:r>
      <w:r w:rsidR="00D0311B">
        <w:rPr>
          <w:lang w:eastAsia="en-GB"/>
        </w:rPr>
        <w:t>workforce where a percentage has already been</w:t>
      </w:r>
      <w:r>
        <w:rPr>
          <w:lang w:eastAsia="en-GB"/>
        </w:rPr>
        <w:t xml:space="preserve"> expose</w:t>
      </w:r>
      <w:r w:rsidR="00D0311B">
        <w:rPr>
          <w:lang w:eastAsia="en-GB"/>
        </w:rPr>
        <w:t>d, or a proportion of their working life has periods with different levels of exposure</w:t>
      </w:r>
      <w:r w:rsidR="00366ACF">
        <w:rPr>
          <w:lang w:eastAsia="en-GB"/>
        </w:rPr>
        <w:t>.</w:t>
      </w:r>
      <w:r w:rsidR="00ED5622">
        <w:rPr>
          <w:lang w:eastAsia="en-GB"/>
        </w:rPr>
        <w:t xml:space="preserve"> Using our Birth Cohorts as a guide (1970+) we</w:t>
      </w:r>
      <w:r w:rsidR="00D0311B">
        <w:rPr>
          <w:lang w:eastAsia="en-GB"/>
        </w:rPr>
        <w:t xml:space="preserve"> will</w:t>
      </w:r>
      <w:r w:rsidR="00ED5622">
        <w:rPr>
          <w:lang w:eastAsia="en-GB"/>
        </w:rPr>
        <w:t xml:space="preserve"> set the intervention to occur </w:t>
      </w:r>
      <w:r w:rsidR="00D0311B">
        <w:rPr>
          <w:lang w:eastAsia="en-GB"/>
        </w:rPr>
        <w:t>in</w:t>
      </w:r>
      <w:r w:rsidR="00ED5622">
        <w:rPr>
          <w:lang w:eastAsia="en-GB"/>
        </w:rPr>
        <w:t xml:space="preserve"> 2000, and 2010 to see how </w:t>
      </w:r>
      <w:r w:rsidR="001F5D02">
        <w:rPr>
          <w:lang w:eastAsia="en-GB"/>
        </w:rPr>
        <w:t>our proposed interventions implemented at an earlier time point vs a later time point will influence the health outcome observed.</w:t>
      </w:r>
      <w:r w:rsidR="00ED5622">
        <w:rPr>
          <w:lang w:eastAsia="en-GB"/>
        </w:rPr>
        <w:t xml:space="preserve"> </w:t>
      </w:r>
    </w:p>
    <w:p w14:paraId="121A787D" w14:textId="77777777" w:rsidR="00D160AC" w:rsidRDefault="00D160AC" w:rsidP="00D160AC">
      <w:pPr>
        <w:rPr>
          <w:lang w:eastAsia="en-GB"/>
        </w:rPr>
      </w:pPr>
    </w:p>
    <w:p w14:paraId="6D8239F5" w14:textId="67964F5D" w:rsidR="00D160AC" w:rsidRDefault="00D160AC" w:rsidP="00B03CD3">
      <w:pPr>
        <w:rPr>
          <w:lang w:eastAsia="en-GB"/>
        </w:rPr>
      </w:pPr>
      <w:r>
        <w:rPr>
          <w:lang w:eastAsia="en-GB"/>
        </w:rPr>
        <w:t xml:space="preserve">In each case we will then compare the influence of the exposure with and without the intervention, on lung cancer outcome events. </w:t>
      </w:r>
    </w:p>
    <w:p w14:paraId="07FD2EAD" w14:textId="37F65A73" w:rsidR="0035179C" w:rsidRDefault="0035179C" w:rsidP="00D160AC">
      <w:pPr>
        <w:rPr>
          <w:lang w:eastAsia="en-GB"/>
        </w:rPr>
      </w:pPr>
    </w:p>
    <w:p w14:paraId="5758D458" w14:textId="05D71C33" w:rsidR="008653F6" w:rsidRDefault="008653F6" w:rsidP="008653F6">
      <w:pPr>
        <w:rPr>
          <w:lang w:eastAsia="en-GB"/>
        </w:rPr>
      </w:pPr>
    </w:p>
    <w:p w14:paraId="2861770B" w14:textId="77777777" w:rsidR="008653F6" w:rsidRPr="008653F6" w:rsidRDefault="008653F6" w:rsidP="008653F6">
      <w:pPr>
        <w:rPr>
          <w:lang w:eastAsia="en-GB"/>
        </w:rPr>
      </w:pPr>
    </w:p>
    <w:bookmarkEnd w:id="54"/>
    <w:p w14:paraId="39E99C4B" w14:textId="77777777" w:rsidR="00991834" w:rsidRDefault="00991834" w:rsidP="00991834">
      <w:pPr>
        <w:rPr>
          <w:b/>
          <w:bCs/>
          <w:bdr w:val="none" w:sz="0" w:space="0" w:color="auto" w:frame="1"/>
          <w:lang w:eastAsia="en-GB"/>
        </w:rPr>
      </w:pPr>
    </w:p>
    <w:p w14:paraId="1B38EE64" w14:textId="77777777" w:rsidR="00422E5C" w:rsidRDefault="00422E5C">
      <w:pPr>
        <w:spacing w:line="259" w:lineRule="auto"/>
        <w:jc w:val="left"/>
        <w:rPr>
          <w:rFonts w:eastAsiaTheme="majorEastAsia" w:cstheme="majorBidi"/>
          <w:b/>
          <w:sz w:val="32"/>
          <w:szCs w:val="26"/>
        </w:rPr>
      </w:pPr>
      <w:bookmarkStart w:id="55" w:name="_Ref67240990"/>
      <w:r>
        <w:br w:type="page"/>
      </w:r>
    </w:p>
    <w:p w14:paraId="3AB132EC" w14:textId="2D68740D" w:rsidR="00462C3A" w:rsidRPr="00D523D8" w:rsidRDefault="00A95438" w:rsidP="00282868">
      <w:pPr>
        <w:pStyle w:val="Heading2"/>
      </w:pPr>
      <w:bookmarkStart w:id="56" w:name="_Toc97305553"/>
      <w:r>
        <w:lastRenderedPageBreak/>
        <w:t>Developing the</w:t>
      </w:r>
      <w:r w:rsidR="00AC53F5">
        <w:t xml:space="preserve"> Exposome-outcome </w:t>
      </w:r>
      <w:r w:rsidR="00462C3A" w:rsidRPr="00D523D8">
        <w:t>framework</w:t>
      </w:r>
      <w:bookmarkEnd w:id="56"/>
      <w:r w:rsidR="00462C3A" w:rsidRPr="00D523D8">
        <w:t xml:space="preserve"> </w:t>
      </w:r>
      <w:bookmarkEnd w:id="55"/>
    </w:p>
    <w:p w14:paraId="4982C7F4" w14:textId="77777777" w:rsidR="00B319E3" w:rsidRDefault="00B319E3" w:rsidP="007B570F"/>
    <w:p w14:paraId="333F12F9" w14:textId="6E3EF903" w:rsidR="00D6230A" w:rsidRDefault="00A95438" w:rsidP="007B570F">
      <w:r>
        <w:t xml:space="preserve">The following </w:t>
      </w:r>
      <w:r w:rsidR="007B570F">
        <w:t>outlines</w:t>
      </w:r>
      <w:r w:rsidR="003757C0">
        <w:t xml:space="preserve"> the</w:t>
      </w:r>
      <w:r w:rsidR="00462C3A">
        <w:t xml:space="preserve"> </w:t>
      </w:r>
      <w:r>
        <w:t>planned</w:t>
      </w:r>
      <w:r w:rsidR="00462C3A">
        <w:t xml:space="preserve"> progression</w:t>
      </w:r>
      <w:r w:rsidR="007B570F">
        <w:t xml:space="preserve"> </w:t>
      </w:r>
      <w:r w:rsidR="003757C0">
        <w:t>of</w:t>
      </w:r>
      <w:r w:rsidR="007B570F">
        <w:t xml:space="preserve"> increasing</w:t>
      </w:r>
      <w:r w:rsidR="003757C0">
        <w:t>ly</w:t>
      </w:r>
      <w:r w:rsidR="007B570F">
        <w:t xml:space="preserve"> complex</w:t>
      </w:r>
      <w:r w:rsidR="003757C0">
        <w:t xml:space="preserve"> scenarios</w:t>
      </w:r>
      <w:r w:rsidR="007B570F">
        <w:t>. We plan to develop gradually from a simple exposure-outcome model</w:t>
      </w:r>
      <w:r w:rsidR="00462C3A">
        <w:t xml:space="preserve"> to </w:t>
      </w:r>
      <w:r>
        <w:t>the</w:t>
      </w:r>
      <w:r w:rsidR="00462C3A">
        <w:t xml:space="preserve"> complex multi-exposure</w:t>
      </w:r>
      <w:r w:rsidR="003757C0">
        <w:t>,</w:t>
      </w:r>
      <w:r w:rsidR="00462C3A">
        <w:t xml:space="preserve"> multi </w:t>
      </w:r>
      <w:r w:rsidR="003757C0">
        <w:t>factor</w:t>
      </w:r>
      <w:r w:rsidR="007B570F">
        <w:t xml:space="preserve"> -</w:t>
      </w:r>
      <w:r w:rsidR="00462C3A">
        <w:t xml:space="preserve"> outcome mode</w:t>
      </w:r>
      <w:r>
        <w:t>l</w:t>
      </w:r>
      <w:r w:rsidR="00462C3A">
        <w:t xml:space="preserve">. </w:t>
      </w:r>
      <w:r w:rsidR="007B570F">
        <w:t>To describe these increasingly complex relationships</w:t>
      </w:r>
      <w:r w:rsidR="004B77A2">
        <w:t xml:space="preserve"> </w:t>
      </w:r>
      <w:r w:rsidR="007B570F">
        <w:t>we employ</w:t>
      </w:r>
      <w:r w:rsidR="00D6230A">
        <w:t xml:space="preserve"> </w:t>
      </w:r>
      <w:r w:rsidR="003757C0">
        <w:t>the</w:t>
      </w:r>
      <w:r w:rsidR="00D6230A">
        <w:t xml:space="preserve"> graphical tool</w:t>
      </w:r>
      <w:r w:rsidR="003757C0">
        <w:t xml:space="preserve"> to represent the hypothetical </w:t>
      </w:r>
      <w:r w:rsidR="00D6230A">
        <w:t>causal</w:t>
      </w:r>
      <w:r w:rsidR="003757C0">
        <w:t xml:space="preserve"> relationships, a</w:t>
      </w:r>
      <w:r w:rsidR="00D6230A">
        <w:t xml:space="preserve"> directed acyclic graphs (DAGs).</w:t>
      </w:r>
      <w:r w:rsidR="007F5ED1">
        <w:fldChar w:fldCharType="begin">
          <w:fldData xml:space="preserve">PEVuZE5vdGU+PENpdGU+PEF1dGhvcj5HcmVlbmxhbmQ8L0F1dGhvcj48WWVhcj4xOTk5PC9ZZWFy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</w:fldData>
        </w:fldChar>
      </w:r>
      <w:r w:rsidR="00994432">
        <w:instrText xml:space="preserve"> ADDIN EN.CITE </w:instrText>
      </w:r>
      <w:r w:rsidR="00994432">
        <w:fldChar w:fldCharType="begin">
          <w:fldData xml:space="preserve">PEVuZE5vdGU+PENpdGU+PEF1dGhvcj5HcmVlbmxhbmQ8L0F1dGhvcj48WWVhcj4xOTk5PC9ZZWFy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</w:fldData>
        </w:fldChar>
      </w:r>
      <w:r w:rsidR="00994432">
        <w:instrText xml:space="preserve"> ADDIN EN.CITE.DATA </w:instrText>
      </w:r>
      <w:r w:rsidR="00994432">
        <w:fldChar w:fldCharType="end"/>
      </w:r>
      <w:r w:rsidR="007F5ED1">
        <w:fldChar w:fldCharType="separate"/>
      </w:r>
      <w:r w:rsidR="00994432" w:rsidRPr="00994432">
        <w:rPr>
          <w:noProof/>
          <w:vertAlign w:val="superscript"/>
        </w:rPr>
        <w:t>57 58</w:t>
      </w:r>
      <w:r w:rsidR="007F5ED1">
        <w:fldChar w:fldCharType="end"/>
      </w:r>
      <w:r w:rsidR="00D6230A">
        <w:t xml:space="preserve"> A concept that has been developed to help describe casual relationships, </w:t>
      </w:r>
      <w:r w:rsidR="00CD131B">
        <w:t>understanding confounders</w:t>
      </w:r>
      <w:r w:rsidR="00D6230A">
        <w:t>,</w:t>
      </w:r>
      <w:r w:rsidR="00CD131B">
        <w:t xml:space="preserve"> and potential sources of bias in</w:t>
      </w:r>
      <w:r w:rsidR="00D6230A">
        <w:t xml:space="preserve"> </w:t>
      </w:r>
      <w:r w:rsidR="00CD131B">
        <w:t>exposure–outcome relationships.</w:t>
      </w:r>
      <w:r w:rsidR="002D28AA">
        <w:fldChar w:fldCharType="begin"/>
      </w:r>
      <w:r w:rsidR="00994432">
        <w:instrText xml:space="preserve"> ADDIN EN.CITE &lt;EndNote&gt;&lt;Cite&gt;&lt;Author&gt;Greenland&lt;/Author&gt;&lt;Year&gt;1999&lt;/Year&gt;&lt;RecNum&gt;20&lt;/RecNum&gt;&lt;DisplayText&gt;&lt;style face="superscript"&gt;57&lt;/style&gt;&lt;/DisplayText&gt;&lt;record&gt;&lt;rec-number&gt;20&lt;/rec-number&gt;&lt;foreign-keys&gt;&lt;key app="EN" db-id="rzss5apvhfpxf4ea5vdv255va2w2wvt5rtda" timestamp="1619426954"&gt;20&lt;/key&gt;&lt;/foreign-keys&gt;&lt;ref-type name="Journal Article"&gt;17&lt;/ref-type&gt;&lt;contributors&gt;&lt;authors&gt;&lt;author&gt;Greenland, S.&lt;/author&gt;&lt;author&gt;Pearl, J.&lt;/author&gt;&lt;author&gt;Robins, J. M.&lt;/author&gt;&lt;/authors&gt;&lt;/contributors&gt;&lt;titles&gt;&lt;title&gt;Causal diagrams for epidemiologic research&lt;/title&gt;&lt;secondary-title&gt;Epidemiology&lt;/secondary-title&gt;&lt;/titles&gt;&lt;periodical&gt;&lt;full-title&gt;Epidemiology&lt;/full-title&gt;&lt;/periodical&gt;&lt;pages&gt;37-48&lt;/pages&gt;&lt;volume&gt;10&lt;/volume&gt;&lt;number&gt;1&lt;/number&gt;&lt;dates&gt;&lt;year&gt;1999&lt;/year&gt;&lt;pub-dates&gt;&lt;date&gt;Jan&lt;/date&gt;&lt;/pub-dates&gt;&lt;/dates&gt;&lt;isbn&gt;1044-3983&lt;/isbn&gt;&lt;accession-num&gt;WOS:000077715100008&lt;/accession-num&gt;&lt;urls&gt;&lt;related-urls&gt;&lt;url&gt;&amp;lt;Go to ISI&amp;gt;://WOS:000077715100008&lt;/url&gt;&lt;/related-urls&gt;&lt;/urls&gt;&lt;electronic-resource-num&gt;10.1097/00001648-199901000-00008&lt;/electronic-resource-num&gt;&lt;/record&gt;&lt;/Cite&gt;&lt;/EndNote&gt;</w:instrText>
      </w:r>
      <w:r w:rsidR="002D28AA">
        <w:fldChar w:fldCharType="separate"/>
      </w:r>
      <w:r w:rsidR="00994432" w:rsidRPr="00994432">
        <w:rPr>
          <w:noProof/>
          <w:vertAlign w:val="superscript"/>
        </w:rPr>
        <w:t>57</w:t>
      </w:r>
      <w:r w:rsidR="002D28AA">
        <w:fldChar w:fldCharType="end"/>
      </w:r>
      <w:r w:rsidR="00CD131B">
        <w:t xml:space="preserve"> </w:t>
      </w:r>
      <w:r w:rsidR="008B6532">
        <w:t xml:space="preserve">In a DAG, a causal relationship is represented by an arrow, or path, between the variables, illustrating the direction of cause to effect. </w:t>
      </w:r>
    </w:p>
    <w:p w14:paraId="42E08741" w14:textId="0AB9EB1C" w:rsidR="004B77A2" w:rsidRDefault="004B77A2" w:rsidP="007B570F">
      <w:r>
        <w:t xml:space="preserve">Note, within each of the scenarios proposed below we will be exploring the </w:t>
      </w:r>
      <w:r w:rsidR="00EC3932">
        <w:t>influence</w:t>
      </w:r>
      <w:r>
        <w:t xml:space="preserve"> of</w:t>
      </w:r>
      <w:r w:rsidR="00271565">
        <w:t xml:space="preserve"> a set of health interventions (see Section </w:t>
      </w:r>
      <w:r w:rsidR="00271565">
        <w:fldChar w:fldCharType="begin"/>
      </w:r>
      <w:r w:rsidR="00271565">
        <w:instrText xml:space="preserve"> REF _Ref92099252 \r \h </w:instrText>
      </w:r>
      <w:r w:rsidR="00271565">
        <w:fldChar w:fldCharType="separate"/>
      </w:r>
      <w:r w:rsidR="00893A1E">
        <w:t>2.7.5</w:t>
      </w:r>
      <w:r w:rsidR="00271565">
        <w:fldChar w:fldCharType="end"/>
      </w:r>
      <w:r w:rsidR="00271565">
        <w:t xml:space="preserve">) on the proposed health outcome (see Section </w:t>
      </w:r>
      <w:r w:rsidR="00271565">
        <w:fldChar w:fldCharType="begin"/>
      </w:r>
      <w:r w:rsidR="00271565">
        <w:instrText xml:space="preserve"> REF _Ref92099314 \r \h </w:instrText>
      </w:r>
      <w:r w:rsidR="00271565">
        <w:fldChar w:fldCharType="separate"/>
      </w:r>
      <w:r w:rsidR="00893A1E">
        <w:t>3.2</w:t>
      </w:r>
      <w:r w:rsidR="00271565">
        <w:fldChar w:fldCharType="end"/>
      </w:r>
      <w:r w:rsidR="00271565">
        <w:t>) under</w:t>
      </w:r>
      <w:r>
        <w:t xml:space="preserve"> the changing </w:t>
      </w:r>
      <w:r w:rsidR="00271565">
        <w:t xml:space="preserve">exposome </w:t>
      </w:r>
      <w:r>
        <w:t>characteristics</w:t>
      </w:r>
      <w:r w:rsidR="00EC3932">
        <w:t xml:space="preserve">.  </w:t>
      </w:r>
      <w:proofErr w:type="gramStart"/>
      <w:r w:rsidR="00550248">
        <w:t>Therefore</w:t>
      </w:r>
      <w:proofErr w:type="gramEnd"/>
      <w:r w:rsidR="00550248">
        <w:t xml:space="preserve"> each simulation will include an assessment of the no-intervention health outcome and the corresponding health outcome when each of the interventions area applied. </w:t>
      </w:r>
    </w:p>
    <w:p w14:paraId="11DC8D78" w14:textId="70A51CFF" w:rsidR="008B6532" w:rsidRDefault="00EC0590" w:rsidP="00F51C58">
      <w:pPr>
        <w:pStyle w:val="Heading3"/>
      </w:pPr>
      <w:bookmarkStart w:id="57" w:name="_Toc97305554"/>
      <w:r>
        <w:t xml:space="preserve">The </w:t>
      </w:r>
      <w:r w:rsidR="00C41827">
        <w:t>b</w:t>
      </w:r>
      <w:r>
        <w:t>asic</w:t>
      </w:r>
      <w:r w:rsidR="00C41827">
        <w:t xml:space="preserve"> single</w:t>
      </w:r>
      <w:r w:rsidR="004F73BB">
        <w:t xml:space="preserve"> exposure-outcome</w:t>
      </w:r>
      <w:r>
        <w:t xml:space="preserve"> </w:t>
      </w:r>
      <w:r w:rsidR="00C41827">
        <w:t>m</w:t>
      </w:r>
      <w:r>
        <w:t>odel</w:t>
      </w:r>
      <w:bookmarkEnd w:id="57"/>
    </w:p>
    <w:p w14:paraId="026754BE" w14:textId="4DDEC707" w:rsidR="00EC0590" w:rsidRDefault="001D5493" w:rsidP="00EC0590">
      <w:r>
        <w:t>To investigate the complex exposome – outcome relationship, we first need to confirm that a) our simulations are accurately portraying the single exposure – outcome relationship, and b) that we understand how the</w:t>
      </w:r>
      <w:r w:rsidR="004B77A2">
        <w:t xml:space="preserve"> underlying</w:t>
      </w:r>
      <w:r>
        <w:t xml:space="preserve"> exposure</w:t>
      </w:r>
      <w:r w:rsidR="004B77A2">
        <w:t xml:space="preserve"> characteristic</w:t>
      </w:r>
      <w:r>
        <w:t xml:space="preserve"> can influence our</w:t>
      </w:r>
      <w:r w:rsidR="003757C0">
        <w:t xml:space="preserve"> proposed health</w:t>
      </w:r>
      <w:r>
        <w:t xml:space="preserve"> </w:t>
      </w:r>
      <w:r w:rsidR="003757C0">
        <w:t>outcome</w:t>
      </w:r>
      <w:r>
        <w:t xml:space="preserve">. </w:t>
      </w:r>
      <w:r w:rsidR="00EC0590">
        <w:t>We</w:t>
      </w:r>
      <w:r>
        <w:t xml:space="preserve"> therefore</w:t>
      </w:r>
      <w:r w:rsidR="00EC0590">
        <w:t xml:space="preserve"> begin by developing the</w:t>
      </w:r>
      <w:r>
        <w:t xml:space="preserve"> single</w:t>
      </w:r>
      <w:r w:rsidR="00EC0590">
        <w:t xml:space="preserve"> exposome-outcome relationship</w:t>
      </w:r>
      <w:r>
        <w:t xml:space="preserve"> under no additional influence, as described in </w:t>
      </w:r>
      <w:r>
        <w:fldChar w:fldCharType="begin"/>
      </w:r>
      <w:r>
        <w:instrText xml:space="preserve"> REF _Ref71111645 \h </w:instrText>
      </w:r>
      <w:r>
        <w:fldChar w:fldCharType="separate"/>
      </w:r>
      <w:r w:rsidR="00893A1E">
        <w:t xml:space="preserve">Figure </w:t>
      </w:r>
      <w:r w:rsidR="00893A1E">
        <w:rPr>
          <w:noProof/>
        </w:rPr>
        <w:t>1</w:t>
      </w:r>
      <w:r>
        <w:fldChar w:fldCharType="end"/>
      </w:r>
      <w:r w:rsidR="00E757FE">
        <w:t xml:space="preserve">. </w:t>
      </w:r>
    </w:p>
    <w:p w14:paraId="6CC21BAF" w14:textId="5555D740" w:rsidR="00EC0590" w:rsidRDefault="00EC0590" w:rsidP="00EC0590">
      <w:pPr>
        <w:pStyle w:val="Caption"/>
      </w:pPr>
      <w:bookmarkStart w:id="58" w:name="_Ref71111645"/>
      <w:bookmarkStart w:id="59" w:name="_Toc97305597"/>
      <w:r>
        <w:t xml:space="preserve">Figure </w:t>
      </w:r>
      <w:fldSimple w:instr=" SEQ Figure \* ARABIC ">
        <w:r w:rsidR="00893A1E">
          <w:rPr>
            <w:noProof/>
          </w:rPr>
          <w:t>1</w:t>
        </w:r>
      </w:fldSimple>
      <w:bookmarkEnd w:id="58"/>
      <w:r>
        <w:t xml:space="preserve"> </w:t>
      </w:r>
      <w:r w:rsidR="004C00BA">
        <w:t>–</w:t>
      </w:r>
      <w:r>
        <w:t xml:space="preserve"> </w:t>
      </w:r>
      <w:r w:rsidR="004C00BA">
        <w:t xml:space="preserve">A </w:t>
      </w:r>
      <w:r>
        <w:t>DAG representing the basic model, single exposure single outcome relationship</w:t>
      </w:r>
      <w:bookmarkEnd w:id="59"/>
    </w:p>
    <w:p w14:paraId="2C9D54CF" w14:textId="77777777" w:rsidR="00543343" w:rsidRDefault="00543343" w:rsidP="00543343"/>
    <w:p w14:paraId="6AA6529E" w14:textId="43AE194C" w:rsidR="00EC0590" w:rsidRDefault="00D62704" w:rsidP="00543343">
      <w:r>
        <w:rPr>
          <w:noProof/>
          <w:lang w:eastAsia="en-GB"/>
        </w:rPr>
        <mc:AlternateContent>
          <mc:Choice Requires="wpg">
            <w:drawing>
              <wp:anchor distT="0" distB="0" distL="114300" distR="114300" simplePos="0" relativeHeight="251644928" behindDoc="0" locked="0" layoutInCell="1" allowOverlap="1" wp14:anchorId="6B24342A" wp14:editId="56BF8A01">
                <wp:simplePos x="0" y="0"/>
                <wp:positionH relativeFrom="column">
                  <wp:posOffset>1202690</wp:posOffset>
                </wp:positionH>
                <wp:positionV relativeFrom="paragraph">
                  <wp:posOffset>46990</wp:posOffset>
                </wp:positionV>
                <wp:extent cx="3342005" cy="323850"/>
                <wp:effectExtent l="0" t="0" r="0" b="0"/>
                <wp:wrapNone/>
                <wp:docPr id="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2005" cy="323850"/>
                          <a:chOff x="0" y="0"/>
                          <a:chExt cx="3342272" cy="323850"/>
                        </a:xfrm>
                      </wpg:grpSpPr>
                      <wps:wsp>
                        <wps:cNvPr id="76" name="Text Box 2"/>
                        <wps:cNvSpPr txBox="1"/>
                        <wps:spPr>
                          <a:xfrm>
                            <a:off x="0" y="0"/>
                            <a:ext cx="730250" cy="298450"/>
                          </a:xfrm>
                          <a:prstGeom prst="rect">
                            <a:avLst/>
                          </a:prstGeom>
                          <a:solidFill>
                            <a:schemeClr val="lt1"/>
                          </a:solidFill>
                          <a:ln w="6350">
                            <a:solidFill>
                              <a:prstClr val="black"/>
                            </a:solidFill>
                          </a:ln>
                        </wps:spPr>
                        <wps:txbx>
                          <w:txbxContent>
                            <w:p w14:paraId="33046D9A" w14:textId="662E585C" w:rsidR="00E36617" w:rsidRDefault="00E36617">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3"/>
                        <wps:cNvSpPr txBox="1"/>
                        <wps:spPr>
                          <a:xfrm>
                            <a:off x="2584450" y="25400"/>
                            <a:ext cx="757822" cy="298450"/>
                          </a:xfrm>
                          <a:prstGeom prst="rect">
                            <a:avLst/>
                          </a:prstGeom>
                          <a:solidFill>
                            <a:schemeClr val="lt1"/>
                          </a:solidFill>
                          <a:ln w="6350">
                            <a:solidFill>
                              <a:prstClr val="black"/>
                            </a:solidFill>
                          </a:ln>
                        </wps:spPr>
                        <wps:txbx>
                          <w:txbxContent>
                            <w:p w14:paraId="3EC40668" w14:textId="50158540" w:rsidR="00E36617" w:rsidRDefault="00E36617" w:rsidP="00EC0590">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Straight Arrow Connector 11"/>
                        <wps:cNvCnPr/>
                        <wps:spPr>
                          <a:xfrm>
                            <a:off x="787400" y="146050"/>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6B24342A" id="Group 12" o:spid="_x0000_s1026" style="position:absolute;left:0;text-align:left;margin-left:94.7pt;margin-top:3.7pt;width:263.15pt;height:25.5pt;z-index:251644928;mso-width-relative:margin" coordsize="3342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">
                <v:shapetype id="_x0000_t202" coordsize="21600,21600" o:spt="202" path="m,l,21600r21600,l21600,xe">
                  <v:stroke joinstyle="miter"/>
                  <v:path gradientshapeok="t" o:connecttype="rect"/>
                </v:shapetype>
                <v:shape id="Text Box 2" o:spid="_x0000_s1027" type="#_x0000_t202" style="position:absolute;width:730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33046D9A" w14:textId="662E585C" w:rsidR="00E36617" w:rsidRDefault="00E36617">
                        <w:r>
                          <w:t>Exposure</w:t>
                        </w:r>
                      </w:p>
                    </w:txbxContent>
                  </v:textbox>
                </v:shape>
                <v:shape id="Text Box 3" o:spid="_x0000_s1028" type="#_x0000_t202" style="position:absolute;left:25844;top:254;width:757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3EC40668" w14:textId="50158540" w:rsidR="00E36617" w:rsidRDefault="00E36617" w:rsidP="00EC0590">
                        <w:r>
                          <w:t>Outcome</w:t>
                        </w:r>
                      </w:p>
                    </w:txbxContent>
                  </v:textbox>
                </v:shape>
                <v:shapetype id="_x0000_t32" coordsize="21600,21600" o:spt="32" o:oned="t" path="m,l21600,21600e" filled="f">
                  <v:path arrowok="t" fillok="f" o:connecttype="none"/>
                  <o:lock v:ext="edit" shapetype="t"/>
                </v:shapetype>
                <v:shape id="Straight Arrow Connector 11" o:spid="_x0000_s1029" type="#_x0000_t32" style="position:absolute;left:7874;top:1460;width:17589;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" strokecolor="black [3213]" strokeweight="2.25pt">
                  <v:stroke endarrow="block" joinstyle="miter"/>
                </v:shape>
              </v:group>
            </w:pict>
          </mc:Fallback>
        </mc:AlternateContent>
      </w:r>
      <w:r w:rsidR="00EC0590">
        <w:t xml:space="preserve"> </w:t>
      </w:r>
    </w:p>
    <w:p w14:paraId="1BBE5DB8" w14:textId="49B9A001" w:rsidR="00EC0590" w:rsidRDefault="00EC0590">
      <w:pPr>
        <w:spacing w:line="259" w:lineRule="auto"/>
        <w:jc w:val="left"/>
      </w:pPr>
    </w:p>
    <w:p w14:paraId="7F22071E" w14:textId="24B52772" w:rsidR="00D677FC" w:rsidRDefault="00EB01C2" w:rsidP="00EB01C2">
      <w:r>
        <w:fldChar w:fldCharType="begin"/>
      </w:r>
      <w:r>
        <w:instrText xml:space="preserve"> REF _Ref71112774 \h </w:instrText>
      </w:r>
      <w:r>
        <w:fldChar w:fldCharType="separate"/>
      </w:r>
      <w:r w:rsidR="00893A1E">
        <w:t xml:space="preserve">Table </w:t>
      </w:r>
      <w:r w:rsidR="00893A1E">
        <w:rPr>
          <w:noProof/>
        </w:rPr>
        <w:t>2</w:t>
      </w:r>
      <w:r>
        <w:fldChar w:fldCharType="end"/>
      </w:r>
      <w:r w:rsidR="00CA3B79">
        <w:t>,</w:t>
      </w:r>
      <w:r w:rsidR="00BC122E">
        <w:t xml:space="preserve"> </w:t>
      </w:r>
      <w:r w:rsidR="00CA3B79">
        <w:t>outline</w:t>
      </w:r>
      <w:r w:rsidR="00577962">
        <w:t>s the definition of each</w:t>
      </w:r>
      <w:r>
        <w:t xml:space="preserve"> scenario</w:t>
      </w:r>
      <w:r w:rsidR="00577962">
        <w:t xml:space="preserve"> we</w:t>
      </w:r>
      <w:r>
        <w:t xml:space="preserve"> propose</w:t>
      </w:r>
      <w:r w:rsidR="00577962">
        <w:t xml:space="preserve"> </w:t>
      </w:r>
      <w:r w:rsidR="003757C0">
        <w:t xml:space="preserve">to </w:t>
      </w:r>
      <w:r>
        <w:t xml:space="preserve">explore </w:t>
      </w:r>
      <w:r w:rsidR="003757C0">
        <w:t>under the</w:t>
      </w:r>
      <w:r w:rsidR="00577962">
        <w:t xml:space="preserve"> </w:t>
      </w:r>
      <w:r>
        <w:t>single time-</w:t>
      </w:r>
      <w:r w:rsidR="00577962">
        <w:t>varying cumulative exposure</w:t>
      </w:r>
      <w:r w:rsidR="00170CC6">
        <w:t xml:space="preserve"> to RCS</w:t>
      </w:r>
      <w:r>
        <w:t>.</w:t>
      </w:r>
      <w:r w:rsidR="00577962">
        <w:t xml:space="preserve"> The exposure period</w:t>
      </w:r>
      <w:r w:rsidR="00C53BF4">
        <w:t xml:space="preserve"> (</w:t>
      </w:r>
      <w:proofErr w:type="gramStart"/>
      <w:r w:rsidR="00C53BF4">
        <w:t>i.e.</w:t>
      </w:r>
      <w:proofErr w:type="gramEnd"/>
      <w:r w:rsidR="00C53BF4">
        <w:t xml:space="preserve"> the </w:t>
      </w:r>
      <w:r w:rsidR="00170CC6">
        <w:t xml:space="preserve">full </w:t>
      </w:r>
      <w:r w:rsidR="003757C0">
        <w:t>work life</w:t>
      </w:r>
      <w:r w:rsidR="00170CC6">
        <w:t xml:space="preserve"> </w:t>
      </w:r>
      <w:r w:rsidR="00C53BF4">
        <w:t>period)</w:t>
      </w:r>
      <w:r w:rsidR="00577962">
        <w:t xml:space="preserve"> is defined to be initially a fixed 40 year exposure period for all before</w:t>
      </w:r>
      <w:r w:rsidR="003757C0">
        <w:t xml:space="preserve"> being</w:t>
      </w:r>
      <w:r w:rsidR="00577962">
        <w:t xml:space="preserve"> </w:t>
      </w:r>
      <w:r w:rsidR="00C53BF4">
        <w:t>randomly assigned. In each case, we initially</w:t>
      </w:r>
      <w:r w:rsidR="00577962">
        <w:t xml:space="preserve"> simulat</w:t>
      </w:r>
      <w:r w:rsidR="00C53BF4">
        <w:t>e adjusting for</w:t>
      </w:r>
      <w:r w:rsidR="00577962">
        <w:t xml:space="preserve"> characteristics </w:t>
      </w:r>
      <w:r w:rsidR="003757C0">
        <w:t>related to</w:t>
      </w:r>
      <w:r w:rsidR="00577962">
        <w:t xml:space="preserve"> cohort study</w:t>
      </w:r>
      <w:r w:rsidR="00C53BF4">
        <w:t xml:space="preserve"> sample</w:t>
      </w:r>
      <w:r w:rsidR="00577962">
        <w:t xml:space="preserve"> size and effect size</w:t>
      </w:r>
      <w:r w:rsidR="00C53BF4">
        <w:t>, this</w:t>
      </w:r>
      <w:r w:rsidR="00577962">
        <w:t xml:space="preserve"> in part to confirm we are</w:t>
      </w:r>
      <w:r w:rsidR="00C53BF4">
        <w:t xml:space="preserve"> correctly</w:t>
      </w:r>
      <w:r w:rsidR="00577962">
        <w:t xml:space="preserve"> observing our known truths. </w:t>
      </w:r>
      <w:r w:rsidR="00C53BF4">
        <w:t xml:space="preserve">We then manipulate our exposure-outcome relationship to include a latency period of 5 years and 10 years, and a decaying risk with a half-life also 5 and 10 years. </w:t>
      </w:r>
    </w:p>
    <w:p w14:paraId="561C59E4" w14:textId="18B17099" w:rsidR="00543343" w:rsidRDefault="00543343">
      <w:pPr>
        <w:spacing w:line="259" w:lineRule="auto"/>
        <w:jc w:val="left"/>
      </w:pPr>
      <w:r>
        <w:br w:type="page"/>
      </w:r>
    </w:p>
    <w:p w14:paraId="6A395F38" w14:textId="77777777" w:rsidR="00543343" w:rsidRDefault="00543343" w:rsidP="00EB01C2"/>
    <w:p w14:paraId="06370C99" w14:textId="04B55E93" w:rsidR="00A928AF" w:rsidRPr="00F61D9B" w:rsidRDefault="0072120F" w:rsidP="0072120F">
      <w:pPr>
        <w:pStyle w:val="Caption"/>
      </w:pPr>
      <w:bookmarkStart w:id="60" w:name="_Ref71112774"/>
      <w:bookmarkStart w:id="61" w:name="_Toc97305574"/>
      <w:r>
        <w:t xml:space="preserve">Table </w:t>
      </w:r>
      <w:fldSimple w:instr=" SEQ Table \* ARABIC ">
        <w:r w:rsidR="00893A1E">
          <w:rPr>
            <w:noProof/>
          </w:rPr>
          <w:t>2</w:t>
        </w:r>
      </w:fldSimple>
      <w:bookmarkEnd w:id="60"/>
      <w:r>
        <w:t xml:space="preserve"> - </w:t>
      </w:r>
      <w:r w:rsidR="00676071">
        <w:t xml:space="preserve">Scenarios to be </w:t>
      </w:r>
      <w:r w:rsidR="006E3279">
        <w:t>simulated for</w:t>
      </w:r>
      <w:r>
        <w:t xml:space="preserve"> Single Time-</w:t>
      </w:r>
      <w:r w:rsidR="005A4A22">
        <w:t>Varying</w:t>
      </w:r>
      <w:r>
        <w:t xml:space="preserve"> Exposure</w:t>
      </w:r>
      <w:r w:rsidR="00034E91">
        <w:t xml:space="preserve"> (</w:t>
      </w:r>
      <w:r w:rsidR="00E72375">
        <w:t>Fixed Work Duration</w:t>
      </w:r>
      <w:r w:rsidR="00034E91">
        <w:t>)</w:t>
      </w:r>
      <w:bookmarkEnd w:id="61"/>
    </w:p>
    <w:tbl>
      <w:tblPr>
        <w:tblW w:w="8364" w:type="dxa"/>
        <w:jc w:val="center"/>
        <w:tblLook w:val="04A0" w:firstRow="1" w:lastRow="0" w:firstColumn="1" w:lastColumn="0" w:noHBand="0" w:noVBand="1"/>
      </w:tblPr>
      <w:tblGrid>
        <w:gridCol w:w="1057"/>
        <w:gridCol w:w="622"/>
        <w:gridCol w:w="723"/>
        <w:gridCol w:w="825"/>
        <w:gridCol w:w="660"/>
        <w:gridCol w:w="900"/>
        <w:gridCol w:w="900"/>
        <w:gridCol w:w="629"/>
        <w:gridCol w:w="665"/>
        <w:gridCol w:w="656"/>
        <w:gridCol w:w="727"/>
      </w:tblGrid>
      <w:tr w:rsidR="00D90349" w:rsidRPr="00D90349" w14:paraId="6DDF9016" w14:textId="77777777" w:rsidTr="00C53BF4">
        <w:trPr>
          <w:trHeight w:val="552"/>
          <w:jc w:val="center"/>
        </w:trPr>
        <w:tc>
          <w:tcPr>
            <w:tcW w:w="1057" w:type="dxa"/>
            <w:tcBorders>
              <w:top w:val="single" w:sz="8" w:space="0" w:color="auto"/>
              <w:left w:val="nil"/>
              <w:bottom w:val="nil"/>
              <w:right w:val="single" w:sz="8" w:space="0" w:color="auto"/>
            </w:tcBorders>
            <w:shd w:val="clear" w:color="auto" w:fill="auto"/>
            <w:vAlign w:val="center"/>
            <w:hideMark/>
          </w:tcPr>
          <w:p w14:paraId="73A56EE6"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2C9C5422"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Cohort Sample Size (Scenario No)</w:t>
            </w:r>
          </w:p>
        </w:tc>
        <w:tc>
          <w:tcPr>
            <w:tcW w:w="2460" w:type="dxa"/>
            <w:gridSpan w:val="3"/>
            <w:tcBorders>
              <w:top w:val="single" w:sz="8" w:space="0" w:color="auto"/>
              <w:left w:val="nil"/>
              <w:bottom w:val="single" w:sz="8" w:space="0" w:color="auto"/>
              <w:right w:val="single" w:sz="8" w:space="0" w:color="000000"/>
            </w:tcBorders>
            <w:shd w:val="clear" w:color="auto" w:fill="auto"/>
            <w:vAlign w:val="center"/>
            <w:hideMark/>
          </w:tcPr>
          <w:p w14:paraId="04546975"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Effect Size ‘known truth’</w:t>
            </w:r>
          </w:p>
        </w:tc>
        <w:tc>
          <w:tcPr>
            <w:tcW w:w="1294" w:type="dxa"/>
            <w:gridSpan w:val="2"/>
            <w:tcBorders>
              <w:top w:val="single" w:sz="8" w:space="0" w:color="auto"/>
              <w:left w:val="nil"/>
              <w:bottom w:val="single" w:sz="8" w:space="0" w:color="auto"/>
              <w:right w:val="single" w:sz="8" w:space="0" w:color="000000"/>
            </w:tcBorders>
            <w:shd w:val="clear" w:color="auto" w:fill="auto"/>
            <w:vAlign w:val="center"/>
            <w:hideMark/>
          </w:tcPr>
          <w:p w14:paraId="355E5D76" w14:textId="2484BEDE"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La</w:t>
            </w:r>
            <w:r w:rsidR="00C53BF4">
              <w:rPr>
                <w:rFonts w:ascii="Calibri" w:eastAsia="Times New Roman" w:hAnsi="Calibri" w:cs="Calibri"/>
                <w:b/>
                <w:bCs/>
                <w:color w:val="000000"/>
                <w:sz w:val="20"/>
                <w:szCs w:val="20"/>
                <w:lang w:eastAsia="en-GB"/>
              </w:rPr>
              <w:t>tency</w:t>
            </w:r>
            <w:r w:rsidRPr="00D90349">
              <w:rPr>
                <w:rFonts w:ascii="Calibri" w:eastAsia="Times New Roman" w:hAnsi="Calibri" w:cs="Calibri"/>
                <w:b/>
                <w:bCs/>
                <w:color w:val="000000"/>
                <w:sz w:val="20"/>
                <w:szCs w:val="20"/>
                <w:lang w:eastAsia="en-GB"/>
              </w:rPr>
              <w:t xml:space="preserve"> </w:t>
            </w:r>
            <w:r w:rsidR="00C53BF4">
              <w:rPr>
                <w:rFonts w:ascii="Calibri" w:eastAsia="Times New Roman" w:hAnsi="Calibri" w:cs="Calibri"/>
                <w:b/>
                <w:bCs/>
                <w:color w:val="000000"/>
                <w:sz w:val="20"/>
                <w:szCs w:val="20"/>
                <w:lang w:eastAsia="en-GB"/>
              </w:rPr>
              <w:t>Period</w:t>
            </w:r>
          </w:p>
        </w:tc>
        <w:tc>
          <w:tcPr>
            <w:tcW w:w="1383" w:type="dxa"/>
            <w:gridSpan w:val="2"/>
            <w:tcBorders>
              <w:top w:val="single" w:sz="8" w:space="0" w:color="auto"/>
              <w:left w:val="nil"/>
              <w:bottom w:val="single" w:sz="8" w:space="0" w:color="auto"/>
              <w:right w:val="nil"/>
            </w:tcBorders>
            <w:shd w:val="clear" w:color="auto" w:fill="auto"/>
            <w:vAlign w:val="center"/>
            <w:hideMark/>
          </w:tcPr>
          <w:p w14:paraId="003434F0"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Risk Decay Half Life</w:t>
            </w:r>
          </w:p>
        </w:tc>
      </w:tr>
      <w:tr w:rsidR="00D90349" w:rsidRPr="00D90349" w14:paraId="2F3818BB" w14:textId="77777777" w:rsidTr="00C53BF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34A77EFA" w14:textId="77777777" w:rsidR="00D90349" w:rsidRPr="00D90349" w:rsidRDefault="00D90349" w:rsidP="00D90349">
            <w:pPr>
              <w:spacing w:after="0" w:line="240" w:lineRule="auto"/>
              <w:jc w:val="left"/>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18BEFCBD"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71F28FCF"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0183FE66"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100000</w:t>
            </w:r>
          </w:p>
        </w:tc>
        <w:tc>
          <w:tcPr>
            <w:tcW w:w="660" w:type="dxa"/>
            <w:tcBorders>
              <w:top w:val="nil"/>
              <w:left w:val="nil"/>
              <w:bottom w:val="single" w:sz="8" w:space="0" w:color="auto"/>
              <w:right w:val="nil"/>
            </w:tcBorders>
            <w:shd w:val="clear" w:color="auto" w:fill="auto"/>
            <w:noWrap/>
            <w:vAlign w:val="center"/>
            <w:hideMark/>
          </w:tcPr>
          <w:p w14:paraId="3FC34ED2"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2B397DF" w14:textId="19FFC016" w:rsidR="00D90349" w:rsidRPr="00D90349" w:rsidRDefault="00A5419F" w:rsidP="00D9034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900" w:type="dxa"/>
            <w:tcBorders>
              <w:top w:val="nil"/>
              <w:left w:val="nil"/>
              <w:bottom w:val="single" w:sz="8" w:space="0" w:color="auto"/>
              <w:right w:val="single" w:sz="8" w:space="0" w:color="auto"/>
            </w:tcBorders>
            <w:shd w:val="clear" w:color="auto" w:fill="auto"/>
            <w:noWrap/>
            <w:vAlign w:val="center"/>
            <w:hideMark/>
          </w:tcPr>
          <w:p w14:paraId="7ED6132F" w14:textId="2A690F89" w:rsidR="00D90349" w:rsidRPr="00D90349" w:rsidRDefault="00A5419F" w:rsidP="00D9034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75AAF5B8"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5yr</w:t>
            </w:r>
          </w:p>
        </w:tc>
        <w:tc>
          <w:tcPr>
            <w:tcW w:w="665" w:type="dxa"/>
            <w:tcBorders>
              <w:top w:val="nil"/>
              <w:left w:val="nil"/>
              <w:bottom w:val="single" w:sz="8" w:space="0" w:color="auto"/>
              <w:right w:val="single" w:sz="8" w:space="0" w:color="auto"/>
            </w:tcBorders>
            <w:shd w:val="clear" w:color="auto" w:fill="auto"/>
            <w:noWrap/>
            <w:vAlign w:val="center"/>
            <w:hideMark/>
          </w:tcPr>
          <w:p w14:paraId="3AA1999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10yrs</w:t>
            </w:r>
          </w:p>
        </w:tc>
        <w:tc>
          <w:tcPr>
            <w:tcW w:w="656" w:type="dxa"/>
            <w:tcBorders>
              <w:top w:val="nil"/>
              <w:left w:val="nil"/>
              <w:bottom w:val="single" w:sz="8" w:space="0" w:color="auto"/>
              <w:right w:val="single" w:sz="8" w:space="0" w:color="auto"/>
            </w:tcBorders>
            <w:shd w:val="clear" w:color="auto" w:fill="auto"/>
            <w:noWrap/>
            <w:vAlign w:val="center"/>
            <w:hideMark/>
          </w:tcPr>
          <w:p w14:paraId="648E1889"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5yr</w:t>
            </w:r>
            <w:r w:rsidRPr="00D90349">
              <w:rPr>
                <w:rFonts w:ascii="Calibri" w:eastAsia="Times New Roman" w:hAnsi="Calibri" w:cs="Calibri"/>
                <w:color w:val="000000"/>
                <w:sz w:val="20"/>
                <w:szCs w:val="20"/>
                <w:lang w:eastAsia="en-GB"/>
              </w:rPr>
              <w:t> </w:t>
            </w:r>
          </w:p>
        </w:tc>
        <w:tc>
          <w:tcPr>
            <w:tcW w:w="727" w:type="dxa"/>
            <w:tcBorders>
              <w:top w:val="nil"/>
              <w:left w:val="nil"/>
              <w:bottom w:val="single" w:sz="8" w:space="0" w:color="auto"/>
              <w:right w:val="nil"/>
            </w:tcBorders>
            <w:shd w:val="clear" w:color="auto" w:fill="auto"/>
            <w:noWrap/>
            <w:vAlign w:val="center"/>
            <w:hideMark/>
          </w:tcPr>
          <w:p w14:paraId="3A502213"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10yrs</w:t>
            </w:r>
            <w:r w:rsidRPr="00D90349">
              <w:rPr>
                <w:rFonts w:ascii="Calibri" w:eastAsia="Times New Roman" w:hAnsi="Calibri" w:cs="Calibri"/>
                <w:color w:val="000000"/>
                <w:sz w:val="16"/>
                <w:szCs w:val="16"/>
                <w:lang w:eastAsia="en-GB"/>
              </w:rPr>
              <w:t> </w:t>
            </w:r>
          </w:p>
        </w:tc>
      </w:tr>
      <w:tr w:rsidR="00D90349" w:rsidRPr="00D90349" w14:paraId="51A07FC0" w14:textId="77777777" w:rsidTr="00C53BF4">
        <w:trPr>
          <w:trHeight w:val="288"/>
          <w:jc w:val="center"/>
        </w:trPr>
        <w:tc>
          <w:tcPr>
            <w:tcW w:w="1057" w:type="dxa"/>
            <w:vMerge w:val="restart"/>
            <w:tcBorders>
              <w:top w:val="nil"/>
              <w:left w:val="nil"/>
              <w:bottom w:val="single" w:sz="8" w:space="0" w:color="000000"/>
              <w:right w:val="single" w:sz="8" w:space="0" w:color="auto"/>
            </w:tcBorders>
            <w:shd w:val="clear" w:color="auto" w:fill="auto"/>
            <w:vAlign w:val="center"/>
            <w:hideMark/>
          </w:tcPr>
          <w:p w14:paraId="16199202"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Fixed 40 years exposure period </w:t>
            </w:r>
          </w:p>
        </w:tc>
        <w:tc>
          <w:tcPr>
            <w:tcW w:w="2170" w:type="dxa"/>
            <w:gridSpan w:val="3"/>
            <w:tcBorders>
              <w:top w:val="single" w:sz="8" w:space="0" w:color="auto"/>
              <w:left w:val="nil"/>
              <w:bottom w:val="nil"/>
              <w:right w:val="single" w:sz="8" w:space="0" w:color="000000"/>
            </w:tcBorders>
            <w:shd w:val="clear" w:color="auto" w:fill="auto"/>
            <w:noWrap/>
            <w:vAlign w:val="bottom"/>
            <w:hideMark/>
          </w:tcPr>
          <w:p w14:paraId="6E03028F"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1.001</w:t>
            </w:r>
          </w:p>
        </w:tc>
        <w:tc>
          <w:tcPr>
            <w:tcW w:w="660" w:type="dxa"/>
            <w:tcBorders>
              <w:top w:val="nil"/>
              <w:left w:val="nil"/>
              <w:bottom w:val="nil"/>
              <w:right w:val="nil"/>
            </w:tcBorders>
            <w:shd w:val="clear" w:color="auto" w:fill="auto"/>
            <w:noWrap/>
            <w:vAlign w:val="center"/>
            <w:hideMark/>
          </w:tcPr>
          <w:p w14:paraId="04860BC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257DC2D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4A919E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654BF8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C43EEB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1528B79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56172984"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6E46F6B3"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1551B794"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7AFC5F89"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1.002</w:t>
            </w:r>
          </w:p>
        </w:tc>
        <w:tc>
          <w:tcPr>
            <w:tcW w:w="660" w:type="dxa"/>
            <w:tcBorders>
              <w:top w:val="nil"/>
              <w:left w:val="nil"/>
              <w:bottom w:val="nil"/>
              <w:right w:val="nil"/>
            </w:tcBorders>
            <w:shd w:val="clear" w:color="auto" w:fill="auto"/>
            <w:noWrap/>
            <w:vAlign w:val="center"/>
            <w:hideMark/>
          </w:tcPr>
          <w:p w14:paraId="3EEA028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326EF2E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569017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86A675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50B02B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42731FD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55991EFF"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136771E6"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3373179B"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615D6268"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1.003</w:t>
            </w:r>
          </w:p>
        </w:tc>
        <w:tc>
          <w:tcPr>
            <w:tcW w:w="660" w:type="dxa"/>
            <w:tcBorders>
              <w:top w:val="nil"/>
              <w:left w:val="nil"/>
              <w:bottom w:val="nil"/>
              <w:right w:val="nil"/>
            </w:tcBorders>
            <w:shd w:val="clear" w:color="auto" w:fill="auto"/>
            <w:noWrap/>
            <w:vAlign w:val="center"/>
            <w:hideMark/>
          </w:tcPr>
          <w:p w14:paraId="56952C7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33D78E4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F7AD4D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64551F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C67552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nil"/>
              <w:right w:val="nil"/>
            </w:tcBorders>
            <w:shd w:val="clear" w:color="auto" w:fill="auto"/>
            <w:noWrap/>
            <w:vAlign w:val="bottom"/>
            <w:hideMark/>
          </w:tcPr>
          <w:p w14:paraId="633B089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6AC49A7C"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1E802CF6"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028938C9"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65541B48"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1.004</w:t>
            </w:r>
          </w:p>
        </w:tc>
        <w:tc>
          <w:tcPr>
            <w:tcW w:w="660" w:type="dxa"/>
            <w:tcBorders>
              <w:top w:val="nil"/>
              <w:left w:val="nil"/>
              <w:bottom w:val="nil"/>
              <w:right w:val="nil"/>
            </w:tcBorders>
            <w:shd w:val="clear" w:color="auto" w:fill="auto"/>
            <w:noWrap/>
            <w:vAlign w:val="center"/>
            <w:hideMark/>
          </w:tcPr>
          <w:p w14:paraId="66A7961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4634CCC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2A1273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B6A4DE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83BB0E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center"/>
            <w:hideMark/>
          </w:tcPr>
          <w:p w14:paraId="14FE257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74EF619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159E6EB3"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36498EF1"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3EFD8885"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1.005</w:t>
            </w:r>
          </w:p>
        </w:tc>
        <w:tc>
          <w:tcPr>
            <w:tcW w:w="660" w:type="dxa"/>
            <w:tcBorders>
              <w:top w:val="nil"/>
              <w:left w:val="nil"/>
              <w:bottom w:val="nil"/>
              <w:right w:val="nil"/>
            </w:tcBorders>
            <w:shd w:val="clear" w:color="auto" w:fill="auto"/>
            <w:noWrap/>
            <w:vAlign w:val="center"/>
            <w:hideMark/>
          </w:tcPr>
          <w:p w14:paraId="1F6B2F6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6E06817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AA2C16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0E14A6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DF12D8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286CB6D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center"/>
            <w:hideMark/>
          </w:tcPr>
          <w:p w14:paraId="6DB00AE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D90349" w:rsidRPr="00D90349" w14:paraId="2CB6CB59"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7A098065"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598FABCF"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1.006</w:t>
            </w:r>
          </w:p>
        </w:tc>
        <w:tc>
          <w:tcPr>
            <w:tcW w:w="660" w:type="dxa"/>
            <w:tcBorders>
              <w:top w:val="nil"/>
              <w:left w:val="nil"/>
              <w:bottom w:val="nil"/>
              <w:right w:val="nil"/>
            </w:tcBorders>
            <w:shd w:val="clear" w:color="auto" w:fill="auto"/>
            <w:noWrap/>
            <w:vAlign w:val="center"/>
            <w:hideMark/>
          </w:tcPr>
          <w:p w14:paraId="77BF0D9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777A7C6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1036E2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BA4EBC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30F66B4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center"/>
            <w:hideMark/>
          </w:tcPr>
          <w:p w14:paraId="787DE33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1083D60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0F50DE6B"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7BA3D205"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56BD0EF7"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1.007</w:t>
            </w:r>
          </w:p>
        </w:tc>
        <w:tc>
          <w:tcPr>
            <w:tcW w:w="660" w:type="dxa"/>
            <w:tcBorders>
              <w:top w:val="nil"/>
              <w:left w:val="nil"/>
              <w:bottom w:val="nil"/>
              <w:right w:val="nil"/>
            </w:tcBorders>
            <w:shd w:val="clear" w:color="auto" w:fill="auto"/>
            <w:noWrap/>
            <w:vAlign w:val="center"/>
            <w:hideMark/>
          </w:tcPr>
          <w:p w14:paraId="2DF3EB0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018C487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DC46CF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395565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31E0A5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72808BF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center"/>
            <w:hideMark/>
          </w:tcPr>
          <w:p w14:paraId="488772E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D90349" w:rsidRPr="00D90349" w14:paraId="093A6A1F"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2C716D10"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1671CF83"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1.008</w:t>
            </w:r>
          </w:p>
        </w:tc>
        <w:tc>
          <w:tcPr>
            <w:tcW w:w="660" w:type="dxa"/>
            <w:tcBorders>
              <w:top w:val="nil"/>
              <w:left w:val="nil"/>
              <w:bottom w:val="nil"/>
              <w:right w:val="nil"/>
            </w:tcBorders>
            <w:shd w:val="clear" w:color="auto" w:fill="auto"/>
            <w:noWrap/>
            <w:vAlign w:val="center"/>
            <w:hideMark/>
          </w:tcPr>
          <w:p w14:paraId="2732A01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5C357C5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AEFB62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92ABD0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7A2490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nil"/>
              <w:right w:val="nil"/>
            </w:tcBorders>
            <w:shd w:val="clear" w:color="auto" w:fill="auto"/>
            <w:noWrap/>
            <w:vAlign w:val="center"/>
            <w:hideMark/>
          </w:tcPr>
          <w:p w14:paraId="57D84DB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202A137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5F96A0D0" w14:textId="77777777" w:rsidTr="00C53BF4">
        <w:trPr>
          <w:trHeight w:val="300"/>
          <w:jc w:val="center"/>
        </w:trPr>
        <w:tc>
          <w:tcPr>
            <w:tcW w:w="1057" w:type="dxa"/>
            <w:vMerge/>
            <w:tcBorders>
              <w:top w:val="nil"/>
              <w:left w:val="nil"/>
              <w:bottom w:val="single" w:sz="8" w:space="0" w:color="000000"/>
              <w:right w:val="single" w:sz="8" w:space="0" w:color="auto"/>
            </w:tcBorders>
            <w:vAlign w:val="center"/>
            <w:hideMark/>
          </w:tcPr>
          <w:p w14:paraId="2105D439"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bottom"/>
            <w:hideMark/>
          </w:tcPr>
          <w:p w14:paraId="77AB4195"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1.009</w:t>
            </w:r>
          </w:p>
        </w:tc>
        <w:tc>
          <w:tcPr>
            <w:tcW w:w="660" w:type="dxa"/>
            <w:tcBorders>
              <w:top w:val="nil"/>
              <w:left w:val="nil"/>
              <w:bottom w:val="single" w:sz="8" w:space="0" w:color="auto"/>
              <w:right w:val="nil"/>
            </w:tcBorders>
            <w:shd w:val="clear" w:color="auto" w:fill="auto"/>
            <w:noWrap/>
            <w:vAlign w:val="center"/>
            <w:hideMark/>
          </w:tcPr>
          <w:p w14:paraId="7FFFD7C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nil"/>
            </w:tcBorders>
            <w:shd w:val="clear" w:color="auto" w:fill="auto"/>
            <w:noWrap/>
            <w:vAlign w:val="center"/>
            <w:hideMark/>
          </w:tcPr>
          <w:p w14:paraId="1505E7C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1E9A7CB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7AF38C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0821B19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single" w:sz="8" w:space="0" w:color="auto"/>
              <w:right w:val="nil"/>
            </w:tcBorders>
            <w:shd w:val="clear" w:color="auto" w:fill="auto"/>
            <w:noWrap/>
            <w:vAlign w:val="bottom"/>
            <w:hideMark/>
          </w:tcPr>
          <w:p w14:paraId="0FA5AC8B"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727" w:type="dxa"/>
            <w:tcBorders>
              <w:top w:val="nil"/>
              <w:left w:val="nil"/>
              <w:bottom w:val="single" w:sz="8" w:space="0" w:color="auto"/>
              <w:right w:val="nil"/>
            </w:tcBorders>
            <w:shd w:val="clear" w:color="auto" w:fill="auto"/>
            <w:noWrap/>
            <w:vAlign w:val="center"/>
            <w:hideMark/>
          </w:tcPr>
          <w:p w14:paraId="61D9120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D90349" w:rsidRPr="00D90349" w14:paraId="5AC2C8BA" w14:textId="77777777" w:rsidTr="00C53BF4">
        <w:trPr>
          <w:trHeight w:val="288"/>
          <w:jc w:val="center"/>
        </w:trPr>
        <w:tc>
          <w:tcPr>
            <w:tcW w:w="1057" w:type="dxa"/>
            <w:vMerge w:val="restart"/>
            <w:tcBorders>
              <w:top w:val="nil"/>
              <w:left w:val="nil"/>
              <w:bottom w:val="single" w:sz="8" w:space="0" w:color="000000"/>
              <w:right w:val="single" w:sz="8" w:space="0" w:color="auto"/>
            </w:tcBorders>
            <w:shd w:val="clear" w:color="auto" w:fill="auto"/>
            <w:vAlign w:val="center"/>
            <w:hideMark/>
          </w:tcPr>
          <w:p w14:paraId="30A443D3"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Randomly allocated exposure period (mean 30yrs, </w:t>
            </w:r>
            <w:proofErr w:type="spellStart"/>
            <w:r w:rsidRPr="00D90349">
              <w:rPr>
                <w:rFonts w:ascii="Calibri" w:eastAsia="Times New Roman" w:hAnsi="Calibri" w:cs="Calibri"/>
                <w:b/>
                <w:bCs/>
                <w:color w:val="000000"/>
                <w:sz w:val="20"/>
                <w:szCs w:val="20"/>
                <w:lang w:eastAsia="en-GB"/>
              </w:rPr>
              <w:t>s.d.</w:t>
            </w:r>
            <w:proofErr w:type="spellEnd"/>
            <w:r w:rsidRPr="00D90349">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bottom"/>
            <w:hideMark/>
          </w:tcPr>
          <w:p w14:paraId="28CABD96"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1.101</w:t>
            </w:r>
          </w:p>
        </w:tc>
        <w:tc>
          <w:tcPr>
            <w:tcW w:w="660" w:type="dxa"/>
            <w:tcBorders>
              <w:top w:val="nil"/>
              <w:left w:val="nil"/>
              <w:bottom w:val="nil"/>
              <w:right w:val="nil"/>
            </w:tcBorders>
            <w:shd w:val="clear" w:color="auto" w:fill="auto"/>
            <w:noWrap/>
            <w:vAlign w:val="center"/>
            <w:hideMark/>
          </w:tcPr>
          <w:p w14:paraId="04D7E55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6986A0E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CD8D89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5FA556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FAA1E0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3C4E46A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21F8A446"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76B24B10"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7D9B635B"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4D3F8774"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1.102</w:t>
            </w:r>
          </w:p>
        </w:tc>
        <w:tc>
          <w:tcPr>
            <w:tcW w:w="660" w:type="dxa"/>
            <w:tcBorders>
              <w:top w:val="nil"/>
              <w:left w:val="nil"/>
              <w:bottom w:val="nil"/>
              <w:right w:val="nil"/>
            </w:tcBorders>
            <w:shd w:val="clear" w:color="auto" w:fill="auto"/>
            <w:noWrap/>
            <w:vAlign w:val="center"/>
            <w:hideMark/>
          </w:tcPr>
          <w:p w14:paraId="193C4E7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399B4FE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1655F40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7F0AC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6CD5F8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3FD6221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14E6D627"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48779B72"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30F6AE28"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02840C6D"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1.103</w:t>
            </w:r>
          </w:p>
        </w:tc>
        <w:tc>
          <w:tcPr>
            <w:tcW w:w="660" w:type="dxa"/>
            <w:tcBorders>
              <w:top w:val="nil"/>
              <w:left w:val="nil"/>
              <w:bottom w:val="nil"/>
              <w:right w:val="nil"/>
            </w:tcBorders>
            <w:shd w:val="clear" w:color="auto" w:fill="auto"/>
            <w:noWrap/>
            <w:vAlign w:val="center"/>
            <w:hideMark/>
          </w:tcPr>
          <w:p w14:paraId="1EDD678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2EDA374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488AD3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A68DBF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3CB37D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nil"/>
              <w:right w:val="nil"/>
            </w:tcBorders>
            <w:shd w:val="clear" w:color="auto" w:fill="auto"/>
            <w:noWrap/>
            <w:vAlign w:val="bottom"/>
            <w:hideMark/>
          </w:tcPr>
          <w:p w14:paraId="562949C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bottom"/>
            <w:hideMark/>
          </w:tcPr>
          <w:p w14:paraId="08FF62A2" w14:textId="77777777" w:rsidR="00D90349" w:rsidRPr="00D90349" w:rsidRDefault="00D90349" w:rsidP="00D90349">
            <w:pPr>
              <w:spacing w:after="0" w:line="240" w:lineRule="auto"/>
              <w:jc w:val="left"/>
              <w:rPr>
                <w:rFonts w:ascii="Times New Roman" w:eastAsia="Times New Roman" w:hAnsi="Times New Roman" w:cs="Times New Roman"/>
                <w:sz w:val="20"/>
                <w:szCs w:val="20"/>
                <w:lang w:eastAsia="en-GB"/>
              </w:rPr>
            </w:pPr>
          </w:p>
        </w:tc>
      </w:tr>
      <w:tr w:rsidR="00D90349" w:rsidRPr="00D90349" w14:paraId="4809BC3E"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2F933FE7"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3F075271"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1.104</w:t>
            </w:r>
          </w:p>
        </w:tc>
        <w:tc>
          <w:tcPr>
            <w:tcW w:w="660" w:type="dxa"/>
            <w:tcBorders>
              <w:top w:val="nil"/>
              <w:left w:val="nil"/>
              <w:bottom w:val="nil"/>
              <w:right w:val="nil"/>
            </w:tcBorders>
            <w:shd w:val="clear" w:color="auto" w:fill="auto"/>
            <w:noWrap/>
            <w:vAlign w:val="center"/>
            <w:hideMark/>
          </w:tcPr>
          <w:p w14:paraId="16F2848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70D21F5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4808CAE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45C133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B594FD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center"/>
            <w:hideMark/>
          </w:tcPr>
          <w:p w14:paraId="1C599DF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350CD30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7A96B0CC"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38876F8A"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3ECED2E1"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1.105</w:t>
            </w:r>
          </w:p>
        </w:tc>
        <w:tc>
          <w:tcPr>
            <w:tcW w:w="660" w:type="dxa"/>
            <w:tcBorders>
              <w:top w:val="nil"/>
              <w:left w:val="nil"/>
              <w:bottom w:val="nil"/>
              <w:right w:val="nil"/>
            </w:tcBorders>
            <w:shd w:val="clear" w:color="auto" w:fill="auto"/>
            <w:noWrap/>
            <w:vAlign w:val="center"/>
            <w:hideMark/>
          </w:tcPr>
          <w:p w14:paraId="1F7CE21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14FAA33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E53349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14672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EC54FB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228F89C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center"/>
            <w:hideMark/>
          </w:tcPr>
          <w:p w14:paraId="77A4712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D90349" w:rsidRPr="00D90349" w14:paraId="2C0DD789"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02098038"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41888C6E"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1.106</w:t>
            </w:r>
          </w:p>
        </w:tc>
        <w:tc>
          <w:tcPr>
            <w:tcW w:w="660" w:type="dxa"/>
            <w:tcBorders>
              <w:top w:val="nil"/>
              <w:left w:val="nil"/>
              <w:bottom w:val="nil"/>
              <w:right w:val="nil"/>
            </w:tcBorders>
            <w:shd w:val="clear" w:color="auto" w:fill="auto"/>
            <w:noWrap/>
            <w:vAlign w:val="center"/>
            <w:hideMark/>
          </w:tcPr>
          <w:p w14:paraId="2E80389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0809026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CAD1C2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81EDB7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2D72EE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center"/>
            <w:hideMark/>
          </w:tcPr>
          <w:p w14:paraId="242EAAA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2D54DF7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5FA88432"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2A126D8D"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20017857"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1.107</w:t>
            </w:r>
          </w:p>
        </w:tc>
        <w:tc>
          <w:tcPr>
            <w:tcW w:w="660" w:type="dxa"/>
            <w:tcBorders>
              <w:top w:val="nil"/>
              <w:left w:val="nil"/>
              <w:bottom w:val="nil"/>
              <w:right w:val="nil"/>
            </w:tcBorders>
            <w:shd w:val="clear" w:color="auto" w:fill="auto"/>
            <w:noWrap/>
            <w:vAlign w:val="center"/>
            <w:hideMark/>
          </w:tcPr>
          <w:p w14:paraId="73726B5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078C91E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6C5B4F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9BC391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4E77E5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56" w:type="dxa"/>
            <w:tcBorders>
              <w:top w:val="nil"/>
              <w:left w:val="nil"/>
              <w:bottom w:val="nil"/>
              <w:right w:val="nil"/>
            </w:tcBorders>
            <w:shd w:val="clear" w:color="auto" w:fill="auto"/>
            <w:noWrap/>
            <w:vAlign w:val="bottom"/>
            <w:hideMark/>
          </w:tcPr>
          <w:p w14:paraId="5FE614D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27" w:type="dxa"/>
            <w:tcBorders>
              <w:top w:val="nil"/>
              <w:left w:val="nil"/>
              <w:bottom w:val="nil"/>
              <w:right w:val="nil"/>
            </w:tcBorders>
            <w:shd w:val="clear" w:color="auto" w:fill="auto"/>
            <w:noWrap/>
            <w:vAlign w:val="center"/>
            <w:hideMark/>
          </w:tcPr>
          <w:p w14:paraId="18BB2C8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D90349" w:rsidRPr="00D90349" w14:paraId="6A2150E5" w14:textId="77777777" w:rsidTr="00C53BF4">
        <w:trPr>
          <w:trHeight w:val="288"/>
          <w:jc w:val="center"/>
        </w:trPr>
        <w:tc>
          <w:tcPr>
            <w:tcW w:w="1057" w:type="dxa"/>
            <w:vMerge/>
            <w:tcBorders>
              <w:top w:val="nil"/>
              <w:left w:val="nil"/>
              <w:bottom w:val="single" w:sz="8" w:space="0" w:color="000000"/>
              <w:right w:val="single" w:sz="8" w:space="0" w:color="auto"/>
            </w:tcBorders>
            <w:vAlign w:val="center"/>
            <w:hideMark/>
          </w:tcPr>
          <w:p w14:paraId="5EE458BD"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792D3E0C"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1.108</w:t>
            </w:r>
          </w:p>
        </w:tc>
        <w:tc>
          <w:tcPr>
            <w:tcW w:w="660" w:type="dxa"/>
            <w:tcBorders>
              <w:top w:val="nil"/>
              <w:left w:val="nil"/>
              <w:bottom w:val="nil"/>
              <w:right w:val="nil"/>
            </w:tcBorders>
            <w:shd w:val="clear" w:color="auto" w:fill="auto"/>
            <w:noWrap/>
            <w:vAlign w:val="center"/>
            <w:hideMark/>
          </w:tcPr>
          <w:p w14:paraId="57B2481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nil"/>
            </w:tcBorders>
            <w:shd w:val="clear" w:color="auto" w:fill="auto"/>
            <w:noWrap/>
            <w:vAlign w:val="center"/>
            <w:hideMark/>
          </w:tcPr>
          <w:p w14:paraId="6D83C22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2BCA71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63E61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57DEE9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nil"/>
              <w:right w:val="nil"/>
            </w:tcBorders>
            <w:shd w:val="clear" w:color="auto" w:fill="auto"/>
            <w:noWrap/>
            <w:vAlign w:val="center"/>
            <w:hideMark/>
          </w:tcPr>
          <w:p w14:paraId="7B38186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27" w:type="dxa"/>
            <w:tcBorders>
              <w:top w:val="nil"/>
              <w:left w:val="nil"/>
              <w:bottom w:val="nil"/>
              <w:right w:val="nil"/>
            </w:tcBorders>
            <w:shd w:val="clear" w:color="auto" w:fill="auto"/>
            <w:noWrap/>
            <w:vAlign w:val="bottom"/>
            <w:hideMark/>
          </w:tcPr>
          <w:p w14:paraId="320E500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r>
      <w:tr w:rsidR="00D90349" w:rsidRPr="00D90349" w14:paraId="0DC50D31" w14:textId="77777777" w:rsidTr="00C53BF4">
        <w:trPr>
          <w:trHeight w:val="300"/>
          <w:jc w:val="center"/>
        </w:trPr>
        <w:tc>
          <w:tcPr>
            <w:tcW w:w="1057" w:type="dxa"/>
            <w:vMerge/>
            <w:tcBorders>
              <w:top w:val="nil"/>
              <w:left w:val="nil"/>
              <w:bottom w:val="single" w:sz="8" w:space="0" w:color="000000"/>
              <w:right w:val="single" w:sz="8" w:space="0" w:color="auto"/>
            </w:tcBorders>
            <w:vAlign w:val="center"/>
            <w:hideMark/>
          </w:tcPr>
          <w:p w14:paraId="1B29430D"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bottom"/>
            <w:hideMark/>
          </w:tcPr>
          <w:p w14:paraId="18FE05BE"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1.109</w:t>
            </w:r>
          </w:p>
        </w:tc>
        <w:tc>
          <w:tcPr>
            <w:tcW w:w="660" w:type="dxa"/>
            <w:tcBorders>
              <w:top w:val="nil"/>
              <w:left w:val="nil"/>
              <w:bottom w:val="single" w:sz="8" w:space="0" w:color="auto"/>
              <w:right w:val="nil"/>
            </w:tcBorders>
            <w:shd w:val="clear" w:color="auto" w:fill="auto"/>
            <w:noWrap/>
            <w:vAlign w:val="center"/>
            <w:hideMark/>
          </w:tcPr>
          <w:p w14:paraId="642F107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nil"/>
            </w:tcBorders>
            <w:shd w:val="clear" w:color="auto" w:fill="auto"/>
            <w:noWrap/>
            <w:vAlign w:val="center"/>
            <w:hideMark/>
          </w:tcPr>
          <w:p w14:paraId="7C97287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4DF7BCB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40F728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4FAA5C4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56" w:type="dxa"/>
            <w:tcBorders>
              <w:top w:val="nil"/>
              <w:left w:val="nil"/>
              <w:bottom w:val="single" w:sz="8" w:space="0" w:color="auto"/>
              <w:right w:val="nil"/>
            </w:tcBorders>
            <w:shd w:val="clear" w:color="auto" w:fill="auto"/>
            <w:noWrap/>
            <w:vAlign w:val="bottom"/>
            <w:hideMark/>
          </w:tcPr>
          <w:p w14:paraId="55A3979D"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727" w:type="dxa"/>
            <w:tcBorders>
              <w:top w:val="nil"/>
              <w:left w:val="nil"/>
              <w:bottom w:val="single" w:sz="8" w:space="0" w:color="auto"/>
              <w:right w:val="nil"/>
            </w:tcBorders>
            <w:shd w:val="clear" w:color="auto" w:fill="auto"/>
            <w:noWrap/>
            <w:vAlign w:val="center"/>
            <w:hideMark/>
          </w:tcPr>
          <w:p w14:paraId="7FFC513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bl>
    <w:p w14:paraId="5EDB85AF" w14:textId="77777777" w:rsidR="00543343" w:rsidRDefault="00543343">
      <w:pPr>
        <w:spacing w:line="259" w:lineRule="auto"/>
        <w:jc w:val="left"/>
        <w:rPr>
          <w:rFonts w:eastAsiaTheme="majorEastAsia" w:cstheme="majorBidi"/>
          <w:b/>
          <w:i/>
          <w:iCs/>
        </w:rPr>
      </w:pPr>
      <w:r>
        <w:br w:type="page"/>
      </w:r>
    </w:p>
    <w:p w14:paraId="569BB739" w14:textId="77777777" w:rsidR="00B3759C" w:rsidRDefault="00B3759C">
      <w:pPr>
        <w:spacing w:line="259" w:lineRule="auto"/>
        <w:jc w:val="left"/>
      </w:pPr>
    </w:p>
    <w:p w14:paraId="1D65CDF0" w14:textId="64A5667A" w:rsidR="002E7430" w:rsidRDefault="002E7430" w:rsidP="00F51C58">
      <w:pPr>
        <w:pStyle w:val="Heading3"/>
      </w:pPr>
      <w:bookmarkStart w:id="62" w:name="_Toc97305555"/>
      <w:r>
        <w:t xml:space="preserve">Introduction of </w:t>
      </w:r>
      <w:r w:rsidR="00A3560F">
        <w:t xml:space="preserve">time-invariant </w:t>
      </w:r>
      <w:r>
        <w:t>confounding</w:t>
      </w:r>
      <w:bookmarkEnd w:id="62"/>
    </w:p>
    <w:p w14:paraId="128B7EB4" w14:textId="77777777" w:rsidR="00D45C62" w:rsidRDefault="00D45C62" w:rsidP="00FA3DFA"/>
    <w:p w14:paraId="6460F79B" w14:textId="69157635" w:rsidR="00FA3DFA" w:rsidRDefault="00D45C62" w:rsidP="00FA3DFA">
      <w:r>
        <w:t>Studies of o</w:t>
      </w:r>
      <w:r w:rsidR="00FA3DFA">
        <w:t>ccupational exposure assessments are observational in nature</w:t>
      </w:r>
      <w:r>
        <w:t xml:space="preserve"> with significant amounts of confounding. To</w:t>
      </w:r>
      <w:r w:rsidR="00FA3DFA">
        <w:t xml:space="preserve"> explore the influence of confounding factors such as gender, ethnicity, or smoking</w:t>
      </w:r>
      <w:r>
        <w:t xml:space="preserve"> </w:t>
      </w:r>
      <w:r w:rsidR="00FA3DFA">
        <w:t>we introduce confounding factors not directly associated with the working life</w:t>
      </w:r>
      <w:r>
        <w:t>. H</w:t>
      </w:r>
      <w:r w:rsidR="00FA3DFA">
        <w:t>ere these will be</w:t>
      </w:r>
      <w:r>
        <w:t xml:space="preserve"> Gender, Birth cohort, and Smoking and will be assumed to be time-invariant and</w:t>
      </w:r>
      <w:r w:rsidR="00FA3DFA">
        <w:t xml:space="preserve"> </w:t>
      </w:r>
      <w:r>
        <w:t>representative of the construction industry being simulated</w:t>
      </w:r>
      <w:r w:rsidR="00FA3DFA">
        <w:t xml:space="preserve">. </w:t>
      </w:r>
    </w:p>
    <w:p w14:paraId="49DD61CF" w14:textId="77777777" w:rsidR="005652BA" w:rsidRDefault="005652BA" w:rsidP="00FA3DFA"/>
    <w:p w14:paraId="4BF58CF9" w14:textId="4B4AC11E" w:rsidR="002E7430" w:rsidRDefault="002E7430" w:rsidP="003778C3">
      <w:pPr>
        <w:pStyle w:val="Caption"/>
        <w:keepNext/>
        <w:keepLines/>
      </w:pPr>
      <w:bookmarkStart w:id="63" w:name="_Toc97305598"/>
      <w:r>
        <w:t xml:space="preserve">Figure </w:t>
      </w:r>
      <w:fldSimple w:instr=" SEQ Figure \* ARABIC ">
        <w:r w:rsidR="00893A1E">
          <w:rPr>
            <w:noProof/>
          </w:rPr>
          <w:t>2</w:t>
        </w:r>
      </w:fldSimple>
      <w:r>
        <w:t xml:space="preserve"> – A DAG representing the basic model, single exposure single outcome relationship with additional confounding</w:t>
      </w:r>
      <w:bookmarkEnd w:id="63"/>
    </w:p>
    <w:p w14:paraId="262DFC68" w14:textId="5393D901" w:rsidR="002E7430" w:rsidRDefault="00D62704" w:rsidP="003778C3">
      <w:pPr>
        <w:keepNext/>
        <w:keepLines/>
      </w:pPr>
      <w:r>
        <w:rPr>
          <w:noProof/>
          <w:lang w:eastAsia="en-GB"/>
        </w:rPr>
        <mc:AlternateContent>
          <mc:Choice Requires="wpg">
            <w:drawing>
              <wp:anchor distT="0" distB="0" distL="114300" distR="114300" simplePos="0" relativeHeight="251657216" behindDoc="0" locked="0" layoutInCell="1" allowOverlap="1" wp14:anchorId="5EDA5A14" wp14:editId="0D1E1A7D">
                <wp:simplePos x="0" y="0"/>
                <wp:positionH relativeFrom="column">
                  <wp:posOffset>1202871</wp:posOffset>
                </wp:positionH>
                <wp:positionV relativeFrom="paragraph">
                  <wp:posOffset>119834</wp:posOffset>
                </wp:positionV>
                <wp:extent cx="3450590" cy="1296307"/>
                <wp:effectExtent l="0" t="0" r="16510" b="18415"/>
                <wp:wrapNone/>
                <wp:docPr id="5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0590" cy="1296307"/>
                          <a:chOff x="0" y="5443"/>
                          <a:chExt cx="3450772" cy="1296307"/>
                        </a:xfrm>
                      </wpg:grpSpPr>
                      <wps:wsp>
                        <wps:cNvPr id="55" name="Text Box 14"/>
                        <wps:cNvSpPr txBox="1"/>
                        <wps:spPr>
                          <a:xfrm>
                            <a:off x="0" y="977900"/>
                            <a:ext cx="730250" cy="298450"/>
                          </a:xfrm>
                          <a:prstGeom prst="rect">
                            <a:avLst/>
                          </a:prstGeom>
                          <a:solidFill>
                            <a:schemeClr val="lt1"/>
                          </a:solidFill>
                          <a:ln w="6350">
                            <a:solidFill>
                              <a:prstClr val="black"/>
                            </a:solidFill>
                          </a:ln>
                        </wps:spPr>
                        <wps:txbx>
                          <w:txbxContent>
                            <w:p w14:paraId="55FDE94D" w14:textId="77777777" w:rsidR="00E36617" w:rsidRDefault="00E36617" w:rsidP="002E7430">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15"/>
                        <wps:cNvSpPr txBox="1"/>
                        <wps:spPr>
                          <a:xfrm>
                            <a:off x="2692261" y="1003300"/>
                            <a:ext cx="758511" cy="298450"/>
                          </a:xfrm>
                          <a:prstGeom prst="rect">
                            <a:avLst/>
                          </a:prstGeom>
                          <a:solidFill>
                            <a:schemeClr val="lt1"/>
                          </a:solidFill>
                          <a:ln w="6350">
                            <a:solidFill>
                              <a:prstClr val="black"/>
                            </a:solidFill>
                          </a:ln>
                        </wps:spPr>
                        <wps:txbx>
                          <w:txbxContent>
                            <w:p w14:paraId="642BCD70" w14:textId="09DD3281" w:rsidR="00E36617" w:rsidRDefault="00E36617" w:rsidP="002E7430">
                              <w:r>
                                <w:t xml:space="preserve">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Arrow Connector 16"/>
                        <wps:cNvCnPr/>
                        <wps:spPr>
                          <a:xfrm>
                            <a:off x="857250" y="1123950"/>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Text Box 17"/>
                        <wps:cNvSpPr txBox="1"/>
                        <wps:spPr>
                          <a:xfrm>
                            <a:off x="1208380" y="5443"/>
                            <a:ext cx="1034197" cy="298450"/>
                          </a:xfrm>
                          <a:prstGeom prst="rect">
                            <a:avLst/>
                          </a:prstGeom>
                          <a:solidFill>
                            <a:sysClr val="window" lastClr="FFFFFF"/>
                          </a:solidFill>
                          <a:ln w="6350">
                            <a:solidFill>
                              <a:prstClr val="black"/>
                            </a:solidFill>
                          </a:ln>
                        </wps:spPr>
                        <wps:txbx>
                          <w:txbxContent>
                            <w:p w14:paraId="1AFE156A" w14:textId="6FA16D17" w:rsidR="00E36617" w:rsidRDefault="00E36617" w:rsidP="002E7430">
                              <w:r>
                                <w:t>Confounder(s)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Arrow Connector 18"/>
                        <wps:cNvCnPr/>
                        <wps:spPr>
                          <a:xfrm flipH="1">
                            <a:off x="533400" y="342900"/>
                            <a:ext cx="717550" cy="609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19"/>
                        <wps:cNvCnPr/>
                        <wps:spPr>
                          <a:xfrm>
                            <a:off x="2203450" y="342900"/>
                            <a:ext cx="704850" cy="5905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5EDA5A14" id="Group 20" o:spid="_x0000_s1030" style="position:absolute;left:0;text-align:left;margin-left:94.7pt;margin-top:9.45pt;width:271.7pt;height:102.05pt;z-index:251657216;mso-width-relative:margin" coordorigin=",54" coordsize="34507,1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">
                <v:shape id="Text Box 14" o:spid="_x0000_s1031" type="#_x0000_t202" style="position:absolute;top:9779;width:730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55FDE94D" w14:textId="77777777" w:rsidR="00E36617" w:rsidRDefault="00E36617" w:rsidP="002E7430">
                        <w:r>
                          <w:t>Exposure</w:t>
                        </w:r>
                      </w:p>
                    </w:txbxContent>
                  </v:textbox>
                </v:shape>
                <v:shape id="Text Box 15" o:spid="_x0000_s1032" type="#_x0000_t202" style="position:absolute;left:26922;top:10033;width:758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642BCD70" w14:textId="09DD3281" w:rsidR="00E36617" w:rsidRDefault="00E36617" w:rsidP="002E7430">
                        <w:r>
                          <w:t xml:space="preserve">Outcome </w:t>
                        </w:r>
                      </w:p>
                    </w:txbxContent>
                  </v:textbox>
                </v:shape>
                <v:shape id="Straight Arrow Connector 16" o:spid="_x0000_s1033" type="#_x0000_t32" style="position:absolute;left:8572;top:11239;width:17590;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" strokecolor="black [3213]" strokeweight="2.25pt">
                  <v:stroke endarrow="block" joinstyle="miter"/>
                </v:shape>
                <v:shape id="Text Box 17" o:spid="_x0000_s1034" type="#_x0000_t202" style="position:absolute;left:12083;top:54;width:103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" fillcolor="window" strokeweight=".5pt">
                  <v:textbox>
                    <w:txbxContent>
                      <w:p w14:paraId="1AFE156A" w14:textId="6FA16D17" w:rsidR="00E36617" w:rsidRDefault="00E36617" w:rsidP="002E7430">
                        <w:r>
                          <w:t>Confounder(s)</w:t>
                        </w:r>
                      </w:p>
                    </w:txbxContent>
                  </v:textbox>
                </v:shape>
                <v:shape id="Straight Arrow Connector 18" o:spid="_x0000_s1035" type="#_x0000_t32" style="position:absolute;left:5334;top:3429;width:7175;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" strokecolor="black [3213]" strokeweight="2.25pt">
                  <v:stroke endarrow="block" joinstyle="miter"/>
                </v:shape>
                <v:shape id="Straight Arrow Connector 19" o:spid="_x0000_s1036" type="#_x0000_t32" style="position:absolute;left:22034;top:3429;width:704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" strokecolor="black [3213]" strokeweight="2.25pt">
                  <v:stroke endarrow="block" joinstyle="miter"/>
                </v:shape>
              </v:group>
            </w:pict>
          </mc:Fallback>
        </mc:AlternateContent>
      </w:r>
      <w:r w:rsidR="002E7430">
        <w:t xml:space="preserve"> </w:t>
      </w:r>
    </w:p>
    <w:p w14:paraId="4D38F45A" w14:textId="2D44D6D3" w:rsidR="002E7430" w:rsidRDefault="002E7430" w:rsidP="002E7430">
      <w:pPr>
        <w:spacing w:line="259" w:lineRule="auto"/>
        <w:jc w:val="left"/>
      </w:pPr>
    </w:p>
    <w:p w14:paraId="196B59E2" w14:textId="6FC203FE" w:rsidR="002E7430" w:rsidRDefault="002E7430" w:rsidP="002E7430">
      <w:pPr>
        <w:spacing w:line="259" w:lineRule="auto"/>
        <w:jc w:val="left"/>
      </w:pPr>
    </w:p>
    <w:p w14:paraId="1D0300FB" w14:textId="48BDF1D3" w:rsidR="002E7430" w:rsidRDefault="002E7430" w:rsidP="002E7430">
      <w:pPr>
        <w:spacing w:line="259" w:lineRule="auto"/>
        <w:jc w:val="left"/>
      </w:pPr>
    </w:p>
    <w:p w14:paraId="0B92ED55" w14:textId="652E8EBA" w:rsidR="002E7430" w:rsidRDefault="002E7430">
      <w:pPr>
        <w:spacing w:line="259" w:lineRule="auto"/>
        <w:jc w:val="left"/>
      </w:pPr>
    </w:p>
    <w:p w14:paraId="2E9F001D" w14:textId="2FABC5B6" w:rsidR="00A3560F" w:rsidRDefault="00A3560F">
      <w:pPr>
        <w:spacing w:line="259" w:lineRule="auto"/>
        <w:jc w:val="left"/>
      </w:pPr>
    </w:p>
    <w:p w14:paraId="6BCC9767" w14:textId="504DF9D9" w:rsidR="00E72375" w:rsidRDefault="00FF4DE1" w:rsidP="00D44789">
      <w:r>
        <w:fldChar w:fldCharType="begin"/>
      </w:r>
      <w:r>
        <w:instrText xml:space="preserve"> REF _Ref74117149 \h </w:instrText>
      </w:r>
      <w:r w:rsidR="00D44789">
        <w:instrText xml:space="preserve"> \* MERGEFORMAT </w:instrText>
      </w:r>
      <w:r>
        <w:fldChar w:fldCharType="separate"/>
      </w:r>
      <w:r w:rsidR="00893A1E">
        <w:t xml:space="preserve">Table </w:t>
      </w:r>
      <w:r w:rsidR="00893A1E">
        <w:rPr>
          <w:noProof/>
        </w:rPr>
        <w:t>3</w:t>
      </w:r>
      <w:r>
        <w:fldChar w:fldCharType="end"/>
      </w:r>
      <w:r>
        <w:t xml:space="preserve"> repeats the</w:t>
      </w:r>
      <w:r w:rsidR="00D44789">
        <w:t xml:space="preserve"> simulation</w:t>
      </w:r>
      <w:r>
        <w:t xml:space="preserve"> scenarios outlined in </w:t>
      </w:r>
      <w:r>
        <w:fldChar w:fldCharType="begin"/>
      </w:r>
      <w:r>
        <w:instrText xml:space="preserve"> REF _Ref71112774 \h </w:instrText>
      </w:r>
      <w:r w:rsidR="00D44789">
        <w:instrText xml:space="preserve"> \* MERGEFORMAT </w:instrText>
      </w:r>
      <w:r>
        <w:fldChar w:fldCharType="separate"/>
      </w:r>
      <w:r w:rsidR="00893A1E">
        <w:t xml:space="preserve">Table </w:t>
      </w:r>
      <w:r w:rsidR="00893A1E">
        <w:rPr>
          <w:noProof/>
        </w:rPr>
        <w:t>2</w:t>
      </w:r>
      <w:r>
        <w:fldChar w:fldCharType="end"/>
      </w:r>
      <w:r>
        <w:t xml:space="preserve"> with the </w:t>
      </w:r>
      <w:r w:rsidR="00D44789">
        <w:t>addition of</w:t>
      </w:r>
      <w:r>
        <w:t xml:space="preserve"> </w:t>
      </w:r>
      <w:r w:rsidR="00D44789">
        <w:t xml:space="preserve">all three time-invariant confounding factors present. </w:t>
      </w:r>
    </w:p>
    <w:p w14:paraId="3C4B996C" w14:textId="77777777" w:rsidR="00D8031C" w:rsidRDefault="00D8031C" w:rsidP="00D44789">
      <w:pPr>
        <w:rPr>
          <w:b/>
          <w:i/>
          <w:iCs/>
          <w:sz w:val="20"/>
          <w:szCs w:val="18"/>
        </w:rPr>
      </w:pPr>
      <w:r>
        <w:br w:type="page"/>
      </w:r>
    </w:p>
    <w:p w14:paraId="79BD5424" w14:textId="7A7F0630" w:rsidR="00A3560F" w:rsidRDefault="00E72375" w:rsidP="00E72375">
      <w:pPr>
        <w:pStyle w:val="Caption"/>
      </w:pPr>
      <w:bookmarkStart w:id="64" w:name="_Ref74117149"/>
      <w:bookmarkStart w:id="65" w:name="_Toc97305575"/>
      <w:r>
        <w:lastRenderedPageBreak/>
        <w:t xml:space="preserve">Table </w:t>
      </w:r>
      <w:fldSimple w:instr=" SEQ Table \* ARABIC ">
        <w:r w:rsidR="00893A1E">
          <w:rPr>
            <w:noProof/>
          </w:rPr>
          <w:t>3</w:t>
        </w:r>
      </w:fldSimple>
      <w:bookmarkEnd w:id="64"/>
      <w:r>
        <w:t xml:space="preserve"> -</w:t>
      </w:r>
      <w:r w:rsidRPr="00E72375">
        <w:t xml:space="preserve"> </w:t>
      </w:r>
      <w:r w:rsidR="00676071">
        <w:t xml:space="preserve">Scenarios to be </w:t>
      </w:r>
      <w:r w:rsidR="006E3279">
        <w:t>simulated for</w:t>
      </w:r>
      <w:r>
        <w:t xml:space="preserve"> Single Time-Invariant Exposure (Random Work Duration) with additional non-working life confounding factors</w:t>
      </w:r>
      <w:bookmarkEnd w:id="65"/>
    </w:p>
    <w:tbl>
      <w:tblPr>
        <w:tblW w:w="9310" w:type="dxa"/>
        <w:jc w:val="center"/>
        <w:tblLayout w:type="fixed"/>
        <w:tblLook w:val="04A0" w:firstRow="1" w:lastRow="0" w:firstColumn="1" w:lastColumn="0" w:noHBand="0" w:noVBand="1"/>
      </w:tblPr>
      <w:tblGrid>
        <w:gridCol w:w="1057"/>
        <w:gridCol w:w="622"/>
        <w:gridCol w:w="723"/>
        <w:gridCol w:w="825"/>
        <w:gridCol w:w="633"/>
        <w:gridCol w:w="676"/>
        <w:gridCol w:w="665"/>
        <w:gridCol w:w="605"/>
        <w:gridCol w:w="755"/>
        <w:gridCol w:w="634"/>
        <w:gridCol w:w="707"/>
        <w:gridCol w:w="1408"/>
      </w:tblGrid>
      <w:tr w:rsidR="00D90349" w:rsidRPr="00D90349" w14:paraId="18E00CBB" w14:textId="77777777" w:rsidTr="00AD463D">
        <w:trPr>
          <w:trHeight w:val="552"/>
          <w:jc w:val="center"/>
        </w:trPr>
        <w:tc>
          <w:tcPr>
            <w:tcW w:w="1057" w:type="dxa"/>
            <w:tcBorders>
              <w:top w:val="single" w:sz="8" w:space="0" w:color="auto"/>
              <w:left w:val="nil"/>
              <w:bottom w:val="nil"/>
              <w:right w:val="single" w:sz="8" w:space="0" w:color="auto"/>
            </w:tcBorders>
            <w:shd w:val="clear" w:color="auto" w:fill="auto"/>
            <w:vAlign w:val="center"/>
            <w:hideMark/>
          </w:tcPr>
          <w:p w14:paraId="41726FB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5E348E2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Cohort Sample Size (Scenario No)</w:t>
            </w:r>
          </w:p>
        </w:tc>
        <w:tc>
          <w:tcPr>
            <w:tcW w:w="1974" w:type="dxa"/>
            <w:gridSpan w:val="3"/>
            <w:tcBorders>
              <w:top w:val="single" w:sz="8" w:space="0" w:color="auto"/>
              <w:left w:val="nil"/>
              <w:bottom w:val="single" w:sz="8" w:space="0" w:color="auto"/>
              <w:right w:val="single" w:sz="8" w:space="0" w:color="000000"/>
            </w:tcBorders>
            <w:shd w:val="clear" w:color="auto" w:fill="auto"/>
            <w:vAlign w:val="center"/>
            <w:hideMark/>
          </w:tcPr>
          <w:p w14:paraId="213E63BC"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Effect Size ‘known truth’</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14:paraId="7184D68C" w14:textId="3C1F62C8" w:rsidR="00D90349" w:rsidRPr="00D90349" w:rsidRDefault="00C53BF4" w:rsidP="00D9034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341" w:type="dxa"/>
            <w:gridSpan w:val="2"/>
            <w:tcBorders>
              <w:top w:val="single" w:sz="8" w:space="0" w:color="auto"/>
              <w:left w:val="nil"/>
              <w:bottom w:val="single" w:sz="8" w:space="0" w:color="auto"/>
              <w:right w:val="single" w:sz="8" w:space="0" w:color="000000"/>
            </w:tcBorders>
            <w:shd w:val="clear" w:color="auto" w:fill="auto"/>
            <w:vAlign w:val="center"/>
            <w:hideMark/>
          </w:tcPr>
          <w:p w14:paraId="10279BFE"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Risk Decay Half Life</w:t>
            </w:r>
          </w:p>
        </w:tc>
        <w:tc>
          <w:tcPr>
            <w:tcW w:w="1408" w:type="dxa"/>
            <w:tcBorders>
              <w:top w:val="single" w:sz="8" w:space="0" w:color="auto"/>
              <w:left w:val="nil"/>
              <w:bottom w:val="single" w:sz="8" w:space="0" w:color="auto"/>
              <w:right w:val="nil"/>
            </w:tcBorders>
            <w:shd w:val="clear" w:color="auto" w:fill="auto"/>
            <w:vAlign w:val="center"/>
            <w:hideMark/>
          </w:tcPr>
          <w:p w14:paraId="5A981EBD" w14:textId="77777777" w:rsidR="00D90349" w:rsidRPr="00D90349" w:rsidRDefault="00D90349" w:rsidP="00D90349">
            <w:pPr>
              <w:spacing w:after="0" w:line="240" w:lineRule="auto"/>
              <w:jc w:val="center"/>
              <w:rPr>
                <w:rFonts w:ascii="Calibri" w:eastAsia="Times New Roman" w:hAnsi="Calibri" w:cs="Calibri"/>
                <w:b/>
                <w:bCs/>
                <w:color w:val="000000"/>
                <w:lang w:eastAsia="en-GB"/>
              </w:rPr>
            </w:pPr>
            <w:r w:rsidRPr="00D90349">
              <w:rPr>
                <w:rFonts w:ascii="Calibri" w:eastAsia="Times New Roman" w:hAnsi="Calibri" w:cs="Calibri"/>
                <w:b/>
                <w:bCs/>
                <w:color w:val="000000"/>
                <w:lang w:eastAsia="en-GB"/>
              </w:rPr>
              <w:t>Non-Working Life Confounders</w:t>
            </w:r>
          </w:p>
        </w:tc>
      </w:tr>
      <w:tr w:rsidR="00D90349" w:rsidRPr="00D90349" w14:paraId="315504BD" w14:textId="77777777" w:rsidTr="00AD463D">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66553421" w14:textId="77777777" w:rsidR="00D90349" w:rsidRPr="00D90349" w:rsidRDefault="00D90349" w:rsidP="00D90349">
            <w:pPr>
              <w:spacing w:after="0" w:line="240" w:lineRule="auto"/>
              <w:jc w:val="left"/>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6DBDB9CA"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228D787D"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285421DD"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100000</w:t>
            </w:r>
          </w:p>
        </w:tc>
        <w:tc>
          <w:tcPr>
            <w:tcW w:w="633" w:type="dxa"/>
            <w:tcBorders>
              <w:top w:val="nil"/>
              <w:left w:val="nil"/>
              <w:bottom w:val="single" w:sz="8" w:space="0" w:color="auto"/>
              <w:right w:val="nil"/>
            </w:tcBorders>
            <w:shd w:val="clear" w:color="auto" w:fill="auto"/>
            <w:noWrap/>
            <w:vAlign w:val="center"/>
            <w:hideMark/>
          </w:tcPr>
          <w:p w14:paraId="3EA3D594"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2E4574BF" w14:textId="4C6158BA" w:rsidR="00D90349" w:rsidRPr="00D90349" w:rsidRDefault="00A5419F" w:rsidP="00D9034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665" w:type="dxa"/>
            <w:tcBorders>
              <w:top w:val="nil"/>
              <w:left w:val="nil"/>
              <w:bottom w:val="single" w:sz="8" w:space="0" w:color="auto"/>
              <w:right w:val="single" w:sz="8" w:space="0" w:color="auto"/>
            </w:tcBorders>
            <w:shd w:val="clear" w:color="auto" w:fill="auto"/>
            <w:noWrap/>
            <w:vAlign w:val="center"/>
            <w:hideMark/>
          </w:tcPr>
          <w:p w14:paraId="399C7F08" w14:textId="75EA10FB" w:rsidR="00D90349" w:rsidRPr="00D90349" w:rsidRDefault="00A5419F" w:rsidP="00D9034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05" w:type="dxa"/>
            <w:tcBorders>
              <w:top w:val="nil"/>
              <w:left w:val="nil"/>
              <w:bottom w:val="single" w:sz="8" w:space="0" w:color="auto"/>
              <w:right w:val="single" w:sz="8" w:space="0" w:color="auto"/>
            </w:tcBorders>
            <w:shd w:val="clear" w:color="auto" w:fill="auto"/>
            <w:noWrap/>
            <w:vAlign w:val="center"/>
            <w:hideMark/>
          </w:tcPr>
          <w:p w14:paraId="43C21FDC"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5yr</w:t>
            </w:r>
          </w:p>
        </w:tc>
        <w:tc>
          <w:tcPr>
            <w:tcW w:w="755" w:type="dxa"/>
            <w:tcBorders>
              <w:top w:val="nil"/>
              <w:left w:val="nil"/>
              <w:bottom w:val="single" w:sz="8" w:space="0" w:color="auto"/>
              <w:right w:val="single" w:sz="8" w:space="0" w:color="auto"/>
            </w:tcBorders>
            <w:shd w:val="clear" w:color="auto" w:fill="auto"/>
            <w:noWrap/>
            <w:vAlign w:val="center"/>
            <w:hideMark/>
          </w:tcPr>
          <w:p w14:paraId="094D1F7B"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10yrs</w:t>
            </w:r>
          </w:p>
        </w:tc>
        <w:tc>
          <w:tcPr>
            <w:tcW w:w="634" w:type="dxa"/>
            <w:tcBorders>
              <w:top w:val="nil"/>
              <w:left w:val="nil"/>
              <w:bottom w:val="single" w:sz="8" w:space="0" w:color="auto"/>
              <w:right w:val="single" w:sz="8" w:space="0" w:color="auto"/>
            </w:tcBorders>
            <w:shd w:val="clear" w:color="auto" w:fill="auto"/>
            <w:noWrap/>
            <w:vAlign w:val="center"/>
            <w:hideMark/>
          </w:tcPr>
          <w:p w14:paraId="6EBD5C04"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5yr</w:t>
            </w:r>
            <w:r w:rsidRPr="00D90349">
              <w:rPr>
                <w:rFonts w:ascii="Calibri" w:eastAsia="Times New Roman" w:hAnsi="Calibri" w:cs="Calibri"/>
                <w:color w:val="000000"/>
                <w:sz w:val="20"/>
                <w:szCs w:val="20"/>
                <w:lang w:eastAsia="en-GB"/>
              </w:rPr>
              <w:t> </w:t>
            </w:r>
          </w:p>
        </w:tc>
        <w:tc>
          <w:tcPr>
            <w:tcW w:w="707" w:type="dxa"/>
            <w:tcBorders>
              <w:top w:val="nil"/>
              <w:left w:val="nil"/>
              <w:bottom w:val="single" w:sz="8" w:space="0" w:color="auto"/>
              <w:right w:val="single" w:sz="8" w:space="0" w:color="auto"/>
            </w:tcBorders>
            <w:shd w:val="clear" w:color="auto" w:fill="auto"/>
            <w:noWrap/>
            <w:vAlign w:val="center"/>
            <w:hideMark/>
          </w:tcPr>
          <w:p w14:paraId="717FF75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10yrs</w:t>
            </w:r>
            <w:r w:rsidRPr="00D90349">
              <w:rPr>
                <w:rFonts w:ascii="Calibri" w:eastAsia="Times New Roman" w:hAnsi="Calibri" w:cs="Calibri"/>
                <w:color w:val="000000"/>
                <w:sz w:val="16"/>
                <w:szCs w:val="16"/>
                <w:lang w:eastAsia="en-GB"/>
              </w:rPr>
              <w:t> </w:t>
            </w:r>
          </w:p>
        </w:tc>
        <w:tc>
          <w:tcPr>
            <w:tcW w:w="1408" w:type="dxa"/>
            <w:tcBorders>
              <w:top w:val="nil"/>
              <w:left w:val="nil"/>
              <w:bottom w:val="single" w:sz="8" w:space="0" w:color="auto"/>
              <w:right w:val="nil"/>
            </w:tcBorders>
            <w:shd w:val="clear" w:color="auto" w:fill="auto"/>
            <w:noWrap/>
            <w:vAlign w:val="center"/>
            <w:hideMark/>
          </w:tcPr>
          <w:p w14:paraId="5540C86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w:t>
            </w:r>
          </w:p>
        </w:tc>
      </w:tr>
      <w:tr w:rsidR="00AD463D" w:rsidRPr="00D90349" w14:paraId="692888A0" w14:textId="77777777" w:rsidTr="00AD463D">
        <w:trPr>
          <w:trHeight w:val="288"/>
          <w:jc w:val="center"/>
        </w:trPr>
        <w:tc>
          <w:tcPr>
            <w:tcW w:w="1057" w:type="dxa"/>
            <w:vMerge w:val="restart"/>
            <w:tcBorders>
              <w:top w:val="nil"/>
              <w:left w:val="nil"/>
              <w:bottom w:val="single" w:sz="8" w:space="0" w:color="000000"/>
              <w:right w:val="single" w:sz="8" w:space="0" w:color="auto"/>
            </w:tcBorders>
            <w:shd w:val="clear" w:color="auto" w:fill="auto"/>
            <w:vAlign w:val="center"/>
            <w:hideMark/>
          </w:tcPr>
          <w:p w14:paraId="25A3A107"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Fixed 40 years exposure period </w:t>
            </w:r>
          </w:p>
        </w:tc>
        <w:tc>
          <w:tcPr>
            <w:tcW w:w="2170" w:type="dxa"/>
            <w:gridSpan w:val="3"/>
            <w:tcBorders>
              <w:top w:val="single" w:sz="8" w:space="0" w:color="auto"/>
              <w:left w:val="nil"/>
              <w:bottom w:val="nil"/>
              <w:right w:val="single" w:sz="8" w:space="0" w:color="000000"/>
            </w:tcBorders>
            <w:shd w:val="clear" w:color="auto" w:fill="auto"/>
            <w:noWrap/>
            <w:vAlign w:val="bottom"/>
            <w:hideMark/>
          </w:tcPr>
          <w:p w14:paraId="11653F45"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1.201</w:t>
            </w:r>
          </w:p>
        </w:tc>
        <w:tc>
          <w:tcPr>
            <w:tcW w:w="633" w:type="dxa"/>
            <w:tcBorders>
              <w:top w:val="nil"/>
              <w:left w:val="nil"/>
              <w:bottom w:val="nil"/>
              <w:right w:val="nil"/>
            </w:tcBorders>
            <w:shd w:val="clear" w:color="auto" w:fill="auto"/>
            <w:noWrap/>
            <w:vAlign w:val="center"/>
            <w:hideMark/>
          </w:tcPr>
          <w:p w14:paraId="7438F69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8598F8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EE3BAD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71843FB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798D5FB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3F9DE2A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270CB4D3"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2D81D72C"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5EDF9451"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530E5391"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67A8BBAA" w14:textId="5FB07C8D"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2</w:t>
            </w:r>
          </w:p>
        </w:tc>
        <w:tc>
          <w:tcPr>
            <w:tcW w:w="633" w:type="dxa"/>
            <w:tcBorders>
              <w:top w:val="nil"/>
              <w:left w:val="nil"/>
              <w:bottom w:val="nil"/>
              <w:right w:val="nil"/>
            </w:tcBorders>
            <w:shd w:val="clear" w:color="auto" w:fill="auto"/>
            <w:noWrap/>
            <w:vAlign w:val="center"/>
            <w:hideMark/>
          </w:tcPr>
          <w:p w14:paraId="4F34485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23C90F4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35CA59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4449303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46CB041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7568F85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570B0EF8"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5E4A2E50"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440A685A"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4249DEC9"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26F4AC6C" w14:textId="75A6A160"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3</w:t>
            </w:r>
          </w:p>
        </w:tc>
        <w:tc>
          <w:tcPr>
            <w:tcW w:w="633" w:type="dxa"/>
            <w:tcBorders>
              <w:top w:val="nil"/>
              <w:left w:val="nil"/>
              <w:bottom w:val="nil"/>
              <w:right w:val="nil"/>
            </w:tcBorders>
            <w:shd w:val="clear" w:color="auto" w:fill="auto"/>
            <w:noWrap/>
            <w:vAlign w:val="center"/>
            <w:hideMark/>
          </w:tcPr>
          <w:p w14:paraId="1387783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F1A91D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958EA9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732CCA1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1851E4B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nil"/>
              <w:right w:val="nil"/>
            </w:tcBorders>
            <w:shd w:val="clear" w:color="auto" w:fill="auto"/>
            <w:noWrap/>
            <w:vAlign w:val="bottom"/>
            <w:hideMark/>
          </w:tcPr>
          <w:p w14:paraId="18C127C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451F3C68"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5A5D3014"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4F826A8E"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5E520C8D"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0CB85E7C" w14:textId="057512E6"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4</w:t>
            </w:r>
          </w:p>
        </w:tc>
        <w:tc>
          <w:tcPr>
            <w:tcW w:w="633" w:type="dxa"/>
            <w:tcBorders>
              <w:top w:val="nil"/>
              <w:left w:val="nil"/>
              <w:bottom w:val="nil"/>
              <w:right w:val="nil"/>
            </w:tcBorders>
            <w:shd w:val="clear" w:color="auto" w:fill="auto"/>
            <w:noWrap/>
            <w:vAlign w:val="center"/>
            <w:hideMark/>
          </w:tcPr>
          <w:p w14:paraId="180D65A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5502AB9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27E72F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280E1C4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40602E8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center"/>
            <w:hideMark/>
          </w:tcPr>
          <w:p w14:paraId="44E6D81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66FD211A"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17EBE379"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1A7F093D"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593E9C01"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51F3CB12" w14:textId="229690C2"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5</w:t>
            </w:r>
          </w:p>
        </w:tc>
        <w:tc>
          <w:tcPr>
            <w:tcW w:w="633" w:type="dxa"/>
            <w:tcBorders>
              <w:top w:val="nil"/>
              <w:left w:val="nil"/>
              <w:bottom w:val="nil"/>
              <w:right w:val="nil"/>
            </w:tcBorders>
            <w:shd w:val="clear" w:color="auto" w:fill="auto"/>
            <w:noWrap/>
            <w:vAlign w:val="center"/>
            <w:hideMark/>
          </w:tcPr>
          <w:p w14:paraId="10C2634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0C6790A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C254C2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3DE76D2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72543EA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24F538D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center"/>
            <w:hideMark/>
          </w:tcPr>
          <w:p w14:paraId="6E92100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nil"/>
              <w:right w:val="nil"/>
            </w:tcBorders>
            <w:shd w:val="clear" w:color="auto" w:fill="auto"/>
            <w:noWrap/>
            <w:vAlign w:val="center"/>
            <w:hideMark/>
          </w:tcPr>
          <w:p w14:paraId="747DD5C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AD463D" w:rsidRPr="00D90349" w14:paraId="60CB5455"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169229D3"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005B5421" w14:textId="7FBBD19F"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6</w:t>
            </w:r>
          </w:p>
        </w:tc>
        <w:tc>
          <w:tcPr>
            <w:tcW w:w="633" w:type="dxa"/>
            <w:tcBorders>
              <w:top w:val="nil"/>
              <w:left w:val="nil"/>
              <w:bottom w:val="nil"/>
              <w:right w:val="nil"/>
            </w:tcBorders>
            <w:shd w:val="clear" w:color="auto" w:fill="auto"/>
            <w:noWrap/>
            <w:vAlign w:val="center"/>
            <w:hideMark/>
          </w:tcPr>
          <w:p w14:paraId="4AB72C9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7037467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397641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31E812B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2F21AA3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center"/>
            <w:hideMark/>
          </w:tcPr>
          <w:p w14:paraId="398C471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558F2267"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6F27B157"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17EE6231"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736F3949"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0CF5A1C1" w14:textId="526EEC7A"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7</w:t>
            </w:r>
          </w:p>
        </w:tc>
        <w:tc>
          <w:tcPr>
            <w:tcW w:w="633" w:type="dxa"/>
            <w:tcBorders>
              <w:top w:val="nil"/>
              <w:left w:val="nil"/>
              <w:bottom w:val="nil"/>
              <w:right w:val="nil"/>
            </w:tcBorders>
            <w:shd w:val="clear" w:color="auto" w:fill="auto"/>
            <w:noWrap/>
            <w:vAlign w:val="center"/>
            <w:hideMark/>
          </w:tcPr>
          <w:p w14:paraId="464B22E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B8613A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1AD393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1D7A139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6F4E11F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211444F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center"/>
            <w:hideMark/>
          </w:tcPr>
          <w:p w14:paraId="21A5901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nil"/>
              <w:right w:val="nil"/>
            </w:tcBorders>
            <w:shd w:val="clear" w:color="auto" w:fill="auto"/>
            <w:noWrap/>
            <w:vAlign w:val="center"/>
            <w:hideMark/>
          </w:tcPr>
          <w:p w14:paraId="67969C1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AD463D" w:rsidRPr="00D90349" w14:paraId="0A953B8E"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2F39AABF"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52583D06" w14:textId="4911966A"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8</w:t>
            </w:r>
          </w:p>
        </w:tc>
        <w:tc>
          <w:tcPr>
            <w:tcW w:w="633" w:type="dxa"/>
            <w:tcBorders>
              <w:top w:val="nil"/>
              <w:left w:val="nil"/>
              <w:bottom w:val="nil"/>
              <w:right w:val="nil"/>
            </w:tcBorders>
            <w:shd w:val="clear" w:color="auto" w:fill="auto"/>
            <w:noWrap/>
            <w:vAlign w:val="center"/>
            <w:hideMark/>
          </w:tcPr>
          <w:p w14:paraId="1E29EEA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9B4CCC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3821389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6D852FE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298BA77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nil"/>
              <w:right w:val="nil"/>
            </w:tcBorders>
            <w:shd w:val="clear" w:color="auto" w:fill="auto"/>
            <w:noWrap/>
            <w:vAlign w:val="center"/>
            <w:hideMark/>
          </w:tcPr>
          <w:p w14:paraId="6DA3F4C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45F1E50F"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6BED52FA"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1C49D658" w14:textId="77777777" w:rsidTr="00AD463D">
        <w:trPr>
          <w:trHeight w:val="300"/>
          <w:jc w:val="center"/>
        </w:trPr>
        <w:tc>
          <w:tcPr>
            <w:tcW w:w="1057" w:type="dxa"/>
            <w:vMerge/>
            <w:tcBorders>
              <w:top w:val="nil"/>
              <w:left w:val="nil"/>
              <w:bottom w:val="single" w:sz="8" w:space="0" w:color="000000"/>
              <w:right w:val="single" w:sz="8" w:space="0" w:color="auto"/>
            </w:tcBorders>
            <w:vAlign w:val="center"/>
            <w:hideMark/>
          </w:tcPr>
          <w:p w14:paraId="1A1A7E72"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bottom"/>
            <w:hideMark/>
          </w:tcPr>
          <w:p w14:paraId="05719650" w14:textId="7EB7063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1.20</w:t>
            </w:r>
            <w:r>
              <w:rPr>
                <w:rFonts w:ascii="Calibri" w:eastAsia="Times New Roman" w:hAnsi="Calibri" w:cs="Calibri"/>
                <w:color w:val="000000"/>
                <w:lang w:eastAsia="en-GB"/>
              </w:rPr>
              <w:t>9</w:t>
            </w:r>
          </w:p>
        </w:tc>
        <w:tc>
          <w:tcPr>
            <w:tcW w:w="633" w:type="dxa"/>
            <w:tcBorders>
              <w:top w:val="nil"/>
              <w:left w:val="nil"/>
              <w:bottom w:val="single" w:sz="8" w:space="0" w:color="auto"/>
              <w:right w:val="nil"/>
            </w:tcBorders>
            <w:shd w:val="clear" w:color="auto" w:fill="auto"/>
            <w:noWrap/>
            <w:vAlign w:val="center"/>
            <w:hideMark/>
          </w:tcPr>
          <w:p w14:paraId="71A025B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single" w:sz="8" w:space="0" w:color="auto"/>
              <w:right w:val="nil"/>
            </w:tcBorders>
            <w:shd w:val="clear" w:color="auto" w:fill="auto"/>
            <w:noWrap/>
            <w:vAlign w:val="center"/>
            <w:hideMark/>
          </w:tcPr>
          <w:p w14:paraId="27D3051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single" w:sz="8" w:space="0" w:color="auto"/>
              <w:right w:val="single" w:sz="8" w:space="0" w:color="auto"/>
            </w:tcBorders>
            <w:shd w:val="clear" w:color="auto" w:fill="auto"/>
            <w:noWrap/>
            <w:vAlign w:val="center"/>
            <w:hideMark/>
          </w:tcPr>
          <w:p w14:paraId="65762A2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013AFC6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755" w:type="dxa"/>
            <w:tcBorders>
              <w:top w:val="nil"/>
              <w:left w:val="nil"/>
              <w:bottom w:val="single" w:sz="8" w:space="0" w:color="auto"/>
              <w:right w:val="single" w:sz="8" w:space="0" w:color="auto"/>
            </w:tcBorders>
            <w:shd w:val="clear" w:color="auto" w:fill="auto"/>
            <w:noWrap/>
            <w:vAlign w:val="center"/>
            <w:hideMark/>
          </w:tcPr>
          <w:p w14:paraId="4EF08DD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single" w:sz="8" w:space="0" w:color="auto"/>
              <w:right w:val="nil"/>
            </w:tcBorders>
            <w:shd w:val="clear" w:color="auto" w:fill="auto"/>
            <w:noWrap/>
            <w:vAlign w:val="bottom"/>
            <w:hideMark/>
          </w:tcPr>
          <w:p w14:paraId="7D7D8BCD"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707" w:type="dxa"/>
            <w:tcBorders>
              <w:top w:val="nil"/>
              <w:left w:val="nil"/>
              <w:bottom w:val="single" w:sz="8" w:space="0" w:color="auto"/>
              <w:right w:val="single" w:sz="8" w:space="0" w:color="auto"/>
            </w:tcBorders>
            <w:shd w:val="clear" w:color="auto" w:fill="auto"/>
            <w:noWrap/>
            <w:vAlign w:val="center"/>
            <w:hideMark/>
          </w:tcPr>
          <w:p w14:paraId="54692CF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single" w:sz="8" w:space="0" w:color="auto"/>
              <w:right w:val="nil"/>
            </w:tcBorders>
            <w:shd w:val="clear" w:color="auto" w:fill="auto"/>
            <w:noWrap/>
            <w:vAlign w:val="center"/>
            <w:hideMark/>
          </w:tcPr>
          <w:p w14:paraId="61EEAC0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AD463D" w:rsidRPr="00D90349" w14:paraId="37C0FEBF" w14:textId="77777777" w:rsidTr="00AD463D">
        <w:trPr>
          <w:trHeight w:val="288"/>
          <w:jc w:val="center"/>
        </w:trPr>
        <w:tc>
          <w:tcPr>
            <w:tcW w:w="1057" w:type="dxa"/>
            <w:vMerge w:val="restart"/>
            <w:tcBorders>
              <w:top w:val="nil"/>
              <w:left w:val="nil"/>
              <w:bottom w:val="single" w:sz="8" w:space="0" w:color="000000"/>
              <w:right w:val="single" w:sz="8" w:space="0" w:color="auto"/>
            </w:tcBorders>
            <w:shd w:val="clear" w:color="auto" w:fill="auto"/>
            <w:vAlign w:val="center"/>
            <w:hideMark/>
          </w:tcPr>
          <w:p w14:paraId="57B0ACFB" w14:textId="77777777" w:rsidR="00D90349" w:rsidRPr="00D90349" w:rsidRDefault="00D90349" w:rsidP="00D90349">
            <w:pPr>
              <w:spacing w:after="0" w:line="240" w:lineRule="auto"/>
              <w:jc w:val="center"/>
              <w:rPr>
                <w:rFonts w:ascii="Calibri" w:eastAsia="Times New Roman" w:hAnsi="Calibri" w:cs="Calibri"/>
                <w:b/>
                <w:bCs/>
                <w:color w:val="000000"/>
                <w:sz w:val="20"/>
                <w:szCs w:val="20"/>
                <w:lang w:eastAsia="en-GB"/>
              </w:rPr>
            </w:pPr>
            <w:r w:rsidRPr="00D90349">
              <w:rPr>
                <w:rFonts w:ascii="Calibri" w:eastAsia="Times New Roman" w:hAnsi="Calibri" w:cs="Calibri"/>
                <w:b/>
                <w:bCs/>
                <w:color w:val="000000"/>
                <w:sz w:val="20"/>
                <w:szCs w:val="20"/>
                <w:lang w:eastAsia="en-GB"/>
              </w:rPr>
              <w:t xml:space="preserve">Randomly allocated exposure period (mean 30yrs, </w:t>
            </w:r>
            <w:proofErr w:type="spellStart"/>
            <w:r w:rsidRPr="00D90349">
              <w:rPr>
                <w:rFonts w:ascii="Calibri" w:eastAsia="Times New Roman" w:hAnsi="Calibri" w:cs="Calibri"/>
                <w:b/>
                <w:bCs/>
                <w:color w:val="000000"/>
                <w:sz w:val="20"/>
                <w:szCs w:val="20"/>
                <w:lang w:eastAsia="en-GB"/>
              </w:rPr>
              <w:t>s.d.</w:t>
            </w:r>
            <w:proofErr w:type="spellEnd"/>
            <w:r w:rsidRPr="00D90349">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bottom"/>
            <w:hideMark/>
          </w:tcPr>
          <w:p w14:paraId="2FE9102C"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1.301</w:t>
            </w:r>
          </w:p>
        </w:tc>
        <w:tc>
          <w:tcPr>
            <w:tcW w:w="633" w:type="dxa"/>
            <w:tcBorders>
              <w:top w:val="nil"/>
              <w:left w:val="nil"/>
              <w:bottom w:val="nil"/>
              <w:right w:val="nil"/>
            </w:tcBorders>
            <w:shd w:val="clear" w:color="auto" w:fill="auto"/>
            <w:noWrap/>
            <w:vAlign w:val="center"/>
            <w:hideMark/>
          </w:tcPr>
          <w:p w14:paraId="1B1E2C8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6F9FB20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C7E899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7D71633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01F7E40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1DF409C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36290A31"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5F78C8EC"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43085FF9"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01F9A647"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616CB0CE" w14:textId="2D8ED683"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2</w:t>
            </w:r>
          </w:p>
        </w:tc>
        <w:tc>
          <w:tcPr>
            <w:tcW w:w="633" w:type="dxa"/>
            <w:tcBorders>
              <w:top w:val="nil"/>
              <w:left w:val="nil"/>
              <w:bottom w:val="nil"/>
              <w:right w:val="nil"/>
            </w:tcBorders>
            <w:shd w:val="clear" w:color="auto" w:fill="auto"/>
            <w:noWrap/>
            <w:vAlign w:val="center"/>
            <w:hideMark/>
          </w:tcPr>
          <w:p w14:paraId="21C7C5D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07FD0B3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1A4157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5ED88A4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343E0FB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4BEE1A0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086A4981"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7092991A"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1E881C51"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3356B218"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1FFB0602" w14:textId="2B0825DE"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3</w:t>
            </w:r>
          </w:p>
        </w:tc>
        <w:tc>
          <w:tcPr>
            <w:tcW w:w="633" w:type="dxa"/>
            <w:tcBorders>
              <w:top w:val="nil"/>
              <w:left w:val="nil"/>
              <w:bottom w:val="nil"/>
              <w:right w:val="nil"/>
            </w:tcBorders>
            <w:shd w:val="clear" w:color="auto" w:fill="auto"/>
            <w:noWrap/>
            <w:vAlign w:val="center"/>
            <w:hideMark/>
          </w:tcPr>
          <w:p w14:paraId="7C22328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6FA0B1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187355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3B16EE60"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79C3BE8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nil"/>
              <w:right w:val="nil"/>
            </w:tcBorders>
            <w:shd w:val="clear" w:color="auto" w:fill="auto"/>
            <w:noWrap/>
            <w:vAlign w:val="bottom"/>
            <w:hideMark/>
          </w:tcPr>
          <w:p w14:paraId="65721F2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bottom"/>
            <w:hideMark/>
          </w:tcPr>
          <w:p w14:paraId="66232091"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6CA55A5A"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64C1BFF9"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66B31F5F"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00C77873" w14:textId="392A75AE"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4</w:t>
            </w:r>
          </w:p>
        </w:tc>
        <w:tc>
          <w:tcPr>
            <w:tcW w:w="633" w:type="dxa"/>
            <w:tcBorders>
              <w:top w:val="nil"/>
              <w:left w:val="nil"/>
              <w:bottom w:val="nil"/>
              <w:right w:val="nil"/>
            </w:tcBorders>
            <w:shd w:val="clear" w:color="auto" w:fill="auto"/>
            <w:noWrap/>
            <w:vAlign w:val="center"/>
            <w:hideMark/>
          </w:tcPr>
          <w:p w14:paraId="7F648DB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4F9CCF2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DC45A0B"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00BF456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44D5EEA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center"/>
            <w:hideMark/>
          </w:tcPr>
          <w:p w14:paraId="5E31A15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3108352B"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22EC77EF"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7AC747ED"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77EE9D7A"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181C5259" w14:textId="44B03F0D"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5</w:t>
            </w:r>
          </w:p>
        </w:tc>
        <w:tc>
          <w:tcPr>
            <w:tcW w:w="633" w:type="dxa"/>
            <w:tcBorders>
              <w:top w:val="nil"/>
              <w:left w:val="nil"/>
              <w:bottom w:val="nil"/>
              <w:right w:val="nil"/>
            </w:tcBorders>
            <w:shd w:val="clear" w:color="auto" w:fill="auto"/>
            <w:noWrap/>
            <w:vAlign w:val="center"/>
            <w:hideMark/>
          </w:tcPr>
          <w:p w14:paraId="118FF21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5A46C99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8B1C93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0781A89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142C64C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0622A5D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center"/>
            <w:hideMark/>
          </w:tcPr>
          <w:p w14:paraId="7A4125D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nil"/>
              <w:right w:val="nil"/>
            </w:tcBorders>
            <w:shd w:val="clear" w:color="auto" w:fill="auto"/>
            <w:noWrap/>
            <w:vAlign w:val="center"/>
            <w:hideMark/>
          </w:tcPr>
          <w:p w14:paraId="30565352"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AD463D" w:rsidRPr="00D90349" w14:paraId="56A9A926"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4A1F58D1"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2F9F1E5F" w14:textId="2EDA428E"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6</w:t>
            </w:r>
          </w:p>
        </w:tc>
        <w:tc>
          <w:tcPr>
            <w:tcW w:w="633" w:type="dxa"/>
            <w:tcBorders>
              <w:top w:val="nil"/>
              <w:left w:val="nil"/>
              <w:bottom w:val="nil"/>
              <w:right w:val="nil"/>
            </w:tcBorders>
            <w:shd w:val="clear" w:color="auto" w:fill="auto"/>
            <w:noWrap/>
            <w:vAlign w:val="center"/>
            <w:hideMark/>
          </w:tcPr>
          <w:p w14:paraId="065CF13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369D8DA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54F7FD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65E7CB25"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0869303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center"/>
            <w:hideMark/>
          </w:tcPr>
          <w:p w14:paraId="466ABB4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079EF606"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7851013E"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27D06713"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45CAF9EF"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16E32B94" w14:textId="17FFE63E"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7</w:t>
            </w:r>
          </w:p>
        </w:tc>
        <w:tc>
          <w:tcPr>
            <w:tcW w:w="633" w:type="dxa"/>
            <w:tcBorders>
              <w:top w:val="nil"/>
              <w:left w:val="nil"/>
              <w:bottom w:val="nil"/>
              <w:right w:val="nil"/>
            </w:tcBorders>
            <w:shd w:val="clear" w:color="auto" w:fill="auto"/>
            <w:noWrap/>
            <w:vAlign w:val="center"/>
            <w:hideMark/>
          </w:tcPr>
          <w:p w14:paraId="240B99DE"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6C1AAFF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6DD7A2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09A4523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55" w:type="dxa"/>
            <w:tcBorders>
              <w:top w:val="nil"/>
              <w:left w:val="nil"/>
              <w:bottom w:val="nil"/>
              <w:right w:val="single" w:sz="8" w:space="0" w:color="auto"/>
            </w:tcBorders>
            <w:shd w:val="clear" w:color="auto" w:fill="auto"/>
            <w:noWrap/>
            <w:vAlign w:val="center"/>
            <w:hideMark/>
          </w:tcPr>
          <w:p w14:paraId="7FF38B61"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634" w:type="dxa"/>
            <w:tcBorders>
              <w:top w:val="nil"/>
              <w:left w:val="nil"/>
              <w:bottom w:val="nil"/>
              <w:right w:val="nil"/>
            </w:tcBorders>
            <w:shd w:val="clear" w:color="auto" w:fill="auto"/>
            <w:noWrap/>
            <w:vAlign w:val="bottom"/>
            <w:hideMark/>
          </w:tcPr>
          <w:p w14:paraId="3D37024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07" w:type="dxa"/>
            <w:tcBorders>
              <w:top w:val="nil"/>
              <w:left w:val="nil"/>
              <w:bottom w:val="nil"/>
              <w:right w:val="single" w:sz="8" w:space="0" w:color="auto"/>
            </w:tcBorders>
            <w:shd w:val="clear" w:color="auto" w:fill="auto"/>
            <w:noWrap/>
            <w:vAlign w:val="center"/>
            <w:hideMark/>
          </w:tcPr>
          <w:p w14:paraId="025FF36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nil"/>
              <w:right w:val="nil"/>
            </w:tcBorders>
            <w:shd w:val="clear" w:color="auto" w:fill="auto"/>
            <w:noWrap/>
            <w:vAlign w:val="center"/>
            <w:hideMark/>
          </w:tcPr>
          <w:p w14:paraId="36098F6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r w:rsidR="00AD463D" w:rsidRPr="00D90349" w14:paraId="748251D8" w14:textId="77777777" w:rsidTr="00AD463D">
        <w:trPr>
          <w:trHeight w:val="288"/>
          <w:jc w:val="center"/>
        </w:trPr>
        <w:tc>
          <w:tcPr>
            <w:tcW w:w="1057" w:type="dxa"/>
            <w:vMerge/>
            <w:tcBorders>
              <w:top w:val="nil"/>
              <w:left w:val="nil"/>
              <w:bottom w:val="single" w:sz="8" w:space="0" w:color="000000"/>
              <w:right w:val="single" w:sz="8" w:space="0" w:color="auto"/>
            </w:tcBorders>
            <w:vAlign w:val="center"/>
            <w:hideMark/>
          </w:tcPr>
          <w:p w14:paraId="010F14E7"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bottom"/>
            <w:hideMark/>
          </w:tcPr>
          <w:p w14:paraId="3AA1A2F5" w14:textId="17BF07E9"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8</w:t>
            </w:r>
          </w:p>
        </w:tc>
        <w:tc>
          <w:tcPr>
            <w:tcW w:w="633" w:type="dxa"/>
            <w:tcBorders>
              <w:top w:val="nil"/>
              <w:left w:val="nil"/>
              <w:bottom w:val="nil"/>
              <w:right w:val="nil"/>
            </w:tcBorders>
            <w:shd w:val="clear" w:color="auto" w:fill="auto"/>
            <w:noWrap/>
            <w:vAlign w:val="center"/>
            <w:hideMark/>
          </w:tcPr>
          <w:p w14:paraId="65F55DF4"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nil"/>
              <w:right w:val="nil"/>
            </w:tcBorders>
            <w:shd w:val="clear" w:color="auto" w:fill="auto"/>
            <w:noWrap/>
            <w:vAlign w:val="center"/>
            <w:hideMark/>
          </w:tcPr>
          <w:p w14:paraId="112253DA"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CF78F7C"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7048783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p>
        </w:tc>
        <w:tc>
          <w:tcPr>
            <w:tcW w:w="755" w:type="dxa"/>
            <w:tcBorders>
              <w:top w:val="nil"/>
              <w:left w:val="nil"/>
              <w:bottom w:val="nil"/>
              <w:right w:val="single" w:sz="8" w:space="0" w:color="auto"/>
            </w:tcBorders>
            <w:shd w:val="clear" w:color="auto" w:fill="auto"/>
            <w:noWrap/>
            <w:vAlign w:val="center"/>
            <w:hideMark/>
          </w:tcPr>
          <w:p w14:paraId="2738ACA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nil"/>
              <w:right w:val="nil"/>
            </w:tcBorders>
            <w:shd w:val="clear" w:color="auto" w:fill="auto"/>
            <w:noWrap/>
            <w:vAlign w:val="center"/>
            <w:hideMark/>
          </w:tcPr>
          <w:p w14:paraId="44452278"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707" w:type="dxa"/>
            <w:tcBorders>
              <w:top w:val="nil"/>
              <w:left w:val="nil"/>
              <w:bottom w:val="nil"/>
              <w:right w:val="single" w:sz="8" w:space="0" w:color="auto"/>
            </w:tcBorders>
            <w:shd w:val="clear" w:color="auto" w:fill="auto"/>
            <w:noWrap/>
            <w:vAlign w:val="bottom"/>
            <w:hideMark/>
          </w:tcPr>
          <w:p w14:paraId="2B482339"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1408" w:type="dxa"/>
            <w:tcBorders>
              <w:top w:val="nil"/>
              <w:left w:val="nil"/>
              <w:bottom w:val="nil"/>
              <w:right w:val="nil"/>
            </w:tcBorders>
            <w:shd w:val="clear" w:color="auto" w:fill="auto"/>
            <w:noWrap/>
            <w:vAlign w:val="bottom"/>
            <w:hideMark/>
          </w:tcPr>
          <w:p w14:paraId="097BFC14" w14:textId="77777777"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x</w:t>
            </w:r>
          </w:p>
        </w:tc>
      </w:tr>
      <w:tr w:rsidR="00AD463D" w:rsidRPr="00D90349" w14:paraId="1A57C83F" w14:textId="77777777" w:rsidTr="00AD463D">
        <w:trPr>
          <w:trHeight w:val="300"/>
          <w:jc w:val="center"/>
        </w:trPr>
        <w:tc>
          <w:tcPr>
            <w:tcW w:w="1057" w:type="dxa"/>
            <w:vMerge/>
            <w:tcBorders>
              <w:top w:val="nil"/>
              <w:left w:val="nil"/>
              <w:bottom w:val="single" w:sz="8" w:space="0" w:color="000000"/>
              <w:right w:val="single" w:sz="8" w:space="0" w:color="auto"/>
            </w:tcBorders>
            <w:vAlign w:val="center"/>
            <w:hideMark/>
          </w:tcPr>
          <w:p w14:paraId="468ACFB8" w14:textId="77777777" w:rsidR="00D90349" w:rsidRPr="00D90349" w:rsidRDefault="00D90349" w:rsidP="00D90349">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bottom"/>
            <w:hideMark/>
          </w:tcPr>
          <w:p w14:paraId="564F903F" w14:textId="768B72CE" w:rsidR="00D90349" w:rsidRPr="00D90349" w:rsidRDefault="00D90349" w:rsidP="00D90349">
            <w:pPr>
              <w:spacing w:after="0" w:line="240" w:lineRule="auto"/>
              <w:jc w:val="center"/>
              <w:rPr>
                <w:rFonts w:ascii="Calibri" w:eastAsia="Times New Roman" w:hAnsi="Calibri" w:cs="Calibri"/>
                <w:color w:val="000000"/>
                <w:lang w:eastAsia="en-GB"/>
              </w:rPr>
            </w:pPr>
            <w:r w:rsidRPr="00D90349">
              <w:rPr>
                <w:rFonts w:ascii="Calibri" w:eastAsia="Times New Roman" w:hAnsi="Calibri" w:cs="Calibri"/>
                <w:color w:val="000000"/>
                <w:lang w:eastAsia="en-GB"/>
              </w:rPr>
              <w:t>1.30</w:t>
            </w:r>
            <w:r>
              <w:rPr>
                <w:rFonts w:ascii="Calibri" w:eastAsia="Times New Roman" w:hAnsi="Calibri" w:cs="Calibri"/>
                <w:color w:val="000000"/>
                <w:lang w:eastAsia="en-GB"/>
              </w:rPr>
              <w:t>9</w:t>
            </w:r>
          </w:p>
        </w:tc>
        <w:tc>
          <w:tcPr>
            <w:tcW w:w="633" w:type="dxa"/>
            <w:tcBorders>
              <w:top w:val="nil"/>
              <w:left w:val="nil"/>
              <w:bottom w:val="single" w:sz="8" w:space="0" w:color="auto"/>
              <w:right w:val="nil"/>
            </w:tcBorders>
            <w:shd w:val="clear" w:color="auto" w:fill="auto"/>
            <w:noWrap/>
            <w:vAlign w:val="center"/>
            <w:hideMark/>
          </w:tcPr>
          <w:p w14:paraId="455DA8E3"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76" w:type="dxa"/>
            <w:tcBorders>
              <w:top w:val="nil"/>
              <w:left w:val="nil"/>
              <w:bottom w:val="single" w:sz="8" w:space="0" w:color="auto"/>
              <w:right w:val="nil"/>
            </w:tcBorders>
            <w:shd w:val="clear" w:color="auto" w:fill="auto"/>
            <w:noWrap/>
            <w:vAlign w:val="center"/>
            <w:hideMark/>
          </w:tcPr>
          <w:p w14:paraId="3524EACD"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65" w:type="dxa"/>
            <w:tcBorders>
              <w:top w:val="nil"/>
              <w:left w:val="nil"/>
              <w:bottom w:val="single" w:sz="8" w:space="0" w:color="auto"/>
              <w:right w:val="single" w:sz="8" w:space="0" w:color="auto"/>
            </w:tcBorders>
            <w:shd w:val="clear" w:color="auto" w:fill="auto"/>
            <w:noWrap/>
            <w:vAlign w:val="center"/>
            <w:hideMark/>
          </w:tcPr>
          <w:p w14:paraId="6450883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0087C78F"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 </w:t>
            </w:r>
          </w:p>
        </w:tc>
        <w:tc>
          <w:tcPr>
            <w:tcW w:w="755" w:type="dxa"/>
            <w:tcBorders>
              <w:top w:val="nil"/>
              <w:left w:val="nil"/>
              <w:bottom w:val="single" w:sz="8" w:space="0" w:color="auto"/>
              <w:right w:val="single" w:sz="8" w:space="0" w:color="auto"/>
            </w:tcBorders>
            <w:shd w:val="clear" w:color="auto" w:fill="auto"/>
            <w:noWrap/>
            <w:vAlign w:val="center"/>
            <w:hideMark/>
          </w:tcPr>
          <w:p w14:paraId="73FF7749"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634" w:type="dxa"/>
            <w:tcBorders>
              <w:top w:val="nil"/>
              <w:left w:val="nil"/>
              <w:bottom w:val="single" w:sz="8" w:space="0" w:color="auto"/>
              <w:right w:val="nil"/>
            </w:tcBorders>
            <w:shd w:val="clear" w:color="auto" w:fill="auto"/>
            <w:noWrap/>
            <w:vAlign w:val="bottom"/>
            <w:hideMark/>
          </w:tcPr>
          <w:p w14:paraId="2A903085" w14:textId="77777777" w:rsidR="00D90349" w:rsidRPr="00D90349" w:rsidRDefault="00D90349" w:rsidP="00D90349">
            <w:pPr>
              <w:spacing w:after="0" w:line="240" w:lineRule="auto"/>
              <w:jc w:val="left"/>
              <w:rPr>
                <w:rFonts w:ascii="Calibri" w:eastAsia="Times New Roman" w:hAnsi="Calibri" w:cs="Calibri"/>
                <w:color w:val="000000"/>
                <w:lang w:eastAsia="en-GB"/>
              </w:rPr>
            </w:pPr>
            <w:r w:rsidRPr="00D90349">
              <w:rPr>
                <w:rFonts w:ascii="Calibri" w:eastAsia="Times New Roman" w:hAnsi="Calibri" w:cs="Calibri"/>
                <w:color w:val="000000"/>
                <w:lang w:eastAsia="en-GB"/>
              </w:rPr>
              <w:t> </w:t>
            </w:r>
          </w:p>
        </w:tc>
        <w:tc>
          <w:tcPr>
            <w:tcW w:w="707" w:type="dxa"/>
            <w:tcBorders>
              <w:top w:val="nil"/>
              <w:left w:val="nil"/>
              <w:bottom w:val="single" w:sz="8" w:space="0" w:color="auto"/>
              <w:right w:val="single" w:sz="8" w:space="0" w:color="auto"/>
            </w:tcBorders>
            <w:shd w:val="clear" w:color="auto" w:fill="auto"/>
            <w:noWrap/>
            <w:vAlign w:val="center"/>
            <w:hideMark/>
          </w:tcPr>
          <w:p w14:paraId="78A22D36"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c>
          <w:tcPr>
            <w:tcW w:w="1408" w:type="dxa"/>
            <w:tcBorders>
              <w:top w:val="nil"/>
              <w:left w:val="nil"/>
              <w:bottom w:val="single" w:sz="8" w:space="0" w:color="auto"/>
              <w:right w:val="nil"/>
            </w:tcBorders>
            <w:shd w:val="clear" w:color="auto" w:fill="auto"/>
            <w:noWrap/>
            <w:vAlign w:val="center"/>
            <w:hideMark/>
          </w:tcPr>
          <w:p w14:paraId="00AD7B17" w14:textId="77777777" w:rsidR="00D90349" w:rsidRPr="00D90349" w:rsidRDefault="00D90349" w:rsidP="00D90349">
            <w:pPr>
              <w:spacing w:after="0" w:line="240" w:lineRule="auto"/>
              <w:jc w:val="center"/>
              <w:rPr>
                <w:rFonts w:ascii="Calibri" w:eastAsia="Times New Roman" w:hAnsi="Calibri" w:cs="Calibri"/>
                <w:color w:val="000000"/>
                <w:sz w:val="20"/>
                <w:szCs w:val="20"/>
                <w:lang w:eastAsia="en-GB"/>
              </w:rPr>
            </w:pPr>
            <w:r w:rsidRPr="00D90349">
              <w:rPr>
                <w:rFonts w:ascii="Calibri" w:eastAsia="Times New Roman" w:hAnsi="Calibri" w:cs="Calibri"/>
                <w:color w:val="000000"/>
                <w:sz w:val="20"/>
                <w:szCs w:val="20"/>
                <w:lang w:eastAsia="en-GB"/>
              </w:rPr>
              <w:t>x</w:t>
            </w:r>
          </w:p>
        </w:tc>
      </w:tr>
    </w:tbl>
    <w:p w14:paraId="4A21E830" w14:textId="08C2FC55" w:rsidR="00E72375" w:rsidRDefault="00E72375">
      <w:pPr>
        <w:spacing w:line="259" w:lineRule="auto"/>
        <w:jc w:val="left"/>
      </w:pPr>
    </w:p>
    <w:p w14:paraId="3B570233" w14:textId="3B49978C" w:rsidR="00D8031C" w:rsidRDefault="00D8031C">
      <w:pPr>
        <w:spacing w:line="259" w:lineRule="auto"/>
        <w:jc w:val="left"/>
      </w:pPr>
      <w:r>
        <w:br w:type="page"/>
      </w:r>
    </w:p>
    <w:p w14:paraId="11479FD1" w14:textId="77777777" w:rsidR="00E72375" w:rsidRDefault="00E72375">
      <w:pPr>
        <w:spacing w:line="259" w:lineRule="auto"/>
        <w:jc w:val="left"/>
      </w:pPr>
    </w:p>
    <w:p w14:paraId="52A0C6D2" w14:textId="00561179" w:rsidR="00A3560F" w:rsidRDefault="00A3560F" w:rsidP="00F51C58">
      <w:pPr>
        <w:pStyle w:val="Heading3"/>
      </w:pPr>
      <w:bookmarkStart w:id="66" w:name="_Toc97305556"/>
      <w:r>
        <w:t>Introduction of</w:t>
      </w:r>
      <w:r w:rsidR="002730E1">
        <w:t xml:space="preserve"> additional time-varying work-related</w:t>
      </w:r>
      <w:r>
        <w:t xml:space="preserve"> co-exposure</w:t>
      </w:r>
      <w:r w:rsidR="009732D3">
        <w:t>s</w:t>
      </w:r>
      <w:r>
        <w:t xml:space="preserve"> (</w:t>
      </w:r>
      <w:r w:rsidR="00B17F7D">
        <w:t xml:space="preserve">without additional </w:t>
      </w:r>
      <w:r>
        <w:t>confounding)</w:t>
      </w:r>
      <w:bookmarkEnd w:id="66"/>
    </w:p>
    <w:p w14:paraId="7CF840B9" w14:textId="746F6452" w:rsidR="00A3560F" w:rsidRDefault="00A3560F" w:rsidP="00A3560F">
      <w:pPr>
        <w:spacing w:line="259" w:lineRule="auto"/>
        <w:jc w:val="left"/>
      </w:pPr>
    </w:p>
    <w:p w14:paraId="70688317" w14:textId="67AB8324" w:rsidR="002730E1" w:rsidRDefault="00D45C62" w:rsidP="00D45C62">
      <w:r>
        <w:t xml:space="preserve">Within the exposome concept, the employee is assumed </w:t>
      </w:r>
      <w:r w:rsidR="00170CC6">
        <w:t xml:space="preserve">to </w:t>
      </w:r>
      <w:r>
        <w:t xml:space="preserve">experience multiple exposures during the working life, the additional influence of these exposures and their interrelationship are of significant concern. </w:t>
      </w:r>
      <w:r w:rsidR="000B2661">
        <w:t>Here we have defined three additional co-exposures asbestos, diesel, and</w:t>
      </w:r>
      <w:r w:rsidR="00EA476C">
        <w:t xml:space="preserve"> </w:t>
      </w:r>
      <w:r w:rsidR="00EA476C">
        <w:rPr>
          <w:rFonts w:ascii="Calibri" w:eastAsia="Times New Roman" w:hAnsi="Calibri" w:cs="Times New Roman"/>
          <w:color w:val="000000"/>
          <w:lang w:eastAsia="en-GB"/>
        </w:rPr>
        <w:t>Wood dust</w:t>
      </w:r>
      <w:r w:rsidR="000B2661">
        <w:t>. As with the main exposure</w:t>
      </w:r>
      <w:r w:rsidR="0002203E">
        <w:t xml:space="preserve">, </w:t>
      </w:r>
      <w:r w:rsidR="00F006C9">
        <w:t>RCS, we</w:t>
      </w:r>
      <w:r w:rsidR="000B2661">
        <w:t xml:space="preserve"> assume that they are time-varying and are modelled as </w:t>
      </w:r>
      <w:r w:rsidR="00914EB1">
        <w:t>the cumulative</w:t>
      </w:r>
      <w:r w:rsidR="000B2661">
        <w:t xml:space="preserve"> dose </w:t>
      </w:r>
      <w:r w:rsidR="0002203E">
        <w:t xml:space="preserve">received </w:t>
      </w:r>
      <w:r w:rsidR="000B2661">
        <w:t xml:space="preserve">during the </w:t>
      </w:r>
      <w:r w:rsidR="0002203E">
        <w:t xml:space="preserve">complete </w:t>
      </w:r>
      <w:r w:rsidR="000B2661">
        <w:t xml:space="preserve">working life. Here we assume that each co-exposure is independent of each other, in other words a high </w:t>
      </w:r>
      <w:r w:rsidR="0002203E">
        <w:t xml:space="preserve">RCS </w:t>
      </w:r>
      <w:r w:rsidR="000B2661">
        <w:t xml:space="preserve">exposure does not necessarily indicate a high asbestos exposure as well. </w:t>
      </w:r>
    </w:p>
    <w:p w14:paraId="0660A0A2" w14:textId="77777777" w:rsidR="002730E1" w:rsidRDefault="002730E1" w:rsidP="00A3560F">
      <w:pPr>
        <w:spacing w:line="259" w:lineRule="auto"/>
        <w:jc w:val="left"/>
      </w:pPr>
    </w:p>
    <w:p w14:paraId="5AD802A0" w14:textId="3DC4F9F1" w:rsidR="00A3560F" w:rsidRDefault="00A3560F" w:rsidP="00A3560F">
      <w:pPr>
        <w:pStyle w:val="Caption"/>
      </w:pPr>
      <w:bookmarkStart w:id="67" w:name="_Toc97305599"/>
      <w:r>
        <w:t xml:space="preserve">Figure </w:t>
      </w:r>
      <w:fldSimple w:instr=" SEQ Figure \* ARABIC ">
        <w:r w:rsidR="00893A1E">
          <w:rPr>
            <w:noProof/>
          </w:rPr>
          <w:t>3</w:t>
        </w:r>
      </w:fldSimple>
      <w:r>
        <w:t xml:space="preserve"> – A DAG representing the basic model, multi-independent exposure - outcome relationship without additional confounding</w:t>
      </w:r>
      <w:bookmarkEnd w:id="67"/>
    </w:p>
    <w:p w14:paraId="2BE99310" w14:textId="00429F44" w:rsidR="00A3560F" w:rsidRDefault="00D62704" w:rsidP="00A3560F">
      <w:r>
        <w:rPr>
          <w:noProof/>
          <w:lang w:eastAsia="en-GB"/>
        </w:rPr>
        <mc:AlternateContent>
          <mc:Choice Requires="wpg">
            <w:drawing>
              <wp:anchor distT="0" distB="0" distL="114300" distR="114300" simplePos="0" relativeHeight="251666432" behindDoc="0" locked="0" layoutInCell="1" allowOverlap="1" wp14:anchorId="387F0FD3" wp14:editId="56EAE3E2">
                <wp:simplePos x="0" y="0"/>
                <wp:positionH relativeFrom="column">
                  <wp:posOffset>974271</wp:posOffset>
                </wp:positionH>
                <wp:positionV relativeFrom="paragraph">
                  <wp:posOffset>237399</wp:posOffset>
                </wp:positionV>
                <wp:extent cx="3706495" cy="1174750"/>
                <wp:effectExtent l="0" t="0" r="27305" b="2540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6495" cy="1174750"/>
                          <a:chOff x="-168731" y="0"/>
                          <a:chExt cx="3706589" cy="1174750"/>
                        </a:xfrm>
                      </wpg:grpSpPr>
                      <wps:wsp>
                        <wps:cNvPr id="49" name="Text Box 21"/>
                        <wps:cNvSpPr txBox="1"/>
                        <wps:spPr>
                          <a:xfrm>
                            <a:off x="-157845" y="854528"/>
                            <a:ext cx="1006908" cy="298450"/>
                          </a:xfrm>
                          <a:prstGeom prst="rect">
                            <a:avLst/>
                          </a:prstGeom>
                          <a:solidFill>
                            <a:schemeClr val="lt1"/>
                          </a:solidFill>
                          <a:ln w="6350">
                            <a:solidFill>
                              <a:prstClr val="black"/>
                            </a:solidFill>
                          </a:ln>
                        </wps:spPr>
                        <wps:txbx>
                          <w:txbxContent>
                            <w:p w14:paraId="03AFA420" w14:textId="77777777" w:rsidR="00E36617" w:rsidRDefault="00E36617" w:rsidP="00A3560F">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22"/>
                        <wps:cNvSpPr txBox="1"/>
                        <wps:spPr>
                          <a:xfrm>
                            <a:off x="2753694" y="876300"/>
                            <a:ext cx="784164" cy="298450"/>
                          </a:xfrm>
                          <a:prstGeom prst="rect">
                            <a:avLst/>
                          </a:prstGeom>
                          <a:solidFill>
                            <a:schemeClr val="lt1"/>
                          </a:solidFill>
                          <a:ln w="6350">
                            <a:solidFill>
                              <a:prstClr val="black"/>
                            </a:solidFill>
                          </a:ln>
                        </wps:spPr>
                        <wps:txbx>
                          <w:txbxContent>
                            <w:p w14:paraId="7832E7BE" w14:textId="699B84D5" w:rsidR="00E36617" w:rsidRDefault="00E36617" w:rsidP="00A3560F">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24"/>
                        <wps:cNvSpPr txBox="1"/>
                        <wps:spPr>
                          <a:xfrm>
                            <a:off x="-168731" y="0"/>
                            <a:ext cx="1077642" cy="288471"/>
                          </a:xfrm>
                          <a:prstGeom prst="rect">
                            <a:avLst/>
                          </a:prstGeom>
                          <a:solidFill>
                            <a:sysClr val="window" lastClr="FFFFFF"/>
                          </a:solidFill>
                          <a:ln w="6350">
                            <a:solidFill>
                              <a:prstClr val="black"/>
                            </a:solidFill>
                          </a:ln>
                        </wps:spPr>
                        <wps:txbx>
                          <w:txbxContent>
                            <w:p w14:paraId="1A166962" w14:textId="35D9B644" w:rsidR="00E36617" w:rsidRDefault="00E36617" w:rsidP="00A3560F">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26"/>
                        <wps:cNvCnPr/>
                        <wps:spPr>
                          <a:xfrm>
                            <a:off x="966107" y="144236"/>
                            <a:ext cx="1771650" cy="6830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23"/>
                        <wps:cNvCnPr/>
                        <wps:spPr>
                          <a:xfrm>
                            <a:off x="914400" y="996043"/>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87F0FD3" id="Group 33" o:spid="_x0000_s1037" style="position:absolute;left:0;text-align:left;margin-left:76.7pt;margin-top:18.7pt;width:291.85pt;height:92.5pt;z-index:251666432;mso-width-relative:margin" coordorigin="-1687" coordsize="37065,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">
                <v:shape id="Text Box 21" o:spid="_x0000_s1038" type="#_x0000_t202" style="position:absolute;left:-1578;top:8545;width:1006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03AFA420" w14:textId="77777777" w:rsidR="00E36617" w:rsidRDefault="00E36617" w:rsidP="00A3560F">
                        <w:pPr>
                          <w:jc w:val="center"/>
                        </w:pPr>
                        <w:r>
                          <w:t>Exposure</w:t>
                        </w:r>
                      </w:p>
                    </w:txbxContent>
                  </v:textbox>
                </v:shape>
                <v:shape id="Text Box 22" o:spid="_x0000_s1039" type="#_x0000_t202" style="position:absolute;left:27536;top:8763;width:7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7832E7BE" w14:textId="699B84D5" w:rsidR="00E36617" w:rsidRDefault="00E36617" w:rsidP="00A3560F">
                        <w:r>
                          <w:t>Outcome</w:t>
                        </w:r>
                      </w:p>
                    </w:txbxContent>
                  </v:textbox>
                </v:shape>
                <v:shape id="Text Box 24" o:spid="_x0000_s1040" type="#_x0000_t202" style="position:absolute;left:-1687;width:10776;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1A166962" w14:textId="35D9B644" w:rsidR="00E36617" w:rsidRDefault="00E36617" w:rsidP="00A3560F">
                        <w:pPr>
                          <w:spacing w:line="240" w:lineRule="auto"/>
                          <w:jc w:val="center"/>
                        </w:pPr>
                        <w:r>
                          <w:t>Co-Exposure(s)</w:t>
                        </w:r>
                      </w:p>
                    </w:txbxContent>
                  </v:textbox>
                </v:shape>
                <v:shape id="Straight Arrow Connector 26" o:spid="_x0000_s1041" type="#_x0000_t32" style="position:absolute;left:9661;top:1442;width:17716;height:6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" strokecolor="black [3213]" strokeweight="2.25pt">
                  <v:stroke endarrow="block" joinstyle="miter"/>
                </v:shape>
                <v:shape id="Straight Arrow Connector 23" o:spid="_x0000_s1042" type="#_x0000_t32" style="position:absolute;left:9144;top:9960;width:17589;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" strokecolor="black [3213]" strokeweight="2.25pt">
                  <v:stroke endarrow="block" joinstyle="miter"/>
                </v:shape>
              </v:group>
            </w:pict>
          </mc:Fallback>
        </mc:AlternateContent>
      </w:r>
      <w:r w:rsidR="00A3560F">
        <w:t xml:space="preserve"> </w:t>
      </w:r>
    </w:p>
    <w:p w14:paraId="3ABB859C" w14:textId="57BD775E" w:rsidR="00A3560F" w:rsidRDefault="00A3560F" w:rsidP="00A3560F">
      <w:pPr>
        <w:spacing w:line="259" w:lineRule="auto"/>
        <w:jc w:val="left"/>
      </w:pPr>
    </w:p>
    <w:p w14:paraId="47017F5F" w14:textId="5177965C" w:rsidR="00A3560F" w:rsidRDefault="00A3560F" w:rsidP="00A3560F">
      <w:pPr>
        <w:spacing w:line="259" w:lineRule="auto"/>
        <w:jc w:val="left"/>
      </w:pPr>
    </w:p>
    <w:p w14:paraId="1F804737" w14:textId="2A9CEC42" w:rsidR="00A3560F" w:rsidRDefault="00A3560F" w:rsidP="00A3560F">
      <w:pPr>
        <w:spacing w:line="259" w:lineRule="auto"/>
        <w:jc w:val="left"/>
      </w:pPr>
    </w:p>
    <w:p w14:paraId="1738CB72" w14:textId="334A21D2" w:rsidR="00A3560F" w:rsidRDefault="00A3560F" w:rsidP="00A3560F">
      <w:pPr>
        <w:spacing w:line="259" w:lineRule="auto"/>
        <w:jc w:val="left"/>
      </w:pPr>
    </w:p>
    <w:p w14:paraId="62E9E3C0" w14:textId="77777777" w:rsidR="004F481C" w:rsidRDefault="004F481C">
      <w:pPr>
        <w:spacing w:line="259" w:lineRule="auto"/>
        <w:jc w:val="left"/>
      </w:pPr>
    </w:p>
    <w:p w14:paraId="417D6D2C" w14:textId="5D222342" w:rsidR="007C5215" w:rsidRDefault="000B2661" w:rsidP="009D2A66">
      <w:pPr>
        <w:rPr>
          <w:b/>
          <w:i/>
          <w:iCs/>
          <w:sz w:val="20"/>
          <w:szCs w:val="18"/>
        </w:rPr>
      </w:pPr>
      <w:proofErr w:type="gramStart"/>
      <w:r>
        <w:t>In order to</w:t>
      </w:r>
      <w:proofErr w:type="gramEnd"/>
      <w:r>
        <w:t xml:space="preserve"> reduce and focus the number of scenarios being proposed, we now assume that the working life period is randomly assigned. </w:t>
      </w:r>
      <w:r>
        <w:fldChar w:fldCharType="begin"/>
      </w:r>
      <w:r>
        <w:instrText xml:space="preserve"> REF _Ref74119477 \h </w:instrText>
      </w:r>
      <w:r w:rsidR="009D2A66">
        <w:instrText xml:space="preserve"> \* MERGEFORMAT </w:instrText>
      </w:r>
      <w:r>
        <w:fldChar w:fldCharType="separate"/>
      </w:r>
      <w:r w:rsidR="00893A1E">
        <w:t xml:space="preserve">Table </w:t>
      </w:r>
      <w:r w:rsidR="00893A1E">
        <w:rPr>
          <w:noProof/>
        </w:rPr>
        <w:t>4</w:t>
      </w:r>
      <w:r>
        <w:fldChar w:fldCharType="end"/>
      </w:r>
      <w:r>
        <w:t xml:space="preserve"> outlines the </w:t>
      </w:r>
      <w:r w:rsidR="009D2A66">
        <w:t>scenarios</w:t>
      </w:r>
      <w:r>
        <w:t xml:space="preserve"> proposed assuming a single additional time-varying independent co-exposure</w:t>
      </w:r>
      <w:r w:rsidR="0002203E">
        <w:t>,</w:t>
      </w:r>
      <w:r>
        <w:t xml:space="preserve"> asbestos.</w:t>
      </w:r>
      <w:r w:rsidR="009D2A66">
        <w:t xml:space="preserve"> Asbestos is assumed</w:t>
      </w:r>
      <w:r w:rsidR="002E4A3F">
        <w:t xml:space="preserve"> here</w:t>
      </w:r>
      <w:r w:rsidR="009D2A66">
        <w:t xml:space="preserve"> to have a fixed known effect estimate of 5% per </w:t>
      </w:r>
      <w:r w:rsidR="00391CE5">
        <w:t>100 fibre-years/</w:t>
      </w:r>
      <w:proofErr w:type="gramStart"/>
      <w:r w:rsidR="00391CE5">
        <w:t xml:space="preserve">ml </w:t>
      </w:r>
      <w:r w:rsidR="009D2A66">
        <w:t xml:space="preserve"> increase</w:t>
      </w:r>
      <w:proofErr w:type="gramEnd"/>
      <w:r w:rsidR="009D2A66">
        <w:t xml:space="preserve"> in total cumulative exposure. Additional scenarios assume that the single co-exposure is defined as having a </w:t>
      </w:r>
      <w:proofErr w:type="gramStart"/>
      <w:r w:rsidR="009D2A66">
        <w:t>5 year</w:t>
      </w:r>
      <w:proofErr w:type="gramEnd"/>
      <w:r w:rsidR="009D2A66">
        <w:t xml:space="preserve"> latency period and a 5 year half-life decay</w:t>
      </w:r>
      <w:r w:rsidR="002E4A3F">
        <w:t xml:space="preserve"> similar to the primary exposure</w:t>
      </w:r>
      <w:r w:rsidR="009D2A66">
        <w:t xml:space="preserve">. </w:t>
      </w:r>
      <w:r>
        <w:fldChar w:fldCharType="begin"/>
      </w:r>
      <w:r>
        <w:instrText xml:space="preserve"> REF _Ref74119482 \h </w:instrText>
      </w:r>
      <w:r>
        <w:fldChar w:fldCharType="separate"/>
      </w:r>
      <w:r w:rsidR="00893A1E">
        <w:t xml:space="preserve">Table </w:t>
      </w:r>
      <w:r w:rsidR="00893A1E">
        <w:rPr>
          <w:noProof/>
        </w:rPr>
        <w:t>5</w:t>
      </w:r>
      <w:r>
        <w:fldChar w:fldCharType="end"/>
      </w:r>
      <w:r w:rsidR="009D2A66">
        <w:t xml:space="preserve"> repeats the scenarios outlined in </w:t>
      </w:r>
      <w:r w:rsidR="009D2A66">
        <w:fldChar w:fldCharType="begin"/>
      </w:r>
      <w:r w:rsidR="009D2A66">
        <w:instrText xml:space="preserve"> REF _Ref74119477 \h  \* MERGEFORMAT </w:instrText>
      </w:r>
      <w:r w:rsidR="009D2A66">
        <w:fldChar w:fldCharType="separate"/>
      </w:r>
      <w:r w:rsidR="00893A1E">
        <w:t xml:space="preserve">Table </w:t>
      </w:r>
      <w:r w:rsidR="00893A1E">
        <w:rPr>
          <w:noProof/>
        </w:rPr>
        <w:t>4</w:t>
      </w:r>
      <w:r w:rsidR="009D2A66">
        <w:fldChar w:fldCharType="end"/>
      </w:r>
      <w:r w:rsidR="009D2A66">
        <w:t xml:space="preserve"> however we include all three </w:t>
      </w:r>
      <w:r w:rsidR="002E4A3F">
        <w:t xml:space="preserve">proposed </w:t>
      </w:r>
      <w:r w:rsidR="009D2A66">
        <w:t xml:space="preserve">co-exposures asbestos, </w:t>
      </w:r>
      <w:proofErr w:type="gramStart"/>
      <w:r w:rsidR="009D2A66">
        <w:t>diesel</w:t>
      </w:r>
      <w:proofErr w:type="gramEnd"/>
      <w:r w:rsidR="009D2A66">
        <w:t xml:space="preserve"> and </w:t>
      </w:r>
      <w:r w:rsidR="00CE79AB">
        <w:t>wood dust</w:t>
      </w:r>
      <w:r w:rsidR="009D2A66">
        <w:t xml:space="preserve">. In each case the known effect will be a 5% increase </w:t>
      </w:r>
      <w:r w:rsidR="00391CE5">
        <w:t xml:space="preserve">in a unit of 100 fibre-years/ml, 100 ug/m3*years and 1 mg/m3*years, respectively, </w:t>
      </w:r>
      <w:r w:rsidR="009D2A66">
        <w:t xml:space="preserve">and the latency and decay characteristics held constant across all three co-exposures.  </w:t>
      </w:r>
      <w:r w:rsidR="007C5215">
        <w:br w:type="page"/>
      </w:r>
    </w:p>
    <w:p w14:paraId="5EA85BE4" w14:textId="4974D5FA" w:rsidR="004F481C" w:rsidRDefault="00971443" w:rsidP="00971443">
      <w:pPr>
        <w:pStyle w:val="Caption"/>
      </w:pPr>
      <w:bookmarkStart w:id="68" w:name="_Ref74119477"/>
      <w:bookmarkStart w:id="69" w:name="_Toc97305576"/>
      <w:r>
        <w:lastRenderedPageBreak/>
        <w:t xml:space="preserve">Table </w:t>
      </w:r>
      <w:fldSimple w:instr=" SEQ Table \* ARABIC ">
        <w:r w:rsidR="00893A1E">
          <w:rPr>
            <w:noProof/>
          </w:rPr>
          <w:t>4</w:t>
        </w:r>
      </w:fldSimple>
      <w:bookmarkEnd w:id="68"/>
      <w:r>
        <w:t xml:space="preserve"> -</w:t>
      </w:r>
      <w:r w:rsidR="00BD144C">
        <w:t xml:space="preserve"> </w:t>
      </w:r>
      <w:r w:rsidR="00676071">
        <w:t xml:space="preserve">Scenarios to be </w:t>
      </w:r>
      <w:r w:rsidR="006E3279">
        <w:t>simulated for</w:t>
      </w:r>
      <w:r w:rsidR="00BD144C">
        <w:t xml:space="preserve"> Single Exposure (Random Work Duration) with a single additional </w:t>
      </w:r>
      <w:r w:rsidR="00756EB6">
        <w:t>independent</w:t>
      </w:r>
      <w:r w:rsidR="00BD144C">
        <w:t xml:space="preserve"> work exposure (asbestos)</w:t>
      </w:r>
      <w:bookmarkEnd w:id="69"/>
    </w:p>
    <w:tbl>
      <w:tblPr>
        <w:tblW w:w="10853" w:type="dxa"/>
        <w:jc w:val="center"/>
        <w:tblLook w:val="04A0" w:firstRow="1" w:lastRow="0" w:firstColumn="1" w:lastColumn="0" w:noHBand="0" w:noVBand="1"/>
      </w:tblPr>
      <w:tblGrid>
        <w:gridCol w:w="1057"/>
        <w:gridCol w:w="622"/>
        <w:gridCol w:w="723"/>
        <w:gridCol w:w="825"/>
        <w:gridCol w:w="572"/>
        <w:gridCol w:w="565"/>
        <w:gridCol w:w="568"/>
        <w:gridCol w:w="629"/>
        <w:gridCol w:w="585"/>
        <w:gridCol w:w="649"/>
        <w:gridCol w:w="585"/>
        <w:gridCol w:w="1812"/>
        <w:gridCol w:w="960"/>
        <w:gridCol w:w="856"/>
      </w:tblGrid>
      <w:tr w:rsidR="006976B1" w:rsidRPr="006976B1" w14:paraId="780A988F" w14:textId="77777777" w:rsidTr="00D85E14">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3B41BB9E"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63C76394"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Cohort Sample Size (Scenario No)</w:t>
            </w:r>
          </w:p>
        </w:tc>
        <w:tc>
          <w:tcPr>
            <w:tcW w:w="1705" w:type="dxa"/>
            <w:gridSpan w:val="3"/>
            <w:tcBorders>
              <w:top w:val="single" w:sz="8" w:space="0" w:color="auto"/>
              <w:left w:val="nil"/>
              <w:bottom w:val="single" w:sz="8" w:space="0" w:color="auto"/>
              <w:right w:val="single" w:sz="8" w:space="0" w:color="000000"/>
            </w:tcBorders>
            <w:shd w:val="clear" w:color="auto" w:fill="auto"/>
            <w:vAlign w:val="center"/>
            <w:hideMark/>
          </w:tcPr>
          <w:p w14:paraId="73441408"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Effect Size ‘known truth’</w:t>
            </w:r>
          </w:p>
        </w:tc>
        <w:tc>
          <w:tcPr>
            <w:tcW w:w="1214" w:type="dxa"/>
            <w:gridSpan w:val="2"/>
            <w:tcBorders>
              <w:top w:val="single" w:sz="8" w:space="0" w:color="auto"/>
              <w:left w:val="nil"/>
              <w:bottom w:val="single" w:sz="8" w:space="0" w:color="auto"/>
              <w:right w:val="single" w:sz="8" w:space="0" w:color="000000"/>
            </w:tcBorders>
            <w:shd w:val="clear" w:color="auto" w:fill="auto"/>
            <w:vAlign w:val="center"/>
            <w:hideMark/>
          </w:tcPr>
          <w:p w14:paraId="15C16CFF" w14:textId="504E7309" w:rsidR="006976B1" w:rsidRPr="006976B1" w:rsidRDefault="00C53BF4"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081" w:type="dxa"/>
            <w:gridSpan w:val="2"/>
            <w:tcBorders>
              <w:top w:val="single" w:sz="8" w:space="0" w:color="auto"/>
              <w:left w:val="nil"/>
              <w:bottom w:val="single" w:sz="8" w:space="0" w:color="auto"/>
              <w:right w:val="single" w:sz="8" w:space="0" w:color="000000"/>
            </w:tcBorders>
            <w:shd w:val="clear" w:color="auto" w:fill="auto"/>
            <w:vAlign w:val="center"/>
            <w:hideMark/>
          </w:tcPr>
          <w:p w14:paraId="387F304E"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Risk Decay Half Life</w:t>
            </w:r>
          </w:p>
        </w:tc>
        <w:tc>
          <w:tcPr>
            <w:tcW w:w="1812" w:type="dxa"/>
            <w:tcBorders>
              <w:top w:val="single" w:sz="8" w:space="0" w:color="auto"/>
              <w:left w:val="nil"/>
              <w:bottom w:val="single" w:sz="8" w:space="0" w:color="auto"/>
              <w:right w:val="nil"/>
            </w:tcBorders>
            <w:shd w:val="clear" w:color="auto" w:fill="auto"/>
            <w:vAlign w:val="center"/>
            <w:hideMark/>
          </w:tcPr>
          <w:p w14:paraId="026CE69F"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proofErr w:type="spellStart"/>
            <w:r w:rsidRPr="006976B1">
              <w:rPr>
                <w:rFonts w:ascii="Calibri" w:eastAsia="Times New Roman" w:hAnsi="Calibri" w:cs="Calibri"/>
                <w:b/>
                <w:bCs/>
                <w:color w:val="000000"/>
                <w:sz w:val="20"/>
                <w:szCs w:val="20"/>
                <w:lang w:eastAsia="en-GB"/>
              </w:rPr>
              <w:t>Indep</w:t>
            </w:r>
            <w:proofErr w:type="spellEnd"/>
            <w:r w:rsidRPr="006976B1">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26D823C7"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Co-exp Decay Half-life</w:t>
            </w:r>
          </w:p>
        </w:tc>
        <w:tc>
          <w:tcPr>
            <w:tcW w:w="854" w:type="dxa"/>
            <w:tcBorders>
              <w:top w:val="single" w:sz="8" w:space="0" w:color="auto"/>
              <w:left w:val="nil"/>
              <w:bottom w:val="single" w:sz="8" w:space="0" w:color="auto"/>
              <w:right w:val="nil"/>
            </w:tcBorders>
            <w:shd w:val="clear" w:color="auto" w:fill="auto"/>
            <w:vAlign w:val="center"/>
            <w:hideMark/>
          </w:tcPr>
          <w:p w14:paraId="4CE13DBF" w14:textId="51D1C441"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6976B1" w:rsidRPr="006976B1" w14:paraId="0C2C4E65" w14:textId="77777777" w:rsidTr="00D85E1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498B8D6D"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09BD6299"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417C2C72"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53C1F957"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100000</w:t>
            </w:r>
          </w:p>
        </w:tc>
        <w:tc>
          <w:tcPr>
            <w:tcW w:w="572" w:type="dxa"/>
            <w:tcBorders>
              <w:top w:val="nil"/>
              <w:left w:val="nil"/>
              <w:bottom w:val="single" w:sz="8" w:space="0" w:color="auto"/>
              <w:right w:val="nil"/>
            </w:tcBorders>
            <w:shd w:val="clear" w:color="auto" w:fill="auto"/>
            <w:noWrap/>
            <w:vAlign w:val="center"/>
            <w:hideMark/>
          </w:tcPr>
          <w:p w14:paraId="538755F9"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09FA035B" w14:textId="0547BDDA" w:rsidR="006976B1" w:rsidRPr="006976B1" w:rsidRDefault="00A5419F"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8" w:type="dxa"/>
            <w:tcBorders>
              <w:top w:val="nil"/>
              <w:left w:val="nil"/>
              <w:bottom w:val="single" w:sz="8" w:space="0" w:color="auto"/>
              <w:right w:val="single" w:sz="8" w:space="0" w:color="auto"/>
            </w:tcBorders>
            <w:shd w:val="clear" w:color="auto" w:fill="auto"/>
            <w:noWrap/>
            <w:vAlign w:val="center"/>
            <w:hideMark/>
          </w:tcPr>
          <w:p w14:paraId="575F81FD" w14:textId="530FB8F4" w:rsidR="006976B1" w:rsidRPr="006976B1" w:rsidRDefault="00A5419F"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060AAF24"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p>
        </w:tc>
        <w:tc>
          <w:tcPr>
            <w:tcW w:w="585" w:type="dxa"/>
            <w:tcBorders>
              <w:top w:val="nil"/>
              <w:left w:val="nil"/>
              <w:bottom w:val="single" w:sz="8" w:space="0" w:color="auto"/>
              <w:right w:val="single" w:sz="8" w:space="0" w:color="auto"/>
            </w:tcBorders>
            <w:shd w:val="clear" w:color="auto" w:fill="auto"/>
            <w:noWrap/>
            <w:vAlign w:val="center"/>
            <w:hideMark/>
          </w:tcPr>
          <w:p w14:paraId="62ED9E97" w14:textId="0160C8CC"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649" w:type="dxa"/>
            <w:tcBorders>
              <w:top w:val="nil"/>
              <w:left w:val="nil"/>
              <w:bottom w:val="single" w:sz="8" w:space="0" w:color="auto"/>
              <w:right w:val="single" w:sz="8" w:space="0" w:color="auto"/>
            </w:tcBorders>
            <w:shd w:val="clear" w:color="auto" w:fill="auto"/>
            <w:noWrap/>
            <w:vAlign w:val="center"/>
            <w:hideMark/>
          </w:tcPr>
          <w:p w14:paraId="50E9EEA1"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r w:rsidRPr="006976B1">
              <w:rPr>
                <w:rFonts w:ascii="Calibri" w:eastAsia="Times New Roman" w:hAnsi="Calibri" w:cs="Calibri"/>
                <w:color w:val="000000"/>
                <w:sz w:val="20"/>
                <w:szCs w:val="20"/>
                <w:lang w:eastAsia="en-GB"/>
              </w:rPr>
              <w:t> </w:t>
            </w:r>
          </w:p>
        </w:tc>
        <w:tc>
          <w:tcPr>
            <w:tcW w:w="432" w:type="dxa"/>
            <w:tcBorders>
              <w:top w:val="nil"/>
              <w:left w:val="nil"/>
              <w:bottom w:val="single" w:sz="8" w:space="0" w:color="auto"/>
              <w:right w:val="single" w:sz="8" w:space="0" w:color="auto"/>
            </w:tcBorders>
            <w:shd w:val="clear" w:color="auto" w:fill="auto"/>
            <w:noWrap/>
            <w:vAlign w:val="center"/>
            <w:hideMark/>
          </w:tcPr>
          <w:p w14:paraId="39748648" w14:textId="2B5215FF"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1812" w:type="dxa"/>
            <w:tcBorders>
              <w:top w:val="nil"/>
              <w:left w:val="nil"/>
              <w:bottom w:val="single" w:sz="8" w:space="0" w:color="auto"/>
              <w:right w:val="nil"/>
            </w:tcBorders>
            <w:shd w:val="clear" w:color="auto" w:fill="auto"/>
            <w:noWrap/>
            <w:vAlign w:val="center"/>
            <w:hideMark/>
          </w:tcPr>
          <w:p w14:paraId="4650524C"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Asbestos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71F4CB"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854" w:type="dxa"/>
            <w:tcBorders>
              <w:top w:val="nil"/>
              <w:left w:val="nil"/>
              <w:bottom w:val="single" w:sz="8" w:space="0" w:color="auto"/>
              <w:right w:val="nil"/>
            </w:tcBorders>
            <w:shd w:val="clear" w:color="auto" w:fill="auto"/>
            <w:noWrap/>
            <w:vAlign w:val="center"/>
            <w:hideMark/>
          </w:tcPr>
          <w:p w14:paraId="38C8D8A7"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r>
      <w:tr w:rsidR="006976B1" w:rsidRPr="006976B1" w14:paraId="737AE339" w14:textId="77777777" w:rsidTr="00D85E1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AC8365C"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Randomly allocated exposure period (mean 30yrs, </w:t>
            </w:r>
            <w:proofErr w:type="spellStart"/>
            <w:r w:rsidRPr="006976B1">
              <w:rPr>
                <w:rFonts w:ascii="Calibri" w:eastAsia="Times New Roman" w:hAnsi="Calibri" w:cs="Calibri"/>
                <w:b/>
                <w:bCs/>
                <w:color w:val="000000"/>
                <w:sz w:val="20"/>
                <w:szCs w:val="20"/>
                <w:lang w:eastAsia="en-GB"/>
              </w:rPr>
              <w:t>s.d.</w:t>
            </w:r>
            <w:proofErr w:type="spellEnd"/>
            <w:r w:rsidRPr="006976B1">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0DDA2DB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2.001</w:t>
            </w:r>
          </w:p>
        </w:tc>
        <w:tc>
          <w:tcPr>
            <w:tcW w:w="572" w:type="dxa"/>
            <w:tcBorders>
              <w:top w:val="nil"/>
              <w:left w:val="nil"/>
              <w:bottom w:val="nil"/>
              <w:right w:val="nil"/>
            </w:tcBorders>
            <w:shd w:val="clear" w:color="auto" w:fill="auto"/>
            <w:noWrap/>
            <w:vAlign w:val="center"/>
            <w:hideMark/>
          </w:tcPr>
          <w:p w14:paraId="06183AC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A934C0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FD814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FA9F81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69F5D7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AD0EF7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2C7FE7F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41F30E5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79824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6488E9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549DEE81" w14:textId="77777777" w:rsidTr="00D85E14">
        <w:trPr>
          <w:trHeight w:val="288"/>
          <w:jc w:val="center"/>
        </w:trPr>
        <w:tc>
          <w:tcPr>
            <w:tcW w:w="1057" w:type="dxa"/>
            <w:vMerge/>
            <w:tcBorders>
              <w:top w:val="nil"/>
              <w:left w:val="nil"/>
              <w:bottom w:val="nil"/>
              <w:right w:val="single" w:sz="8" w:space="0" w:color="auto"/>
            </w:tcBorders>
            <w:vAlign w:val="center"/>
            <w:hideMark/>
          </w:tcPr>
          <w:p w14:paraId="4C6C086D"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78C2E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2.002</w:t>
            </w:r>
          </w:p>
        </w:tc>
        <w:tc>
          <w:tcPr>
            <w:tcW w:w="572" w:type="dxa"/>
            <w:tcBorders>
              <w:top w:val="nil"/>
              <w:left w:val="nil"/>
              <w:bottom w:val="nil"/>
              <w:right w:val="nil"/>
            </w:tcBorders>
            <w:shd w:val="clear" w:color="auto" w:fill="auto"/>
            <w:noWrap/>
            <w:vAlign w:val="center"/>
            <w:hideMark/>
          </w:tcPr>
          <w:p w14:paraId="07D5CE0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4E629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A286E6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C21415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2D35B3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160812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5E47024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652FC44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48980C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5A1E39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032AF59B" w14:textId="77777777" w:rsidTr="00D85E14">
        <w:trPr>
          <w:trHeight w:val="288"/>
          <w:jc w:val="center"/>
        </w:trPr>
        <w:tc>
          <w:tcPr>
            <w:tcW w:w="1057" w:type="dxa"/>
            <w:vMerge/>
            <w:tcBorders>
              <w:top w:val="nil"/>
              <w:left w:val="nil"/>
              <w:bottom w:val="nil"/>
              <w:right w:val="single" w:sz="8" w:space="0" w:color="auto"/>
            </w:tcBorders>
            <w:vAlign w:val="center"/>
            <w:hideMark/>
          </w:tcPr>
          <w:p w14:paraId="49D3BF4D"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B5ED12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2.003</w:t>
            </w:r>
          </w:p>
        </w:tc>
        <w:tc>
          <w:tcPr>
            <w:tcW w:w="572" w:type="dxa"/>
            <w:tcBorders>
              <w:top w:val="nil"/>
              <w:left w:val="nil"/>
              <w:bottom w:val="nil"/>
              <w:right w:val="nil"/>
            </w:tcBorders>
            <w:shd w:val="clear" w:color="auto" w:fill="auto"/>
            <w:noWrap/>
            <w:vAlign w:val="center"/>
            <w:hideMark/>
          </w:tcPr>
          <w:p w14:paraId="5F8A99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32B4B1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EECD9A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F66676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69AD4A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CDD07D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4683E3DB"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4CC92D7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CE2E19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06F514C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11AD9FE1" w14:textId="77777777" w:rsidTr="00D85E14">
        <w:trPr>
          <w:trHeight w:val="288"/>
          <w:jc w:val="center"/>
        </w:trPr>
        <w:tc>
          <w:tcPr>
            <w:tcW w:w="1057" w:type="dxa"/>
            <w:vMerge/>
            <w:tcBorders>
              <w:top w:val="nil"/>
              <w:left w:val="nil"/>
              <w:bottom w:val="nil"/>
              <w:right w:val="single" w:sz="8" w:space="0" w:color="auto"/>
            </w:tcBorders>
            <w:vAlign w:val="center"/>
            <w:hideMark/>
          </w:tcPr>
          <w:p w14:paraId="221CF096"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B46639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2.004</w:t>
            </w:r>
          </w:p>
        </w:tc>
        <w:tc>
          <w:tcPr>
            <w:tcW w:w="572" w:type="dxa"/>
            <w:tcBorders>
              <w:top w:val="nil"/>
              <w:left w:val="nil"/>
              <w:bottom w:val="nil"/>
              <w:right w:val="nil"/>
            </w:tcBorders>
            <w:shd w:val="clear" w:color="auto" w:fill="auto"/>
            <w:noWrap/>
            <w:vAlign w:val="center"/>
            <w:hideMark/>
          </w:tcPr>
          <w:p w14:paraId="6667721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98FEAB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12B4D1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39151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9EAF3D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59A3D5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92F8368"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7ED0CF9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B9F2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179386F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558AA775" w14:textId="77777777" w:rsidTr="00D85E14">
        <w:trPr>
          <w:trHeight w:val="288"/>
          <w:jc w:val="center"/>
        </w:trPr>
        <w:tc>
          <w:tcPr>
            <w:tcW w:w="1057" w:type="dxa"/>
            <w:vMerge/>
            <w:tcBorders>
              <w:top w:val="nil"/>
              <w:left w:val="nil"/>
              <w:bottom w:val="nil"/>
              <w:right w:val="single" w:sz="8" w:space="0" w:color="auto"/>
            </w:tcBorders>
            <w:vAlign w:val="center"/>
            <w:hideMark/>
          </w:tcPr>
          <w:p w14:paraId="4CDB2EAA"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F9A04E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2.005</w:t>
            </w:r>
          </w:p>
        </w:tc>
        <w:tc>
          <w:tcPr>
            <w:tcW w:w="572" w:type="dxa"/>
            <w:tcBorders>
              <w:top w:val="nil"/>
              <w:left w:val="nil"/>
              <w:bottom w:val="nil"/>
              <w:right w:val="nil"/>
            </w:tcBorders>
            <w:shd w:val="clear" w:color="auto" w:fill="auto"/>
            <w:noWrap/>
            <w:vAlign w:val="center"/>
            <w:hideMark/>
          </w:tcPr>
          <w:p w14:paraId="22B9EC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1AEFBE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10236D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CFDB35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BD6BC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80BFE7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7F2D9FF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145E183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8D33E2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5B04785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458C33E8" w14:textId="77777777" w:rsidTr="00D85E14">
        <w:trPr>
          <w:trHeight w:val="288"/>
          <w:jc w:val="center"/>
        </w:trPr>
        <w:tc>
          <w:tcPr>
            <w:tcW w:w="1057" w:type="dxa"/>
            <w:vMerge/>
            <w:tcBorders>
              <w:top w:val="nil"/>
              <w:left w:val="nil"/>
              <w:bottom w:val="nil"/>
              <w:right w:val="single" w:sz="8" w:space="0" w:color="auto"/>
            </w:tcBorders>
            <w:vAlign w:val="center"/>
            <w:hideMark/>
          </w:tcPr>
          <w:p w14:paraId="43471044"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847D59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2.006</w:t>
            </w:r>
          </w:p>
        </w:tc>
        <w:tc>
          <w:tcPr>
            <w:tcW w:w="572" w:type="dxa"/>
            <w:tcBorders>
              <w:top w:val="nil"/>
              <w:left w:val="nil"/>
              <w:bottom w:val="nil"/>
              <w:right w:val="nil"/>
            </w:tcBorders>
            <w:shd w:val="clear" w:color="auto" w:fill="auto"/>
            <w:noWrap/>
            <w:vAlign w:val="center"/>
            <w:hideMark/>
          </w:tcPr>
          <w:p w14:paraId="16DA20B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925763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D356A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5420D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77C1BD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F45C59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32BB6AE2"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5B003F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38A9AE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6765C03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50F17FA1" w14:textId="77777777" w:rsidTr="00D85E14">
        <w:trPr>
          <w:trHeight w:val="288"/>
          <w:jc w:val="center"/>
        </w:trPr>
        <w:tc>
          <w:tcPr>
            <w:tcW w:w="1057" w:type="dxa"/>
            <w:vMerge/>
            <w:tcBorders>
              <w:top w:val="nil"/>
              <w:left w:val="nil"/>
              <w:bottom w:val="nil"/>
              <w:right w:val="single" w:sz="8" w:space="0" w:color="auto"/>
            </w:tcBorders>
            <w:vAlign w:val="center"/>
            <w:hideMark/>
          </w:tcPr>
          <w:p w14:paraId="2EB02605"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6AF66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2.007</w:t>
            </w:r>
          </w:p>
        </w:tc>
        <w:tc>
          <w:tcPr>
            <w:tcW w:w="572" w:type="dxa"/>
            <w:tcBorders>
              <w:top w:val="nil"/>
              <w:left w:val="nil"/>
              <w:bottom w:val="nil"/>
              <w:right w:val="nil"/>
            </w:tcBorders>
            <w:shd w:val="clear" w:color="auto" w:fill="auto"/>
            <w:noWrap/>
            <w:vAlign w:val="center"/>
            <w:hideMark/>
          </w:tcPr>
          <w:p w14:paraId="01F78B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BEEFA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7FC2E7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08E509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EB6526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384E17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2BCA38B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07EFB8C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29159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6D32CD0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1949E3CC" w14:textId="77777777" w:rsidTr="00D85E14">
        <w:trPr>
          <w:trHeight w:val="288"/>
          <w:jc w:val="center"/>
        </w:trPr>
        <w:tc>
          <w:tcPr>
            <w:tcW w:w="1057" w:type="dxa"/>
            <w:vMerge/>
            <w:tcBorders>
              <w:top w:val="nil"/>
              <w:left w:val="nil"/>
              <w:bottom w:val="nil"/>
              <w:right w:val="single" w:sz="8" w:space="0" w:color="auto"/>
            </w:tcBorders>
            <w:vAlign w:val="center"/>
            <w:hideMark/>
          </w:tcPr>
          <w:p w14:paraId="5BBA32E8"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13FCBF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2.008</w:t>
            </w:r>
          </w:p>
        </w:tc>
        <w:tc>
          <w:tcPr>
            <w:tcW w:w="572" w:type="dxa"/>
            <w:tcBorders>
              <w:top w:val="nil"/>
              <w:left w:val="nil"/>
              <w:bottom w:val="nil"/>
              <w:right w:val="nil"/>
            </w:tcBorders>
            <w:shd w:val="clear" w:color="auto" w:fill="auto"/>
            <w:noWrap/>
            <w:vAlign w:val="center"/>
            <w:hideMark/>
          </w:tcPr>
          <w:p w14:paraId="577FB8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CFA8A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E85568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C5610D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CD051E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5EE40B2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6D8C9C06"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464A8F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7430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456A47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24E7CE44" w14:textId="77777777" w:rsidTr="00D85E14">
        <w:trPr>
          <w:trHeight w:val="300"/>
          <w:jc w:val="center"/>
        </w:trPr>
        <w:tc>
          <w:tcPr>
            <w:tcW w:w="1057" w:type="dxa"/>
            <w:vMerge/>
            <w:tcBorders>
              <w:top w:val="nil"/>
              <w:left w:val="nil"/>
              <w:bottom w:val="nil"/>
              <w:right w:val="single" w:sz="8" w:space="0" w:color="auto"/>
            </w:tcBorders>
            <w:vAlign w:val="center"/>
            <w:hideMark/>
          </w:tcPr>
          <w:p w14:paraId="42B4BE75"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2AFB74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2.009</w:t>
            </w:r>
          </w:p>
        </w:tc>
        <w:tc>
          <w:tcPr>
            <w:tcW w:w="572" w:type="dxa"/>
            <w:tcBorders>
              <w:top w:val="nil"/>
              <w:left w:val="nil"/>
              <w:bottom w:val="single" w:sz="8" w:space="0" w:color="auto"/>
              <w:right w:val="nil"/>
            </w:tcBorders>
            <w:shd w:val="clear" w:color="auto" w:fill="auto"/>
            <w:noWrap/>
            <w:vAlign w:val="center"/>
            <w:hideMark/>
          </w:tcPr>
          <w:p w14:paraId="0BC1B3E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11FEF9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6137A7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F1D3C8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0FA816C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3E7DD2C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432" w:type="dxa"/>
            <w:tcBorders>
              <w:top w:val="nil"/>
              <w:left w:val="nil"/>
              <w:bottom w:val="single" w:sz="8" w:space="0" w:color="auto"/>
              <w:right w:val="single" w:sz="8" w:space="0" w:color="auto"/>
            </w:tcBorders>
            <w:shd w:val="clear" w:color="auto" w:fill="auto"/>
            <w:noWrap/>
            <w:vAlign w:val="center"/>
            <w:hideMark/>
          </w:tcPr>
          <w:p w14:paraId="7C0C5FB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single" w:sz="8" w:space="0" w:color="auto"/>
              <w:right w:val="single" w:sz="8" w:space="0" w:color="auto"/>
            </w:tcBorders>
            <w:shd w:val="clear" w:color="auto" w:fill="auto"/>
            <w:noWrap/>
            <w:vAlign w:val="center"/>
            <w:hideMark/>
          </w:tcPr>
          <w:p w14:paraId="01C071C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EDAB79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single" w:sz="8" w:space="0" w:color="auto"/>
              <w:right w:val="nil"/>
            </w:tcBorders>
            <w:shd w:val="clear" w:color="auto" w:fill="auto"/>
            <w:noWrap/>
            <w:vAlign w:val="center"/>
            <w:hideMark/>
          </w:tcPr>
          <w:p w14:paraId="37C1E7D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6976B1" w:rsidRPr="006976B1" w14:paraId="30600ED1" w14:textId="77777777" w:rsidTr="00D85E1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6BE0D227"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AEB1F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2.101</w:t>
            </w:r>
          </w:p>
        </w:tc>
        <w:tc>
          <w:tcPr>
            <w:tcW w:w="572" w:type="dxa"/>
            <w:tcBorders>
              <w:top w:val="nil"/>
              <w:left w:val="nil"/>
              <w:bottom w:val="nil"/>
              <w:right w:val="nil"/>
            </w:tcBorders>
            <w:shd w:val="clear" w:color="auto" w:fill="auto"/>
            <w:noWrap/>
            <w:vAlign w:val="center"/>
            <w:hideMark/>
          </w:tcPr>
          <w:p w14:paraId="19110E2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E58CF2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00EDA1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4D25C1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52276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63852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19BD6AF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12BD7F1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AC25F4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5DCD847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3A8FBC72" w14:textId="77777777" w:rsidTr="00D85E14">
        <w:trPr>
          <w:trHeight w:val="288"/>
          <w:jc w:val="center"/>
        </w:trPr>
        <w:tc>
          <w:tcPr>
            <w:tcW w:w="1057" w:type="dxa"/>
            <w:vMerge/>
            <w:tcBorders>
              <w:top w:val="nil"/>
              <w:left w:val="nil"/>
              <w:bottom w:val="nil"/>
              <w:right w:val="single" w:sz="8" w:space="0" w:color="auto"/>
            </w:tcBorders>
            <w:vAlign w:val="center"/>
            <w:hideMark/>
          </w:tcPr>
          <w:p w14:paraId="7025413D"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044AEC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2.102</w:t>
            </w:r>
          </w:p>
        </w:tc>
        <w:tc>
          <w:tcPr>
            <w:tcW w:w="572" w:type="dxa"/>
            <w:tcBorders>
              <w:top w:val="nil"/>
              <w:left w:val="nil"/>
              <w:bottom w:val="nil"/>
              <w:right w:val="nil"/>
            </w:tcBorders>
            <w:shd w:val="clear" w:color="auto" w:fill="auto"/>
            <w:noWrap/>
            <w:vAlign w:val="center"/>
            <w:hideMark/>
          </w:tcPr>
          <w:p w14:paraId="45F1FE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FC152E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695620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DE436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8CC2A8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B8900D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51F14876"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3075BE7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019C9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685907D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7B8472CD" w14:textId="77777777" w:rsidTr="00D85E14">
        <w:trPr>
          <w:trHeight w:val="288"/>
          <w:jc w:val="center"/>
        </w:trPr>
        <w:tc>
          <w:tcPr>
            <w:tcW w:w="1057" w:type="dxa"/>
            <w:vMerge/>
            <w:tcBorders>
              <w:top w:val="nil"/>
              <w:left w:val="nil"/>
              <w:bottom w:val="nil"/>
              <w:right w:val="single" w:sz="8" w:space="0" w:color="auto"/>
            </w:tcBorders>
            <w:vAlign w:val="center"/>
            <w:hideMark/>
          </w:tcPr>
          <w:p w14:paraId="373D315D"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19B8F5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2.103</w:t>
            </w:r>
          </w:p>
        </w:tc>
        <w:tc>
          <w:tcPr>
            <w:tcW w:w="572" w:type="dxa"/>
            <w:tcBorders>
              <w:top w:val="nil"/>
              <w:left w:val="nil"/>
              <w:bottom w:val="nil"/>
              <w:right w:val="nil"/>
            </w:tcBorders>
            <w:shd w:val="clear" w:color="auto" w:fill="auto"/>
            <w:noWrap/>
            <w:vAlign w:val="center"/>
            <w:hideMark/>
          </w:tcPr>
          <w:p w14:paraId="07D7765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FE3D11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1D9C90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B030C9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F076D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0AF058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41907302"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5D98F7A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062B3E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759BF7F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30AD296E" w14:textId="77777777" w:rsidTr="00D85E14">
        <w:trPr>
          <w:trHeight w:val="288"/>
          <w:jc w:val="center"/>
        </w:trPr>
        <w:tc>
          <w:tcPr>
            <w:tcW w:w="1057" w:type="dxa"/>
            <w:vMerge/>
            <w:tcBorders>
              <w:top w:val="nil"/>
              <w:left w:val="nil"/>
              <w:bottom w:val="nil"/>
              <w:right w:val="single" w:sz="8" w:space="0" w:color="auto"/>
            </w:tcBorders>
            <w:vAlign w:val="center"/>
            <w:hideMark/>
          </w:tcPr>
          <w:p w14:paraId="23352BF8"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9E4888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2.104</w:t>
            </w:r>
          </w:p>
        </w:tc>
        <w:tc>
          <w:tcPr>
            <w:tcW w:w="572" w:type="dxa"/>
            <w:tcBorders>
              <w:top w:val="nil"/>
              <w:left w:val="nil"/>
              <w:bottom w:val="nil"/>
              <w:right w:val="nil"/>
            </w:tcBorders>
            <w:shd w:val="clear" w:color="auto" w:fill="auto"/>
            <w:noWrap/>
            <w:vAlign w:val="center"/>
            <w:hideMark/>
          </w:tcPr>
          <w:p w14:paraId="5F57AA0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2254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CFDDAE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1C35AF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E84513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52BEB3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0EB8715"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66A9EBE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FCBA40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6260A52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001AF865" w14:textId="77777777" w:rsidTr="00D85E14">
        <w:trPr>
          <w:trHeight w:val="288"/>
          <w:jc w:val="center"/>
        </w:trPr>
        <w:tc>
          <w:tcPr>
            <w:tcW w:w="1057" w:type="dxa"/>
            <w:vMerge/>
            <w:tcBorders>
              <w:top w:val="nil"/>
              <w:left w:val="nil"/>
              <w:bottom w:val="nil"/>
              <w:right w:val="single" w:sz="8" w:space="0" w:color="auto"/>
            </w:tcBorders>
            <w:vAlign w:val="center"/>
            <w:hideMark/>
          </w:tcPr>
          <w:p w14:paraId="7E1B2D62"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3A9134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2.105</w:t>
            </w:r>
          </w:p>
        </w:tc>
        <w:tc>
          <w:tcPr>
            <w:tcW w:w="572" w:type="dxa"/>
            <w:tcBorders>
              <w:top w:val="nil"/>
              <w:left w:val="nil"/>
              <w:bottom w:val="nil"/>
              <w:right w:val="nil"/>
            </w:tcBorders>
            <w:shd w:val="clear" w:color="auto" w:fill="auto"/>
            <w:noWrap/>
            <w:vAlign w:val="center"/>
            <w:hideMark/>
          </w:tcPr>
          <w:p w14:paraId="3856067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743554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D2A7DC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227E2A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F2E222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7E2744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35930CA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655A169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22C06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C3D20A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61789371" w14:textId="77777777" w:rsidTr="00D85E14">
        <w:trPr>
          <w:trHeight w:val="288"/>
          <w:jc w:val="center"/>
        </w:trPr>
        <w:tc>
          <w:tcPr>
            <w:tcW w:w="1057" w:type="dxa"/>
            <w:vMerge/>
            <w:tcBorders>
              <w:top w:val="nil"/>
              <w:left w:val="nil"/>
              <w:bottom w:val="nil"/>
              <w:right w:val="single" w:sz="8" w:space="0" w:color="auto"/>
            </w:tcBorders>
            <w:vAlign w:val="center"/>
            <w:hideMark/>
          </w:tcPr>
          <w:p w14:paraId="25B7FE0E"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E9A1DE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2.106</w:t>
            </w:r>
          </w:p>
        </w:tc>
        <w:tc>
          <w:tcPr>
            <w:tcW w:w="572" w:type="dxa"/>
            <w:tcBorders>
              <w:top w:val="nil"/>
              <w:left w:val="nil"/>
              <w:bottom w:val="nil"/>
              <w:right w:val="nil"/>
            </w:tcBorders>
            <w:shd w:val="clear" w:color="auto" w:fill="auto"/>
            <w:noWrap/>
            <w:vAlign w:val="center"/>
            <w:hideMark/>
          </w:tcPr>
          <w:p w14:paraId="19790A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A1CC9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132D20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5B095E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273E20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2B3692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57D67C6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5A6FABE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922F10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1C86265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7B351BC0" w14:textId="77777777" w:rsidTr="00D85E14">
        <w:trPr>
          <w:trHeight w:val="288"/>
          <w:jc w:val="center"/>
        </w:trPr>
        <w:tc>
          <w:tcPr>
            <w:tcW w:w="1057" w:type="dxa"/>
            <w:vMerge/>
            <w:tcBorders>
              <w:top w:val="nil"/>
              <w:left w:val="nil"/>
              <w:bottom w:val="nil"/>
              <w:right w:val="single" w:sz="8" w:space="0" w:color="auto"/>
            </w:tcBorders>
            <w:vAlign w:val="center"/>
            <w:hideMark/>
          </w:tcPr>
          <w:p w14:paraId="69BD41B8"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C8F30B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2.107</w:t>
            </w:r>
          </w:p>
        </w:tc>
        <w:tc>
          <w:tcPr>
            <w:tcW w:w="572" w:type="dxa"/>
            <w:tcBorders>
              <w:top w:val="nil"/>
              <w:left w:val="nil"/>
              <w:bottom w:val="nil"/>
              <w:right w:val="nil"/>
            </w:tcBorders>
            <w:shd w:val="clear" w:color="auto" w:fill="auto"/>
            <w:noWrap/>
            <w:vAlign w:val="center"/>
            <w:hideMark/>
          </w:tcPr>
          <w:p w14:paraId="3C4CECD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E27DB4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A155DA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0B6EEE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4F77A2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515A4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7A5C36E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3EB3078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5345DC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74FF24D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1E44CC83" w14:textId="77777777" w:rsidTr="00D85E14">
        <w:trPr>
          <w:trHeight w:val="288"/>
          <w:jc w:val="center"/>
        </w:trPr>
        <w:tc>
          <w:tcPr>
            <w:tcW w:w="1057" w:type="dxa"/>
            <w:vMerge/>
            <w:tcBorders>
              <w:top w:val="nil"/>
              <w:left w:val="nil"/>
              <w:bottom w:val="nil"/>
              <w:right w:val="single" w:sz="8" w:space="0" w:color="auto"/>
            </w:tcBorders>
            <w:vAlign w:val="center"/>
            <w:hideMark/>
          </w:tcPr>
          <w:p w14:paraId="3F769840"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3BBA0B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2.108</w:t>
            </w:r>
          </w:p>
        </w:tc>
        <w:tc>
          <w:tcPr>
            <w:tcW w:w="572" w:type="dxa"/>
            <w:tcBorders>
              <w:top w:val="nil"/>
              <w:left w:val="nil"/>
              <w:bottom w:val="nil"/>
              <w:right w:val="nil"/>
            </w:tcBorders>
            <w:shd w:val="clear" w:color="auto" w:fill="auto"/>
            <w:noWrap/>
            <w:vAlign w:val="center"/>
            <w:hideMark/>
          </w:tcPr>
          <w:p w14:paraId="1010B78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C5CF72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5836A5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D93622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A291DC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6682A3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35277DFB"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4718DA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F7F818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7999D9C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6976B1" w:rsidRPr="006976B1" w14:paraId="05901714" w14:textId="77777777" w:rsidTr="00D85E14">
        <w:trPr>
          <w:trHeight w:val="300"/>
          <w:jc w:val="center"/>
        </w:trPr>
        <w:tc>
          <w:tcPr>
            <w:tcW w:w="1057" w:type="dxa"/>
            <w:vMerge/>
            <w:tcBorders>
              <w:top w:val="nil"/>
              <w:left w:val="nil"/>
              <w:bottom w:val="nil"/>
              <w:right w:val="single" w:sz="8" w:space="0" w:color="auto"/>
            </w:tcBorders>
            <w:vAlign w:val="center"/>
            <w:hideMark/>
          </w:tcPr>
          <w:p w14:paraId="506684FF"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0809087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2.109</w:t>
            </w:r>
          </w:p>
        </w:tc>
        <w:tc>
          <w:tcPr>
            <w:tcW w:w="572" w:type="dxa"/>
            <w:tcBorders>
              <w:top w:val="nil"/>
              <w:left w:val="nil"/>
              <w:bottom w:val="single" w:sz="8" w:space="0" w:color="auto"/>
              <w:right w:val="nil"/>
            </w:tcBorders>
            <w:shd w:val="clear" w:color="auto" w:fill="auto"/>
            <w:noWrap/>
            <w:vAlign w:val="center"/>
            <w:hideMark/>
          </w:tcPr>
          <w:p w14:paraId="5D95E72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AD10ED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21343CB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C0AA2D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6F168B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4F05606C"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432" w:type="dxa"/>
            <w:tcBorders>
              <w:top w:val="nil"/>
              <w:left w:val="nil"/>
              <w:bottom w:val="single" w:sz="8" w:space="0" w:color="auto"/>
              <w:right w:val="single" w:sz="8" w:space="0" w:color="auto"/>
            </w:tcBorders>
            <w:shd w:val="clear" w:color="auto" w:fill="auto"/>
            <w:noWrap/>
            <w:vAlign w:val="center"/>
            <w:hideMark/>
          </w:tcPr>
          <w:p w14:paraId="1C50DE4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single" w:sz="8" w:space="0" w:color="auto"/>
              <w:right w:val="single" w:sz="8" w:space="0" w:color="auto"/>
            </w:tcBorders>
            <w:shd w:val="clear" w:color="auto" w:fill="auto"/>
            <w:noWrap/>
            <w:vAlign w:val="center"/>
            <w:hideMark/>
          </w:tcPr>
          <w:p w14:paraId="656C623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A0003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single" w:sz="8" w:space="0" w:color="auto"/>
              <w:right w:val="nil"/>
            </w:tcBorders>
            <w:shd w:val="clear" w:color="auto" w:fill="auto"/>
            <w:noWrap/>
            <w:vAlign w:val="center"/>
            <w:hideMark/>
          </w:tcPr>
          <w:p w14:paraId="3D9483C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6976B1" w:rsidRPr="006976B1" w14:paraId="05F91312"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3D20D1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C4C24D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2.201</w:t>
            </w:r>
          </w:p>
        </w:tc>
        <w:tc>
          <w:tcPr>
            <w:tcW w:w="572" w:type="dxa"/>
            <w:tcBorders>
              <w:top w:val="nil"/>
              <w:left w:val="nil"/>
              <w:bottom w:val="nil"/>
              <w:right w:val="nil"/>
            </w:tcBorders>
            <w:shd w:val="clear" w:color="auto" w:fill="auto"/>
            <w:noWrap/>
            <w:vAlign w:val="center"/>
            <w:hideMark/>
          </w:tcPr>
          <w:p w14:paraId="002EE40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1EF1E7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D71667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75EA2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0A3E5A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AAE268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660A358E"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30B5813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E2B2C1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19484E8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429551B7"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3F5D495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8D38A7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2.202</w:t>
            </w:r>
          </w:p>
        </w:tc>
        <w:tc>
          <w:tcPr>
            <w:tcW w:w="572" w:type="dxa"/>
            <w:tcBorders>
              <w:top w:val="nil"/>
              <w:left w:val="nil"/>
              <w:bottom w:val="nil"/>
              <w:right w:val="nil"/>
            </w:tcBorders>
            <w:shd w:val="clear" w:color="auto" w:fill="auto"/>
            <w:noWrap/>
            <w:vAlign w:val="center"/>
            <w:hideMark/>
          </w:tcPr>
          <w:p w14:paraId="6673B45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FDB82B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33391E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C70637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EA3C5C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BE8754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1FE83841"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2AC2DB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05B29F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1466B0B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0C33D618"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756CA40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3DDBCD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2.203</w:t>
            </w:r>
          </w:p>
        </w:tc>
        <w:tc>
          <w:tcPr>
            <w:tcW w:w="572" w:type="dxa"/>
            <w:tcBorders>
              <w:top w:val="nil"/>
              <w:left w:val="nil"/>
              <w:bottom w:val="nil"/>
              <w:right w:val="nil"/>
            </w:tcBorders>
            <w:shd w:val="clear" w:color="auto" w:fill="auto"/>
            <w:noWrap/>
            <w:vAlign w:val="center"/>
            <w:hideMark/>
          </w:tcPr>
          <w:p w14:paraId="4CA280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30A29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1D9E72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F857F6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F75BA7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127FEA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505BFC7E"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73F246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08145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6A63A8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57796031"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3BA90D7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F776C2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2.204</w:t>
            </w:r>
          </w:p>
        </w:tc>
        <w:tc>
          <w:tcPr>
            <w:tcW w:w="572" w:type="dxa"/>
            <w:tcBorders>
              <w:top w:val="nil"/>
              <w:left w:val="nil"/>
              <w:bottom w:val="nil"/>
              <w:right w:val="nil"/>
            </w:tcBorders>
            <w:shd w:val="clear" w:color="auto" w:fill="auto"/>
            <w:noWrap/>
            <w:vAlign w:val="center"/>
            <w:hideMark/>
          </w:tcPr>
          <w:p w14:paraId="037CAB5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C5477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B54C3C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E69D2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328ADE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AA52A1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5D4DDCF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0F2324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2293B9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12E0DC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38852262"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66C0B4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9F93D3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2.205</w:t>
            </w:r>
          </w:p>
        </w:tc>
        <w:tc>
          <w:tcPr>
            <w:tcW w:w="572" w:type="dxa"/>
            <w:tcBorders>
              <w:top w:val="nil"/>
              <w:left w:val="nil"/>
              <w:bottom w:val="nil"/>
              <w:right w:val="nil"/>
            </w:tcBorders>
            <w:shd w:val="clear" w:color="auto" w:fill="auto"/>
            <w:noWrap/>
            <w:vAlign w:val="center"/>
            <w:hideMark/>
          </w:tcPr>
          <w:p w14:paraId="49AF51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E7129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CC02F3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3E082C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706343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40DB14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5C5659A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77B9BD8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A97CF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202B4F1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2E8A93A0"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684CFF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02AD95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2.206</w:t>
            </w:r>
          </w:p>
        </w:tc>
        <w:tc>
          <w:tcPr>
            <w:tcW w:w="572" w:type="dxa"/>
            <w:tcBorders>
              <w:top w:val="nil"/>
              <w:left w:val="nil"/>
              <w:bottom w:val="nil"/>
              <w:right w:val="nil"/>
            </w:tcBorders>
            <w:shd w:val="clear" w:color="auto" w:fill="auto"/>
            <w:noWrap/>
            <w:vAlign w:val="center"/>
            <w:hideMark/>
          </w:tcPr>
          <w:p w14:paraId="56E1020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17801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D99B9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D5B8CF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C3AE61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A9B14A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A74C30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3C6BCF3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EFA719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38E46F3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3458469D"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154E3F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5E27FC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2.207</w:t>
            </w:r>
          </w:p>
        </w:tc>
        <w:tc>
          <w:tcPr>
            <w:tcW w:w="572" w:type="dxa"/>
            <w:tcBorders>
              <w:top w:val="nil"/>
              <w:left w:val="nil"/>
              <w:bottom w:val="nil"/>
              <w:right w:val="nil"/>
            </w:tcBorders>
            <w:shd w:val="clear" w:color="auto" w:fill="auto"/>
            <w:noWrap/>
            <w:vAlign w:val="center"/>
            <w:hideMark/>
          </w:tcPr>
          <w:p w14:paraId="0D4C9B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EF0D6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85D762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4895B2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47AC37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4AA172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5C4637D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0CD8E75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82F72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4F48BBC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2B8E3B28"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3999CAE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C09DFE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2.208</w:t>
            </w:r>
          </w:p>
        </w:tc>
        <w:tc>
          <w:tcPr>
            <w:tcW w:w="572" w:type="dxa"/>
            <w:tcBorders>
              <w:top w:val="nil"/>
              <w:left w:val="nil"/>
              <w:bottom w:val="nil"/>
              <w:right w:val="nil"/>
            </w:tcBorders>
            <w:shd w:val="clear" w:color="auto" w:fill="auto"/>
            <w:noWrap/>
            <w:vAlign w:val="center"/>
            <w:hideMark/>
          </w:tcPr>
          <w:p w14:paraId="01DF6E8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3A0AB3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5D5BD0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3C1376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677CC2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7CE0BF0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550E345B"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1CFB70C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5228DC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49A7204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28ACBD41" w14:textId="77777777" w:rsidTr="00D85E14">
        <w:trPr>
          <w:trHeight w:val="300"/>
          <w:jc w:val="center"/>
        </w:trPr>
        <w:tc>
          <w:tcPr>
            <w:tcW w:w="1057" w:type="dxa"/>
            <w:tcBorders>
              <w:top w:val="nil"/>
              <w:left w:val="nil"/>
              <w:bottom w:val="nil"/>
              <w:right w:val="nil"/>
            </w:tcBorders>
            <w:shd w:val="clear" w:color="auto" w:fill="auto"/>
            <w:noWrap/>
            <w:vAlign w:val="bottom"/>
            <w:hideMark/>
          </w:tcPr>
          <w:p w14:paraId="0A802E9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728763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2.209</w:t>
            </w:r>
          </w:p>
        </w:tc>
        <w:tc>
          <w:tcPr>
            <w:tcW w:w="572" w:type="dxa"/>
            <w:tcBorders>
              <w:top w:val="nil"/>
              <w:left w:val="nil"/>
              <w:bottom w:val="single" w:sz="8" w:space="0" w:color="auto"/>
              <w:right w:val="nil"/>
            </w:tcBorders>
            <w:shd w:val="clear" w:color="auto" w:fill="auto"/>
            <w:noWrap/>
            <w:vAlign w:val="center"/>
            <w:hideMark/>
          </w:tcPr>
          <w:p w14:paraId="4F13CFA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612257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413514D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C6E1DB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7765DC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32F97264"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432" w:type="dxa"/>
            <w:tcBorders>
              <w:top w:val="nil"/>
              <w:left w:val="nil"/>
              <w:bottom w:val="single" w:sz="8" w:space="0" w:color="auto"/>
              <w:right w:val="single" w:sz="8" w:space="0" w:color="auto"/>
            </w:tcBorders>
            <w:shd w:val="clear" w:color="auto" w:fill="auto"/>
            <w:noWrap/>
            <w:vAlign w:val="center"/>
            <w:hideMark/>
          </w:tcPr>
          <w:p w14:paraId="26A635E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single" w:sz="8" w:space="0" w:color="auto"/>
              <w:right w:val="single" w:sz="8" w:space="0" w:color="auto"/>
            </w:tcBorders>
            <w:shd w:val="clear" w:color="auto" w:fill="auto"/>
            <w:noWrap/>
            <w:vAlign w:val="center"/>
            <w:hideMark/>
          </w:tcPr>
          <w:p w14:paraId="516EB5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F23029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single" w:sz="8" w:space="0" w:color="auto"/>
              <w:right w:val="nil"/>
            </w:tcBorders>
            <w:shd w:val="clear" w:color="auto" w:fill="auto"/>
            <w:noWrap/>
            <w:vAlign w:val="center"/>
            <w:hideMark/>
          </w:tcPr>
          <w:p w14:paraId="1D2828A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10DA49C3"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5E522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26E674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2.301</w:t>
            </w:r>
          </w:p>
        </w:tc>
        <w:tc>
          <w:tcPr>
            <w:tcW w:w="572" w:type="dxa"/>
            <w:tcBorders>
              <w:top w:val="nil"/>
              <w:left w:val="nil"/>
              <w:bottom w:val="nil"/>
              <w:right w:val="nil"/>
            </w:tcBorders>
            <w:shd w:val="clear" w:color="auto" w:fill="auto"/>
            <w:noWrap/>
            <w:vAlign w:val="center"/>
            <w:hideMark/>
          </w:tcPr>
          <w:p w14:paraId="207D2B7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F96D2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7DDC48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C9CBB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598B5F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E89D56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28CD3A0C"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64389F7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B4AB8E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2CA354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5A4634D7"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214C757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D421A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2.302</w:t>
            </w:r>
          </w:p>
        </w:tc>
        <w:tc>
          <w:tcPr>
            <w:tcW w:w="572" w:type="dxa"/>
            <w:tcBorders>
              <w:top w:val="nil"/>
              <w:left w:val="nil"/>
              <w:bottom w:val="nil"/>
              <w:right w:val="nil"/>
            </w:tcBorders>
            <w:shd w:val="clear" w:color="auto" w:fill="auto"/>
            <w:noWrap/>
            <w:vAlign w:val="center"/>
            <w:hideMark/>
          </w:tcPr>
          <w:p w14:paraId="3C12127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C5AF5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882AE1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85EB8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4E631A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E0B9ED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4ED8BF3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6C2DAF8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FB3872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1554337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41A2DADC"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5265FE3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DD5485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2.303</w:t>
            </w:r>
          </w:p>
        </w:tc>
        <w:tc>
          <w:tcPr>
            <w:tcW w:w="572" w:type="dxa"/>
            <w:tcBorders>
              <w:top w:val="nil"/>
              <w:left w:val="nil"/>
              <w:bottom w:val="nil"/>
              <w:right w:val="nil"/>
            </w:tcBorders>
            <w:shd w:val="clear" w:color="auto" w:fill="auto"/>
            <w:noWrap/>
            <w:vAlign w:val="center"/>
            <w:hideMark/>
          </w:tcPr>
          <w:p w14:paraId="6A45D1D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908F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BE301D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ECB1DC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1413DD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0EEF55C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0EBB5F62"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4546F82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EAA1FC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F91A63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2D1722E7"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1FB2F10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ED581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2.304</w:t>
            </w:r>
          </w:p>
        </w:tc>
        <w:tc>
          <w:tcPr>
            <w:tcW w:w="572" w:type="dxa"/>
            <w:tcBorders>
              <w:top w:val="nil"/>
              <w:left w:val="nil"/>
              <w:bottom w:val="nil"/>
              <w:right w:val="nil"/>
            </w:tcBorders>
            <w:shd w:val="clear" w:color="auto" w:fill="auto"/>
            <w:noWrap/>
            <w:vAlign w:val="center"/>
            <w:hideMark/>
          </w:tcPr>
          <w:p w14:paraId="4FE30F5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CF53B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0CB83A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A864DE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D682FA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0F9CAA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9DF409C"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54BE440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450EC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4E54FA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74E34726"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BA2B77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C64DE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2.305</w:t>
            </w:r>
          </w:p>
        </w:tc>
        <w:tc>
          <w:tcPr>
            <w:tcW w:w="572" w:type="dxa"/>
            <w:tcBorders>
              <w:top w:val="nil"/>
              <w:left w:val="nil"/>
              <w:bottom w:val="nil"/>
              <w:right w:val="nil"/>
            </w:tcBorders>
            <w:shd w:val="clear" w:color="auto" w:fill="auto"/>
            <w:noWrap/>
            <w:vAlign w:val="center"/>
            <w:hideMark/>
          </w:tcPr>
          <w:p w14:paraId="24BA48A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981CD1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3A5BB7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81531A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01E855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DEE6B3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7E940C8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10B2427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1AC560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B6DF88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1A9E4D6B"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4E2D78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16F4F7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2.306</w:t>
            </w:r>
          </w:p>
        </w:tc>
        <w:tc>
          <w:tcPr>
            <w:tcW w:w="572" w:type="dxa"/>
            <w:tcBorders>
              <w:top w:val="nil"/>
              <w:left w:val="nil"/>
              <w:bottom w:val="nil"/>
              <w:right w:val="nil"/>
            </w:tcBorders>
            <w:shd w:val="clear" w:color="auto" w:fill="auto"/>
            <w:noWrap/>
            <w:vAlign w:val="center"/>
            <w:hideMark/>
          </w:tcPr>
          <w:p w14:paraId="6649681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92B39F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A5B52A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C7ECB0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73F96D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D8ACB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0A8820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5B913F4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E346B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C1FCA3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0AB334BC"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460CD1D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4DA37D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2.307</w:t>
            </w:r>
          </w:p>
        </w:tc>
        <w:tc>
          <w:tcPr>
            <w:tcW w:w="572" w:type="dxa"/>
            <w:tcBorders>
              <w:top w:val="nil"/>
              <w:left w:val="nil"/>
              <w:bottom w:val="nil"/>
              <w:right w:val="nil"/>
            </w:tcBorders>
            <w:shd w:val="clear" w:color="auto" w:fill="auto"/>
            <w:noWrap/>
            <w:vAlign w:val="center"/>
            <w:hideMark/>
          </w:tcPr>
          <w:p w14:paraId="729DD33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BC5B7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40DBB8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DFCE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E0602B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7A35B0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432" w:type="dxa"/>
            <w:tcBorders>
              <w:top w:val="nil"/>
              <w:left w:val="nil"/>
              <w:bottom w:val="nil"/>
              <w:right w:val="single" w:sz="8" w:space="0" w:color="auto"/>
            </w:tcBorders>
            <w:shd w:val="clear" w:color="auto" w:fill="auto"/>
            <w:noWrap/>
            <w:vAlign w:val="center"/>
            <w:hideMark/>
          </w:tcPr>
          <w:p w14:paraId="00E91ED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nil"/>
              <w:right w:val="single" w:sz="8" w:space="0" w:color="auto"/>
            </w:tcBorders>
            <w:shd w:val="clear" w:color="auto" w:fill="auto"/>
            <w:noWrap/>
            <w:vAlign w:val="center"/>
            <w:hideMark/>
          </w:tcPr>
          <w:p w14:paraId="0A5140D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A31B2C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0FA367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7EF54258"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17FAB99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8AE663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2.308</w:t>
            </w:r>
          </w:p>
        </w:tc>
        <w:tc>
          <w:tcPr>
            <w:tcW w:w="572" w:type="dxa"/>
            <w:tcBorders>
              <w:top w:val="nil"/>
              <w:left w:val="nil"/>
              <w:bottom w:val="nil"/>
              <w:right w:val="nil"/>
            </w:tcBorders>
            <w:shd w:val="clear" w:color="auto" w:fill="auto"/>
            <w:noWrap/>
            <w:vAlign w:val="center"/>
            <w:hideMark/>
          </w:tcPr>
          <w:p w14:paraId="2593303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AAD22E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F20632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889100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D38F1B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C9E38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432" w:type="dxa"/>
            <w:tcBorders>
              <w:top w:val="nil"/>
              <w:left w:val="nil"/>
              <w:bottom w:val="nil"/>
              <w:right w:val="single" w:sz="8" w:space="0" w:color="auto"/>
            </w:tcBorders>
            <w:shd w:val="clear" w:color="auto" w:fill="auto"/>
            <w:noWrap/>
            <w:vAlign w:val="center"/>
            <w:hideMark/>
          </w:tcPr>
          <w:p w14:paraId="0CF7B33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812" w:type="dxa"/>
            <w:tcBorders>
              <w:top w:val="nil"/>
              <w:left w:val="nil"/>
              <w:bottom w:val="nil"/>
              <w:right w:val="single" w:sz="8" w:space="0" w:color="auto"/>
            </w:tcBorders>
            <w:shd w:val="clear" w:color="auto" w:fill="auto"/>
            <w:noWrap/>
            <w:vAlign w:val="center"/>
            <w:hideMark/>
          </w:tcPr>
          <w:p w14:paraId="15A37C2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BDFCED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140E2D8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6976B1" w:rsidRPr="006976B1" w14:paraId="031E1FA2" w14:textId="77777777" w:rsidTr="00D85E14">
        <w:trPr>
          <w:trHeight w:val="300"/>
          <w:jc w:val="center"/>
        </w:trPr>
        <w:tc>
          <w:tcPr>
            <w:tcW w:w="1057" w:type="dxa"/>
            <w:tcBorders>
              <w:top w:val="nil"/>
              <w:left w:val="nil"/>
              <w:bottom w:val="single" w:sz="12" w:space="0" w:color="auto"/>
              <w:right w:val="nil"/>
            </w:tcBorders>
            <w:shd w:val="clear" w:color="auto" w:fill="auto"/>
            <w:noWrap/>
            <w:vAlign w:val="bottom"/>
            <w:hideMark/>
          </w:tcPr>
          <w:p w14:paraId="21FF33EA" w14:textId="77777777" w:rsidR="006976B1" w:rsidRPr="006976B1" w:rsidRDefault="006976B1" w:rsidP="006976B1">
            <w:pPr>
              <w:spacing w:after="0" w:line="240" w:lineRule="auto"/>
              <w:jc w:val="left"/>
              <w:rPr>
                <w:rFonts w:ascii="Calibri" w:eastAsia="Times New Roman" w:hAnsi="Calibri" w:cs="Calibri"/>
                <w:color w:val="000000"/>
                <w:lang w:eastAsia="en-GB"/>
              </w:rPr>
            </w:pPr>
            <w:r w:rsidRPr="006976B1">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6775AE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2.309</w:t>
            </w:r>
          </w:p>
        </w:tc>
        <w:tc>
          <w:tcPr>
            <w:tcW w:w="572" w:type="dxa"/>
            <w:tcBorders>
              <w:top w:val="nil"/>
              <w:left w:val="nil"/>
              <w:bottom w:val="single" w:sz="8" w:space="0" w:color="auto"/>
              <w:right w:val="nil"/>
            </w:tcBorders>
            <w:shd w:val="clear" w:color="auto" w:fill="auto"/>
            <w:noWrap/>
            <w:vAlign w:val="center"/>
            <w:hideMark/>
          </w:tcPr>
          <w:p w14:paraId="3BE7CB1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66692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68171EC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A0520F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1CDBD8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CECC72D"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432" w:type="dxa"/>
            <w:tcBorders>
              <w:top w:val="nil"/>
              <w:left w:val="nil"/>
              <w:bottom w:val="single" w:sz="8" w:space="0" w:color="auto"/>
              <w:right w:val="single" w:sz="8" w:space="0" w:color="auto"/>
            </w:tcBorders>
            <w:shd w:val="clear" w:color="auto" w:fill="auto"/>
            <w:noWrap/>
            <w:vAlign w:val="center"/>
            <w:hideMark/>
          </w:tcPr>
          <w:p w14:paraId="42A1C8B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812" w:type="dxa"/>
            <w:tcBorders>
              <w:top w:val="nil"/>
              <w:left w:val="nil"/>
              <w:bottom w:val="single" w:sz="8" w:space="0" w:color="auto"/>
              <w:right w:val="single" w:sz="8" w:space="0" w:color="auto"/>
            </w:tcBorders>
            <w:shd w:val="clear" w:color="auto" w:fill="auto"/>
            <w:noWrap/>
            <w:vAlign w:val="center"/>
            <w:hideMark/>
          </w:tcPr>
          <w:p w14:paraId="539EC7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D625A2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single" w:sz="8" w:space="0" w:color="auto"/>
              <w:right w:val="nil"/>
            </w:tcBorders>
            <w:shd w:val="clear" w:color="auto" w:fill="auto"/>
            <w:noWrap/>
            <w:vAlign w:val="center"/>
            <w:hideMark/>
          </w:tcPr>
          <w:p w14:paraId="112993F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bl>
    <w:p w14:paraId="6916C39B" w14:textId="77777777" w:rsidR="000E01E3" w:rsidRDefault="000E01E3">
      <w:pPr>
        <w:spacing w:line="259" w:lineRule="auto"/>
        <w:jc w:val="left"/>
      </w:pPr>
    </w:p>
    <w:p w14:paraId="227CE5A4" w14:textId="58D4D4AF" w:rsidR="000E01E3" w:rsidRDefault="000E01E3">
      <w:pPr>
        <w:spacing w:line="259" w:lineRule="auto"/>
        <w:jc w:val="left"/>
      </w:pPr>
    </w:p>
    <w:p w14:paraId="2D888038" w14:textId="77777777" w:rsidR="007C5215" w:rsidRDefault="007C5215">
      <w:pPr>
        <w:spacing w:line="259" w:lineRule="auto"/>
        <w:jc w:val="left"/>
        <w:rPr>
          <w:b/>
          <w:i/>
          <w:iCs/>
          <w:sz w:val="20"/>
          <w:szCs w:val="18"/>
        </w:rPr>
      </w:pPr>
      <w:r>
        <w:br w:type="page"/>
      </w:r>
    </w:p>
    <w:p w14:paraId="24756090" w14:textId="09C11E4C" w:rsidR="000E01E3" w:rsidRDefault="00971443" w:rsidP="00971443">
      <w:pPr>
        <w:pStyle w:val="Caption"/>
      </w:pPr>
      <w:bookmarkStart w:id="70" w:name="_Ref74119482"/>
      <w:bookmarkStart w:id="71" w:name="_Toc97305577"/>
      <w:r>
        <w:lastRenderedPageBreak/>
        <w:t xml:space="preserve">Table </w:t>
      </w:r>
      <w:fldSimple w:instr=" SEQ Table \* ARABIC ">
        <w:r w:rsidR="00893A1E">
          <w:rPr>
            <w:noProof/>
          </w:rPr>
          <w:t>5</w:t>
        </w:r>
      </w:fldSimple>
      <w:bookmarkEnd w:id="70"/>
      <w:r>
        <w:t xml:space="preserve"> -</w:t>
      </w:r>
      <w:r w:rsidR="00BD144C">
        <w:t xml:space="preserve"> </w:t>
      </w:r>
      <w:r w:rsidR="00676071">
        <w:t xml:space="preserve">Scenarios to be </w:t>
      </w:r>
      <w:r w:rsidR="006E3279">
        <w:t>simulated for</w:t>
      </w:r>
      <w:r w:rsidR="00BD144C">
        <w:t xml:space="preserve"> Single Exposure (Random Work Duration) with multiple additional independent work exposure (asbestos, </w:t>
      </w:r>
      <w:proofErr w:type="gramStart"/>
      <w:r w:rsidR="00BD144C">
        <w:t xml:space="preserve">diesel, </w:t>
      </w:r>
      <w:r w:rsidR="00EA476C" w:rsidRPr="00EA476C">
        <w:t xml:space="preserve"> </w:t>
      </w:r>
      <w:r w:rsidR="00EA476C">
        <w:t>wood</w:t>
      </w:r>
      <w:proofErr w:type="gramEnd"/>
      <w:r w:rsidR="00EA476C">
        <w:t xml:space="preserve"> dust</w:t>
      </w:r>
      <w:r w:rsidR="00BD144C">
        <w:t>)</w:t>
      </w:r>
      <w:bookmarkEnd w:id="71"/>
    </w:p>
    <w:tbl>
      <w:tblPr>
        <w:tblW w:w="10874" w:type="dxa"/>
        <w:jc w:val="center"/>
        <w:tblLook w:val="04A0" w:firstRow="1" w:lastRow="0" w:firstColumn="1" w:lastColumn="0" w:noHBand="0" w:noVBand="1"/>
      </w:tblPr>
      <w:tblGrid>
        <w:gridCol w:w="1057"/>
        <w:gridCol w:w="622"/>
        <w:gridCol w:w="723"/>
        <w:gridCol w:w="825"/>
        <w:gridCol w:w="464"/>
        <w:gridCol w:w="565"/>
        <w:gridCol w:w="565"/>
        <w:gridCol w:w="629"/>
        <w:gridCol w:w="585"/>
        <w:gridCol w:w="529"/>
        <w:gridCol w:w="585"/>
        <w:gridCol w:w="2195"/>
        <w:gridCol w:w="960"/>
        <w:gridCol w:w="919"/>
      </w:tblGrid>
      <w:tr w:rsidR="00D85E14" w:rsidRPr="006976B1" w14:paraId="154233F4" w14:textId="77777777" w:rsidTr="00D85E14">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34CB2CD9"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71843E58"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7958BB0A"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Effect Size ‘known truth’</w:t>
            </w:r>
          </w:p>
        </w:tc>
        <w:tc>
          <w:tcPr>
            <w:tcW w:w="865" w:type="dxa"/>
            <w:gridSpan w:val="2"/>
            <w:tcBorders>
              <w:top w:val="single" w:sz="8" w:space="0" w:color="auto"/>
              <w:left w:val="nil"/>
              <w:bottom w:val="single" w:sz="8" w:space="0" w:color="auto"/>
              <w:right w:val="single" w:sz="8" w:space="0" w:color="000000"/>
            </w:tcBorders>
            <w:shd w:val="clear" w:color="auto" w:fill="auto"/>
            <w:vAlign w:val="center"/>
            <w:hideMark/>
          </w:tcPr>
          <w:p w14:paraId="5C0C5F40" w14:textId="26575977" w:rsidR="006976B1" w:rsidRPr="006976B1" w:rsidRDefault="00C53BF4"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1AEF463"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Risk Decay Half Life</w:t>
            </w:r>
          </w:p>
        </w:tc>
        <w:tc>
          <w:tcPr>
            <w:tcW w:w="2195" w:type="dxa"/>
            <w:tcBorders>
              <w:top w:val="single" w:sz="8" w:space="0" w:color="auto"/>
              <w:left w:val="nil"/>
              <w:bottom w:val="single" w:sz="8" w:space="0" w:color="auto"/>
              <w:right w:val="nil"/>
            </w:tcBorders>
            <w:shd w:val="clear" w:color="auto" w:fill="auto"/>
            <w:vAlign w:val="center"/>
            <w:hideMark/>
          </w:tcPr>
          <w:p w14:paraId="0FE26783" w14:textId="617885A1" w:rsidR="006976B1" w:rsidRPr="006976B1" w:rsidRDefault="00D85E14"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Multi-</w:t>
            </w:r>
            <w:proofErr w:type="spellStart"/>
            <w:r w:rsidR="006976B1" w:rsidRPr="006976B1">
              <w:rPr>
                <w:rFonts w:ascii="Calibri" w:eastAsia="Times New Roman" w:hAnsi="Calibri" w:cs="Calibri"/>
                <w:b/>
                <w:bCs/>
                <w:color w:val="000000"/>
                <w:sz w:val="20"/>
                <w:szCs w:val="20"/>
                <w:lang w:eastAsia="en-GB"/>
              </w:rPr>
              <w:t>Indep</w:t>
            </w:r>
            <w:proofErr w:type="spellEnd"/>
            <w:r w:rsidR="006976B1" w:rsidRPr="006976B1">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7BA9D57E"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Co-exp Decay Half-life</w:t>
            </w:r>
          </w:p>
        </w:tc>
        <w:tc>
          <w:tcPr>
            <w:tcW w:w="919" w:type="dxa"/>
            <w:tcBorders>
              <w:top w:val="single" w:sz="8" w:space="0" w:color="auto"/>
              <w:left w:val="nil"/>
              <w:bottom w:val="single" w:sz="8" w:space="0" w:color="auto"/>
              <w:right w:val="nil"/>
            </w:tcBorders>
            <w:shd w:val="clear" w:color="auto" w:fill="auto"/>
            <w:vAlign w:val="center"/>
            <w:hideMark/>
          </w:tcPr>
          <w:p w14:paraId="3D7038DC" w14:textId="011CFC5A"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D85E14" w:rsidRPr="006976B1" w14:paraId="59833938" w14:textId="77777777" w:rsidTr="00D85E1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27CFDDED"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6C818F1B"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415BFFFC"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01784616"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7E255DCE"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7A8CA14B" w14:textId="5504E812" w:rsidR="006976B1" w:rsidRPr="006976B1" w:rsidRDefault="00A5419F"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0014B090" w14:textId="6A68EC97" w:rsidR="006976B1" w:rsidRPr="006976B1" w:rsidRDefault="00A5419F" w:rsidP="006976B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34C63099"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p>
        </w:tc>
        <w:tc>
          <w:tcPr>
            <w:tcW w:w="236" w:type="dxa"/>
            <w:tcBorders>
              <w:top w:val="nil"/>
              <w:left w:val="nil"/>
              <w:bottom w:val="single" w:sz="8" w:space="0" w:color="auto"/>
              <w:right w:val="single" w:sz="8" w:space="0" w:color="auto"/>
            </w:tcBorders>
            <w:shd w:val="clear" w:color="auto" w:fill="auto"/>
            <w:noWrap/>
            <w:vAlign w:val="center"/>
            <w:hideMark/>
          </w:tcPr>
          <w:p w14:paraId="32431E79" w14:textId="230CAE08"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529" w:type="dxa"/>
            <w:tcBorders>
              <w:top w:val="nil"/>
              <w:left w:val="nil"/>
              <w:bottom w:val="single" w:sz="8" w:space="0" w:color="auto"/>
              <w:right w:val="single" w:sz="8" w:space="0" w:color="auto"/>
            </w:tcBorders>
            <w:shd w:val="clear" w:color="auto" w:fill="auto"/>
            <w:noWrap/>
            <w:vAlign w:val="center"/>
            <w:hideMark/>
          </w:tcPr>
          <w:p w14:paraId="53F4D49C"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728D378A" w14:textId="336045A5"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2195" w:type="dxa"/>
            <w:tcBorders>
              <w:top w:val="nil"/>
              <w:left w:val="nil"/>
              <w:bottom w:val="single" w:sz="8" w:space="0" w:color="auto"/>
              <w:right w:val="nil"/>
            </w:tcBorders>
            <w:shd w:val="clear" w:color="auto" w:fill="auto"/>
            <w:noWrap/>
            <w:vAlign w:val="center"/>
            <w:hideMark/>
          </w:tcPr>
          <w:p w14:paraId="2E98A54A" w14:textId="79A35D10"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proofErr w:type="spellStart"/>
            <w:r w:rsidRPr="006976B1">
              <w:rPr>
                <w:rFonts w:ascii="Calibri" w:eastAsia="Times New Roman" w:hAnsi="Calibri" w:cs="Calibri"/>
                <w:b/>
                <w:bCs/>
                <w:color w:val="000000"/>
                <w:sz w:val="20"/>
                <w:szCs w:val="20"/>
                <w:lang w:eastAsia="en-GB"/>
              </w:rPr>
              <w:t>Asbestos</w:t>
            </w:r>
            <w:r w:rsidR="00D85E14">
              <w:rPr>
                <w:rFonts w:ascii="Calibri" w:eastAsia="Times New Roman" w:hAnsi="Calibri" w:cs="Calibri"/>
                <w:b/>
                <w:bCs/>
                <w:color w:val="000000"/>
                <w:sz w:val="20"/>
                <w:szCs w:val="20"/>
                <w:lang w:eastAsia="en-GB"/>
              </w:rPr>
              <w:t>|</w:t>
            </w:r>
            <w:r w:rsidRPr="006976B1">
              <w:rPr>
                <w:rFonts w:ascii="Calibri" w:eastAsia="Times New Roman" w:hAnsi="Calibri" w:cs="Calibri"/>
                <w:b/>
                <w:bCs/>
                <w:color w:val="000000"/>
                <w:sz w:val="20"/>
                <w:szCs w:val="20"/>
                <w:lang w:eastAsia="en-GB"/>
              </w:rPr>
              <w:t>Diesel</w:t>
            </w:r>
            <w:proofErr w:type="spellEnd"/>
            <w:r w:rsidR="00D85E14">
              <w:rPr>
                <w:rFonts w:ascii="Calibri" w:eastAsia="Times New Roman" w:hAnsi="Calibri" w:cs="Calibri"/>
                <w:b/>
                <w:bCs/>
                <w:color w:val="000000"/>
                <w:sz w:val="20"/>
                <w:szCs w:val="20"/>
                <w:lang w:eastAsia="en-GB"/>
              </w:rPr>
              <w:t>|</w:t>
            </w:r>
            <w:r w:rsidR="00EA476C">
              <w:t xml:space="preserve"> wood dust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09E0F9"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919" w:type="dxa"/>
            <w:tcBorders>
              <w:top w:val="nil"/>
              <w:left w:val="nil"/>
              <w:bottom w:val="single" w:sz="8" w:space="0" w:color="auto"/>
              <w:right w:val="nil"/>
            </w:tcBorders>
            <w:shd w:val="clear" w:color="auto" w:fill="auto"/>
            <w:noWrap/>
            <w:vAlign w:val="center"/>
            <w:hideMark/>
          </w:tcPr>
          <w:p w14:paraId="6308892C"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r>
      <w:tr w:rsidR="00D85E14" w:rsidRPr="006976B1" w14:paraId="0D86C4AB" w14:textId="77777777" w:rsidTr="00D85E1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A370A30"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Randomly allocated exposure period (mean 30yrs, </w:t>
            </w:r>
            <w:proofErr w:type="spellStart"/>
            <w:r w:rsidRPr="006976B1">
              <w:rPr>
                <w:rFonts w:ascii="Calibri" w:eastAsia="Times New Roman" w:hAnsi="Calibri" w:cs="Calibri"/>
                <w:b/>
                <w:bCs/>
                <w:color w:val="000000"/>
                <w:sz w:val="20"/>
                <w:szCs w:val="20"/>
                <w:lang w:eastAsia="en-GB"/>
              </w:rPr>
              <w:t>s.d.</w:t>
            </w:r>
            <w:proofErr w:type="spellEnd"/>
            <w:r w:rsidRPr="006976B1">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C8E9C0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3.001</w:t>
            </w:r>
          </w:p>
        </w:tc>
        <w:tc>
          <w:tcPr>
            <w:tcW w:w="464" w:type="dxa"/>
            <w:tcBorders>
              <w:top w:val="nil"/>
              <w:left w:val="nil"/>
              <w:bottom w:val="nil"/>
              <w:right w:val="nil"/>
            </w:tcBorders>
            <w:shd w:val="clear" w:color="auto" w:fill="auto"/>
            <w:noWrap/>
            <w:vAlign w:val="center"/>
            <w:hideMark/>
          </w:tcPr>
          <w:p w14:paraId="16052C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7DE1C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B4B075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865D7C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614675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7CCE08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9CE5AC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C7E80C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1F3A5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650F0D8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10979020" w14:textId="77777777" w:rsidTr="00D85E14">
        <w:trPr>
          <w:trHeight w:val="288"/>
          <w:jc w:val="center"/>
        </w:trPr>
        <w:tc>
          <w:tcPr>
            <w:tcW w:w="1057" w:type="dxa"/>
            <w:vMerge/>
            <w:tcBorders>
              <w:top w:val="nil"/>
              <w:left w:val="nil"/>
              <w:bottom w:val="nil"/>
              <w:right w:val="single" w:sz="8" w:space="0" w:color="auto"/>
            </w:tcBorders>
            <w:vAlign w:val="center"/>
            <w:hideMark/>
          </w:tcPr>
          <w:p w14:paraId="063398AF"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4752CC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3.002</w:t>
            </w:r>
          </w:p>
        </w:tc>
        <w:tc>
          <w:tcPr>
            <w:tcW w:w="464" w:type="dxa"/>
            <w:tcBorders>
              <w:top w:val="nil"/>
              <w:left w:val="nil"/>
              <w:bottom w:val="nil"/>
              <w:right w:val="nil"/>
            </w:tcBorders>
            <w:shd w:val="clear" w:color="auto" w:fill="auto"/>
            <w:noWrap/>
            <w:vAlign w:val="center"/>
            <w:hideMark/>
          </w:tcPr>
          <w:p w14:paraId="1E43481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30D7D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AD461B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0B6705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21FFB98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A7E463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9598135"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9BE89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D9D67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0AA900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46970655" w14:textId="77777777" w:rsidTr="00D85E14">
        <w:trPr>
          <w:trHeight w:val="288"/>
          <w:jc w:val="center"/>
        </w:trPr>
        <w:tc>
          <w:tcPr>
            <w:tcW w:w="1057" w:type="dxa"/>
            <w:vMerge/>
            <w:tcBorders>
              <w:top w:val="nil"/>
              <w:left w:val="nil"/>
              <w:bottom w:val="nil"/>
              <w:right w:val="single" w:sz="8" w:space="0" w:color="auto"/>
            </w:tcBorders>
            <w:vAlign w:val="center"/>
            <w:hideMark/>
          </w:tcPr>
          <w:p w14:paraId="2180E788"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93EFFF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3.003</w:t>
            </w:r>
          </w:p>
        </w:tc>
        <w:tc>
          <w:tcPr>
            <w:tcW w:w="464" w:type="dxa"/>
            <w:tcBorders>
              <w:top w:val="nil"/>
              <w:left w:val="nil"/>
              <w:bottom w:val="nil"/>
              <w:right w:val="nil"/>
            </w:tcBorders>
            <w:shd w:val="clear" w:color="auto" w:fill="auto"/>
            <w:noWrap/>
            <w:vAlign w:val="center"/>
            <w:hideMark/>
          </w:tcPr>
          <w:p w14:paraId="30EE32A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D19B9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EE31B3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97FB9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269B142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2660657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B2195DE"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27F475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7E1428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77C11D8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7C4A3B0A" w14:textId="77777777" w:rsidTr="00D85E14">
        <w:trPr>
          <w:trHeight w:val="288"/>
          <w:jc w:val="center"/>
        </w:trPr>
        <w:tc>
          <w:tcPr>
            <w:tcW w:w="1057" w:type="dxa"/>
            <w:vMerge/>
            <w:tcBorders>
              <w:top w:val="nil"/>
              <w:left w:val="nil"/>
              <w:bottom w:val="nil"/>
              <w:right w:val="single" w:sz="8" w:space="0" w:color="auto"/>
            </w:tcBorders>
            <w:vAlign w:val="center"/>
            <w:hideMark/>
          </w:tcPr>
          <w:p w14:paraId="2ADAC492"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5B3D8C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3.004</w:t>
            </w:r>
          </w:p>
        </w:tc>
        <w:tc>
          <w:tcPr>
            <w:tcW w:w="464" w:type="dxa"/>
            <w:tcBorders>
              <w:top w:val="nil"/>
              <w:left w:val="nil"/>
              <w:bottom w:val="nil"/>
              <w:right w:val="nil"/>
            </w:tcBorders>
            <w:shd w:val="clear" w:color="auto" w:fill="auto"/>
            <w:noWrap/>
            <w:vAlign w:val="center"/>
            <w:hideMark/>
          </w:tcPr>
          <w:p w14:paraId="7F90058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3232C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7D3425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EA46D4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50111B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25105F1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01B9F4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EBA8F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61B70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35BBAF8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417719E9" w14:textId="77777777" w:rsidTr="00D85E14">
        <w:trPr>
          <w:trHeight w:val="288"/>
          <w:jc w:val="center"/>
        </w:trPr>
        <w:tc>
          <w:tcPr>
            <w:tcW w:w="1057" w:type="dxa"/>
            <w:vMerge/>
            <w:tcBorders>
              <w:top w:val="nil"/>
              <w:left w:val="nil"/>
              <w:bottom w:val="nil"/>
              <w:right w:val="single" w:sz="8" w:space="0" w:color="auto"/>
            </w:tcBorders>
            <w:vAlign w:val="center"/>
            <w:hideMark/>
          </w:tcPr>
          <w:p w14:paraId="46C7DCC7"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C6D98B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3.005</w:t>
            </w:r>
          </w:p>
        </w:tc>
        <w:tc>
          <w:tcPr>
            <w:tcW w:w="464" w:type="dxa"/>
            <w:tcBorders>
              <w:top w:val="nil"/>
              <w:left w:val="nil"/>
              <w:bottom w:val="nil"/>
              <w:right w:val="nil"/>
            </w:tcBorders>
            <w:shd w:val="clear" w:color="auto" w:fill="auto"/>
            <w:noWrap/>
            <w:vAlign w:val="center"/>
            <w:hideMark/>
          </w:tcPr>
          <w:p w14:paraId="138920F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EC368D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99A05A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4D6BF3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D717C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5B7136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B707D4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58320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28A624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41E9CD5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5C37745E" w14:textId="77777777" w:rsidTr="00D85E14">
        <w:trPr>
          <w:trHeight w:val="288"/>
          <w:jc w:val="center"/>
        </w:trPr>
        <w:tc>
          <w:tcPr>
            <w:tcW w:w="1057" w:type="dxa"/>
            <w:vMerge/>
            <w:tcBorders>
              <w:top w:val="nil"/>
              <w:left w:val="nil"/>
              <w:bottom w:val="nil"/>
              <w:right w:val="single" w:sz="8" w:space="0" w:color="auto"/>
            </w:tcBorders>
            <w:vAlign w:val="center"/>
            <w:hideMark/>
          </w:tcPr>
          <w:p w14:paraId="1129C5EE"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A9AFD7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3.006</w:t>
            </w:r>
          </w:p>
        </w:tc>
        <w:tc>
          <w:tcPr>
            <w:tcW w:w="464" w:type="dxa"/>
            <w:tcBorders>
              <w:top w:val="nil"/>
              <w:left w:val="nil"/>
              <w:bottom w:val="nil"/>
              <w:right w:val="nil"/>
            </w:tcBorders>
            <w:shd w:val="clear" w:color="auto" w:fill="auto"/>
            <w:noWrap/>
            <w:vAlign w:val="center"/>
            <w:hideMark/>
          </w:tcPr>
          <w:p w14:paraId="76FAE5C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24D961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5842D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DA061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92886E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42CD4BE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8E6996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1985AF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CE5847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3C1712C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0BF56B84" w14:textId="77777777" w:rsidTr="00D85E14">
        <w:trPr>
          <w:trHeight w:val="288"/>
          <w:jc w:val="center"/>
        </w:trPr>
        <w:tc>
          <w:tcPr>
            <w:tcW w:w="1057" w:type="dxa"/>
            <w:vMerge/>
            <w:tcBorders>
              <w:top w:val="nil"/>
              <w:left w:val="nil"/>
              <w:bottom w:val="nil"/>
              <w:right w:val="single" w:sz="8" w:space="0" w:color="auto"/>
            </w:tcBorders>
            <w:vAlign w:val="center"/>
            <w:hideMark/>
          </w:tcPr>
          <w:p w14:paraId="56781676"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8027E5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3.007</w:t>
            </w:r>
          </w:p>
        </w:tc>
        <w:tc>
          <w:tcPr>
            <w:tcW w:w="464" w:type="dxa"/>
            <w:tcBorders>
              <w:top w:val="nil"/>
              <w:left w:val="nil"/>
              <w:bottom w:val="nil"/>
              <w:right w:val="nil"/>
            </w:tcBorders>
            <w:shd w:val="clear" w:color="auto" w:fill="auto"/>
            <w:noWrap/>
            <w:vAlign w:val="center"/>
            <w:hideMark/>
          </w:tcPr>
          <w:p w14:paraId="72B4AD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809E3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9432E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15BC2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782EBAF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3C67ED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0FC45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8FEAD8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D54B1B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6533B6B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392A5762" w14:textId="77777777" w:rsidTr="00D85E14">
        <w:trPr>
          <w:trHeight w:val="288"/>
          <w:jc w:val="center"/>
        </w:trPr>
        <w:tc>
          <w:tcPr>
            <w:tcW w:w="1057" w:type="dxa"/>
            <w:vMerge/>
            <w:tcBorders>
              <w:top w:val="nil"/>
              <w:left w:val="nil"/>
              <w:bottom w:val="nil"/>
              <w:right w:val="single" w:sz="8" w:space="0" w:color="auto"/>
            </w:tcBorders>
            <w:vAlign w:val="center"/>
            <w:hideMark/>
          </w:tcPr>
          <w:p w14:paraId="612A630B"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22690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3.008</w:t>
            </w:r>
          </w:p>
        </w:tc>
        <w:tc>
          <w:tcPr>
            <w:tcW w:w="464" w:type="dxa"/>
            <w:tcBorders>
              <w:top w:val="nil"/>
              <w:left w:val="nil"/>
              <w:bottom w:val="nil"/>
              <w:right w:val="nil"/>
            </w:tcBorders>
            <w:shd w:val="clear" w:color="auto" w:fill="auto"/>
            <w:noWrap/>
            <w:vAlign w:val="center"/>
            <w:hideMark/>
          </w:tcPr>
          <w:p w14:paraId="0C8C54A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98F71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D4B23F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6AE833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FED4E7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4DE90C5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08C4ED7"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1B935A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94CB75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6F2352B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1781EBEA" w14:textId="77777777" w:rsidTr="00D85E14">
        <w:trPr>
          <w:trHeight w:val="300"/>
          <w:jc w:val="center"/>
        </w:trPr>
        <w:tc>
          <w:tcPr>
            <w:tcW w:w="1057" w:type="dxa"/>
            <w:vMerge/>
            <w:tcBorders>
              <w:top w:val="nil"/>
              <w:left w:val="nil"/>
              <w:bottom w:val="nil"/>
              <w:right w:val="single" w:sz="8" w:space="0" w:color="auto"/>
            </w:tcBorders>
            <w:vAlign w:val="center"/>
            <w:hideMark/>
          </w:tcPr>
          <w:p w14:paraId="286716F5"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15E86C0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3.009</w:t>
            </w:r>
          </w:p>
        </w:tc>
        <w:tc>
          <w:tcPr>
            <w:tcW w:w="464" w:type="dxa"/>
            <w:tcBorders>
              <w:top w:val="nil"/>
              <w:left w:val="nil"/>
              <w:bottom w:val="single" w:sz="8" w:space="0" w:color="auto"/>
              <w:right w:val="nil"/>
            </w:tcBorders>
            <w:shd w:val="clear" w:color="auto" w:fill="auto"/>
            <w:noWrap/>
            <w:vAlign w:val="center"/>
            <w:hideMark/>
          </w:tcPr>
          <w:p w14:paraId="1084224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823D54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51BB178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1182A27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5B9F4B7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091F7385"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69F73E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E2D724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085EB1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single" w:sz="8" w:space="0" w:color="auto"/>
              <w:right w:val="nil"/>
            </w:tcBorders>
            <w:shd w:val="clear" w:color="auto" w:fill="auto"/>
            <w:noWrap/>
            <w:vAlign w:val="center"/>
            <w:hideMark/>
          </w:tcPr>
          <w:p w14:paraId="1C983DA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D85E14" w:rsidRPr="006976B1" w14:paraId="7C417488" w14:textId="77777777" w:rsidTr="00D85E1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6E4424FB" w14:textId="77777777" w:rsidR="006976B1" w:rsidRPr="006976B1" w:rsidRDefault="006976B1" w:rsidP="006976B1">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74B9B2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3.101</w:t>
            </w:r>
          </w:p>
        </w:tc>
        <w:tc>
          <w:tcPr>
            <w:tcW w:w="464" w:type="dxa"/>
            <w:tcBorders>
              <w:top w:val="nil"/>
              <w:left w:val="nil"/>
              <w:bottom w:val="nil"/>
              <w:right w:val="nil"/>
            </w:tcBorders>
            <w:shd w:val="clear" w:color="auto" w:fill="auto"/>
            <w:noWrap/>
            <w:vAlign w:val="center"/>
            <w:hideMark/>
          </w:tcPr>
          <w:p w14:paraId="3A8B3B3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6AD0D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ED9D21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5DB9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379BF12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48062D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C5D29AC"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D149BA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AA42C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4746A55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5BB58D70" w14:textId="77777777" w:rsidTr="00D85E14">
        <w:trPr>
          <w:trHeight w:val="288"/>
          <w:jc w:val="center"/>
        </w:trPr>
        <w:tc>
          <w:tcPr>
            <w:tcW w:w="1057" w:type="dxa"/>
            <w:vMerge/>
            <w:tcBorders>
              <w:top w:val="nil"/>
              <w:left w:val="nil"/>
              <w:bottom w:val="nil"/>
              <w:right w:val="single" w:sz="8" w:space="0" w:color="auto"/>
            </w:tcBorders>
            <w:vAlign w:val="center"/>
            <w:hideMark/>
          </w:tcPr>
          <w:p w14:paraId="7620909F"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A59107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3.102</w:t>
            </w:r>
          </w:p>
        </w:tc>
        <w:tc>
          <w:tcPr>
            <w:tcW w:w="464" w:type="dxa"/>
            <w:tcBorders>
              <w:top w:val="nil"/>
              <w:left w:val="nil"/>
              <w:bottom w:val="nil"/>
              <w:right w:val="nil"/>
            </w:tcBorders>
            <w:shd w:val="clear" w:color="auto" w:fill="auto"/>
            <w:noWrap/>
            <w:vAlign w:val="center"/>
            <w:hideMark/>
          </w:tcPr>
          <w:p w14:paraId="25DA2E1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E27791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B5DDC9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E4A09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FF2885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666561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F0279D2"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D08144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9FDC67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47B3E71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7E3F975F" w14:textId="77777777" w:rsidTr="00D85E14">
        <w:trPr>
          <w:trHeight w:val="288"/>
          <w:jc w:val="center"/>
        </w:trPr>
        <w:tc>
          <w:tcPr>
            <w:tcW w:w="1057" w:type="dxa"/>
            <w:vMerge/>
            <w:tcBorders>
              <w:top w:val="nil"/>
              <w:left w:val="nil"/>
              <w:bottom w:val="nil"/>
              <w:right w:val="single" w:sz="8" w:space="0" w:color="auto"/>
            </w:tcBorders>
            <w:vAlign w:val="center"/>
            <w:hideMark/>
          </w:tcPr>
          <w:p w14:paraId="5EFFD5FB"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7C0E54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3.103</w:t>
            </w:r>
          </w:p>
        </w:tc>
        <w:tc>
          <w:tcPr>
            <w:tcW w:w="464" w:type="dxa"/>
            <w:tcBorders>
              <w:top w:val="nil"/>
              <w:left w:val="nil"/>
              <w:bottom w:val="nil"/>
              <w:right w:val="nil"/>
            </w:tcBorders>
            <w:shd w:val="clear" w:color="auto" w:fill="auto"/>
            <w:noWrap/>
            <w:vAlign w:val="center"/>
            <w:hideMark/>
          </w:tcPr>
          <w:p w14:paraId="5E28F8F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E3CE3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26B97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4A3FDE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2509CF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49A3DC2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E424F4A"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0E8926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45BFC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4FDA21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07D0AE46" w14:textId="77777777" w:rsidTr="00D85E14">
        <w:trPr>
          <w:trHeight w:val="288"/>
          <w:jc w:val="center"/>
        </w:trPr>
        <w:tc>
          <w:tcPr>
            <w:tcW w:w="1057" w:type="dxa"/>
            <w:vMerge/>
            <w:tcBorders>
              <w:top w:val="nil"/>
              <w:left w:val="nil"/>
              <w:bottom w:val="nil"/>
              <w:right w:val="single" w:sz="8" w:space="0" w:color="auto"/>
            </w:tcBorders>
            <w:vAlign w:val="center"/>
            <w:hideMark/>
          </w:tcPr>
          <w:p w14:paraId="689F117E"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96F03E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3.104</w:t>
            </w:r>
          </w:p>
        </w:tc>
        <w:tc>
          <w:tcPr>
            <w:tcW w:w="464" w:type="dxa"/>
            <w:tcBorders>
              <w:top w:val="nil"/>
              <w:left w:val="nil"/>
              <w:bottom w:val="nil"/>
              <w:right w:val="nil"/>
            </w:tcBorders>
            <w:shd w:val="clear" w:color="auto" w:fill="auto"/>
            <w:noWrap/>
            <w:vAlign w:val="center"/>
            <w:hideMark/>
          </w:tcPr>
          <w:p w14:paraId="72F4F1A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9E6A95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0FB788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4C7C0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340263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5F05D8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E3C6CA9"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F21887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47D9E8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1237F57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72254C1D" w14:textId="77777777" w:rsidTr="00D85E14">
        <w:trPr>
          <w:trHeight w:val="288"/>
          <w:jc w:val="center"/>
        </w:trPr>
        <w:tc>
          <w:tcPr>
            <w:tcW w:w="1057" w:type="dxa"/>
            <w:vMerge/>
            <w:tcBorders>
              <w:top w:val="nil"/>
              <w:left w:val="nil"/>
              <w:bottom w:val="nil"/>
              <w:right w:val="single" w:sz="8" w:space="0" w:color="auto"/>
            </w:tcBorders>
            <w:vAlign w:val="center"/>
            <w:hideMark/>
          </w:tcPr>
          <w:p w14:paraId="6BBA7750"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B8027A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3.105</w:t>
            </w:r>
          </w:p>
        </w:tc>
        <w:tc>
          <w:tcPr>
            <w:tcW w:w="464" w:type="dxa"/>
            <w:tcBorders>
              <w:top w:val="nil"/>
              <w:left w:val="nil"/>
              <w:bottom w:val="nil"/>
              <w:right w:val="nil"/>
            </w:tcBorders>
            <w:shd w:val="clear" w:color="auto" w:fill="auto"/>
            <w:noWrap/>
            <w:vAlign w:val="center"/>
            <w:hideMark/>
          </w:tcPr>
          <w:p w14:paraId="2E7D372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B9FA7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DCB31A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73D906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FD91E4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576C3ED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EB4D51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A60AD2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9DF6F2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6BB74D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08FF48D1" w14:textId="77777777" w:rsidTr="00D85E14">
        <w:trPr>
          <w:trHeight w:val="288"/>
          <w:jc w:val="center"/>
        </w:trPr>
        <w:tc>
          <w:tcPr>
            <w:tcW w:w="1057" w:type="dxa"/>
            <w:vMerge/>
            <w:tcBorders>
              <w:top w:val="nil"/>
              <w:left w:val="nil"/>
              <w:bottom w:val="nil"/>
              <w:right w:val="single" w:sz="8" w:space="0" w:color="auto"/>
            </w:tcBorders>
            <w:vAlign w:val="center"/>
            <w:hideMark/>
          </w:tcPr>
          <w:p w14:paraId="1BE5F74A"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04C840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3.106</w:t>
            </w:r>
          </w:p>
        </w:tc>
        <w:tc>
          <w:tcPr>
            <w:tcW w:w="464" w:type="dxa"/>
            <w:tcBorders>
              <w:top w:val="nil"/>
              <w:left w:val="nil"/>
              <w:bottom w:val="nil"/>
              <w:right w:val="nil"/>
            </w:tcBorders>
            <w:shd w:val="clear" w:color="auto" w:fill="auto"/>
            <w:noWrap/>
            <w:vAlign w:val="center"/>
            <w:hideMark/>
          </w:tcPr>
          <w:p w14:paraId="72712E6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B0EBC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F5212D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AA8EE1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0DC390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2292E56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877EACC"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B7785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3458C7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3E2ABF7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0B51226B" w14:textId="77777777" w:rsidTr="00D85E14">
        <w:trPr>
          <w:trHeight w:val="288"/>
          <w:jc w:val="center"/>
        </w:trPr>
        <w:tc>
          <w:tcPr>
            <w:tcW w:w="1057" w:type="dxa"/>
            <w:vMerge/>
            <w:tcBorders>
              <w:top w:val="nil"/>
              <w:left w:val="nil"/>
              <w:bottom w:val="nil"/>
              <w:right w:val="single" w:sz="8" w:space="0" w:color="auto"/>
            </w:tcBorders>
            <w:vAlign w:val="center"/>
            <w:hideMark/>
          </w:tcPr>
          <w:p w14:paraId="44992995"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2DD00B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3.107</w:t>
            </w:r>
          </w:p>
        </w:tc>
        <w:tc>
          <w:tcPr>
            <w:tcW w:w="464" w:type="dxa"/>
            <w:tcBorders>
              <w:top w:val="nil"/>
              <w:left w:val="nil"/>
              <w:bottom w:val="nil"/>
              <w:right w:val="nil"/>
            </w:tcBorders>
            <w:shd w:val="clear" w:color="auto" w:fill="auto"/>
            <w:noWrap/>
            <w:vAlign w:val="center"/>
            <w:hideMark/>
          </w:tcPr>
          <w:p w14:paraId="3370255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0549C4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8FBE8F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3254D2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790CDF8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DE71CB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645BC5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C5785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B3651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113A796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0EFFCEE1" w14:textId="77777777" w:rsidTr="00D85E14">
        <w:trPr>
          <w:trHeight w:val="288"/>
          <w:jc w:val="center"/>
        </w:trPr>
        <w:tc>
          <w:tcPr>
            <w:tcW w:w="1057" w:type="dxa"/>
            <w:vMerge/>
            <w:tcBorders>
              <w:top w:val="nil"/>
              <w:left w:val="nil"/>
              <w:bottom w:val="nil"/>
              <w:right w:val="single" w:sz="8" w:space="0" w:color="auto"/>
            </w:tcBorders>
            <w:vAlign w:val="center"/>
            <w:hideMark/>
          </w:tcPr>
          <w:p w14:paraId="42A211DA"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E93AD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3.108</w:t>
            </w:r>
          </w:p>
        </w:tc>
        <w:tc>
          <w:tcPr>
            <w:tcW w:w="464" w:type="dxa"/>
            <w:tcBorders>
              <w:top w:val="nil"/>
              <w:left w:val="nil"/>
              <w:bottom w:val="nil"/>
              <w:right w:val="nil"/>
            </w:tcBorders>
            <w:shd w:val="clear" w:color="auto" w:fill="auto"/>
            <w:noWrap/>
            <w:vAlign w:val="center"/>
            <w:hideMark/>
          </w:tcPr>
          <w:p w14:paraId="627DFC5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45672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F93E23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5A53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0F2F7DD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2BFAB21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B8DE24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D2FCA0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65C2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53EB8FF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r>
      <w:tr w:rsidR="00D85E14" w:rsidRPr="006976B1" w14:paraId="222501FD" w14:textId="77777777" w:rsidTr="00D85E14">
        <w:trPr>
          <w:trHeight w:val="300"/>
          <w:jc w:val="center"/>
        </w:trPr>
        <w:tc>
          <w:tcPr>
            <w:tcW w:w="1057" w:type="dxa"/>
            <w:vMerge/>
            <w:tcBorders>
              <w:top w:val="nil"/>
              <w:left w:val="nil"/>
              <w:bottom w:val="nil"/>
              <w:right w:val="single" w:sz="8" w:space="0" w:color="auto"/>
            </w:tcBorders>
            <w:vAlign w:val="center"/>
            <w:hideMark/>
          </w:tcPr>
          <w:p w14:paraId="06B04BC8" w14:textId="77777777" w:rsidR="006976B1" w:rsidRPr="006976B1" w:rsidRDefault="006976B1" w:rsidP="006976B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3457FA6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3.109</w:t>
            </w:r>
          </w:p>
        </w:tc>
        <w:tc>
          <w:tcPr>
            <w:tcW w:w="464" w:type="dxa"/>
            <w:tcBorders>
              <w:top w:val="nil"/>
              <w:left w:val="nil"/>
              <w:bottom w:val="single" w:sz="8" w:space="0" w:color="auto"/>
              <w:right w:val="nil"/>
            </w:tcBorders>
            <w:shd w:val="clear" w:color="auto" w:fill="auto"/>
            <w:noWrap/>
            <w:vAlign w:val="center"/>
            <w:hideMark/>
          </w:tcPr>
          <w:p w14:paraId="2E2EAEA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FEEA64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16D4C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92192B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0806EC6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0CA7BE14"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A33C18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4E93739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9C5454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single" w:sz="8" w:space="0" w:color="auto"/>
              <w:right w:val="nil"/>
            </w:tcBorders>
            <w:shd w:val="clear" w:color="auto" w:fill="auto"/>
            <w:noWrap/>
            <w:vAlign w:val="center"/>
            <w:hideMark/>
          </w:tcPr>
          <w:p w14:paraId="6FFEEF0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D85E14" w:rsidRPr="006976B1" w14:paraId="700AD8DC"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0CA18F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42C44D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3.201</w:t>
            </w:r>
          </w:p>
        </w:tc>
        <w:tc>
          <w:tcPr>
            <w:tcW w:w="464" w:type="dxa"/>
            <w:tcBorders>
              <w:top w:val="nil"/>
              <w:left w:val="nil"/>
              <w:bottom w:val="nil"/>
              <w:right w:val="nil"/>
            </w:tcBorders>
            <w:shd w:val="clear" w:color="auto" w:fill="auto"/>
            <w:noWrap/>
            <w:vAlign w:val="center"/>
            <w:hideMark/>
          </w:tcPr>
          <w:p w14:paraId="115AFF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AF555B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0E6994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9361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61A19F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26294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AEBFEF5"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AA0F87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C69941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19626D6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754B859C"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B2E59B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C34D3F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3.202</w:t>
            </w:r>
          </w:p>
        </w:tc>
        <w:tc>
          <w:tcPr>
            <w:tcW w:w="464" w:type="dxa"/>
            <w:tcBorders>
              <w:top w:val="nil"/>
              <w:left w:val="nil"/>
              <w:bottom w:val="nil"/>
              <w:right w:val="nil"/>
            </w:tcBorders>
            <w:shd w:val="clear" w:color="auto" w:fill="auto"/>
            <w:noWrap/>
            <w:vAlign w:val="center"/>
            <w:hideMark/>
          </w:tcPr>
          <w:p w14:paraId="41B488C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5EF9F8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4C8774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993D7B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67C6B4C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D11624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EF4E610"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42AAF3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49145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0431606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72A23C0A"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D51B51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29D4A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3.203</w:t>
            </w:r>
          </w:p>
        </w:tc>
        <w:tc>
          <w:tcPr>
            <w:tcW w:w="464" w:type="dxa"/>
            <w:tcBorders>
              <w:top w:val="nil"/>
              <w:left w:val="nil"/>
              <w:bottom w:val="nil"/>
              <w:right w:val="nil"/>
            </w:tcBorders>
            <w:shd w:val="clear" w:color="auto" w:fill="auto"/>
            <w:noWrap/>
            <w:vAlign w:val="center"/>
            <w:hideMark/>
          </w:tcPr>
          <w:p w14:paraId="17451ED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1BDE16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C7DBD9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DFC72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9E95B3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385D6B0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2DEE246"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B9B7A4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AE264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21FFEFE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5457A06D"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54E639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F35024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3.204</w:t>
            </w:r>
          </w:p>
        </w:tc>
        <w:tc>
          <w:tcPr>
            <w:tcW w:w="464" w:type="dxa"/>
            <w:tcBorders>
              <w:top w:val="nil"/>
              <w:left w:val="nil"/>
              <w:bottom w:val="nil"/>
              <w:right w:val="nil"/>
            </w:tcBorders>
            <w:shd w:val="clear" w:color="auto" w:fill="auto"/>
            <w:noWrap/>
            <w:vAlign w:val="center"/>
            <w:hideMark/>
          </w:tcPr>
          <w:p w14:paraId="4FA634A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3F3EC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358ADD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11DE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0491ED0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6D40050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C0DE0AB"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B70D52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AE8C5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3D49D40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5ED33C44"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40B262E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689ABB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3.205</w:t>
            </w:r>
          </w:p>
        </w:tc>
        <w:tc>
          <w:tcPr>
            <w:tcW w:w="464" w:type="dxa"/>
            <w:tcBorders>
              <w:top w:val="nil"/>
              <w:left w:val="nil"/>
              <w:bottom w:val="nil"/>
              <w:right w:val="nil"/>
            </w:tcBorders>
            <w:shd w:val="clear" w:color="auto" w:fill="auto"/>
            <w:noWrap/>
            <w:vAlign w:val="center"/>
            <w:hideMark/>
          </w:tcPr>
          <w:p w14:paraId="3A8E27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A89BD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137F51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C1B37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40DD23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1464B7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0CAED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406215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39E3C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19E41A5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5442D982"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8BBF3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D7AD21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3.206</w:t>
            </w:r>
          </w:p>
        </w:tc>
        <w:tc>
          <w:tcPr>
            <w:tcW w:w="464" w:type="dxa"/>
            <w:tcBorders>
              <w:top w:val="nil"/>
              <w:left w:val="nil"/>
              <w:bottom w:val="nil"/>
              <w:right w:val="nil"/>
            </w:tcBorders>
            <w:shd w:val="clear" w:color="auto" w:fill="auto"/>
            <w:noWrap/>
            <w:vAlign w:val="center"/>
            <w:hideMark/>
          </w:tcPr>
          <w:p w14:paraId="3BDBB2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6342C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905F6F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4E0CCA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F17275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464CE8D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F8CFE03"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EF9694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1484E0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3DE6A48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27861995"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239F43D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FFA735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3.207</w:t>
            </w:r>
          </w:p>
        </w:tc>
        <w:tc>
          <w:tcPr>
            <w:tcW w:w="464" w:type="dxa"/>
            <w:tcBorders>
              <w:top w:val="nil"/>
              <w:left w:val="nil"/>
              <w:bottom w:val="nil"/>
              <w:right w:val="nil"/>
            </w:tcBorders>
            <w:shd w:val="clear" w:color="auto" w:fill="auto"/>
            <w:noWrap/>
            <w:vAlign w:val="center"/>
            <w:hideMark/>
          </w:tcPr>
          <w:p w14:paraId="36286B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B51BA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F3E48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924A8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343290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28A3D6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C633B7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5EC246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F3DB01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5C9A539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08676F9F"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5E902C6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C04BCB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3.208</w:t>
            </w:r>
          </w:p>
        </w:tc>
        <w:tc>
          <w:tcPr>
            <w:tcW w:w="464" w:type="dxa"/>
            <w:tcBorders>
              <w:top w:val="nil"/>
              <w:left w:val="nil"/>
              <w:bottom w:val="nil"/>
              <w:right w:val="nil"/>
            </w:tcBorders>
            <w:shd w:val="clear" w:color="auto" w:fill="auto"/>
            <w:noWrap/>
            <w:vAlign w:val="center"/>
            <w:hideMark/>
          </w:tcPr>
          <w:p w14:paraId="3CC7B88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FDFD6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EF891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66B69C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1C523F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1301E1E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A43F13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B8ADCA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94083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0B098C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5958671D" w14:textId="77777777" w:rsidTr="00D85E14">
        <w:trPr>
          <w:trHeight w:val="300"/>
          <w:jc w:val="center"/>
        </w:trPr>
        <w:tc>
          <w:tcPr>
            <w:tcW w:w="1057" w:type="dxa"/>
            <w:tcBorders>
              <w:top w:val="nil"/>
              <w:left w:val="nil"/>
              <w:bottom w:val="nil"/>
              <w:right w:val="nil"/>
            </w:tcBorders>
            <w:shd w:val="clear" w:color="auto" w:fill="auto"/>
            <w:noWrap/>
            <w:vAlign w:val="bottom"/>
            <w:hideMark/>
          </w:tcPr>
          <w:p w14:paraId="0331C9E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81B840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3.209</w:t>
            </w:r>
          </w:p>
        </w:tc>
        <w:tc>
          <w:tcPr>
            <w:tcW w:w="464" w:type="dxa"/>
            <w:tcBorders>
              <w:top w:val="nil"/>
              <w:left w:val="nil"/>
              <w:bottom w:val="single" w:sz="8" w:space="0" w:color="auto"/>
              <w:right w:val="nil"/>
            </w:tcBorders>
            <w:shd w:val="clear" w:color="auto" w:fill="auto"/>
            <w:noWrap/>
            <w:vAlign w:val="center"/>
            <w:hideMark/>
          </w:tcPr>
          <w:p w14:paraId="42A4C3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5F0F19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771175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899CE4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1F8C74C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6A68EC74"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5644092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0B1F6C3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F8848E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single" w:sz="8" w:space="0" w:color="auto"/>
              <w:right w:val="nil"/>
            </w:tcBorders>
            <w:shd w:val="clear" w:color="auto" w:fill="auto"/>
            <w:noWrap/>
            <w:vAlign w:val="center"/>
            <w:hideMark/>
          </w:tcPr>
          <w:p w14:paraId="3A61E9F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64C943D3"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2F78B5F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4E9132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3.301</w:t>
            </w:r>
          </w:p>
        </w:tc>
        <w:tc>
          <w:tcPr>
            <w:tcW w:w="464" w:type="dxa"/>
            <w:tcBorders>
              <w:top w:val="nil"/>
              <w:left w:val="nil"/>
              <w:bottom w:val="nil"/>
              <w:right w:val="nil"/>
            </w:tcBorders>
            <w:shd w:val="clear" w:color="auto" w:fill="auto"/>
            <w:noWrap/>
            <w:vAlign w:val="center"/>
            <w:hideMark/>
          </w:tcPr>
          <w:p w14:paraId="3C8FA9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E6210F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3325B1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DDE04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3F1792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1C1AF1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E673B6F"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95FD3A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C46E48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76BA512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75C439D9"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183BE81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D42BC0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3.302</w:t>
            </w:r>
          </w:p>
        </w:tc>
        <w:tc>
          <w:tcPr>
            <w:tcW w:w="464" w:type="dxa"/>
            <w:tcBorders>
              <w:top w:val="nil"/>
              <w:left w:val="nil"/>
              <w:bottom w:val="nil"/>
              <w:right w:val="nil"/>
            </w:tcBorders>
            <w:shd w:val="clear" w:color="auto" w:fill="auto"/>
            <w:noWrap/>
            <w:vAlign w:val="center"/>
            <w:hideMark/>
          </w:tcPr>
          <w:p w14:paraId="143428F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137B9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78579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1C54DF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094CDE5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4FB634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B1BEB22"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9182DD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FA2D38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34993CF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0A33532D"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3EC388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841BF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3.303</w:t>
            </w:r>
          </w:p>
        </w:tc>
        <w:tc>
          <w:tcPr>
            <w:tcW w:w="464" w:type="dxa"/>
            <w:tcBorders>
              <w:top w:val="nil"/>
              <w:left w:val="nil"/>
              <w:bottom w:val="nil"/>
              <w:right w:val="nil"/>
            </w:tcBorders>
            <w:shd w:val="clear" w:color="auto" w:fill="auto"/>
            <w:noWrap/>
            <w:vAlign w:val="center"/>
            <w:hideMark/>
          </w:tcPr>
          <w:p w14:paraId="2D605D0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DC8B9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BE4CBD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36DE89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A8043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2597D4B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CC7FF17"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F91FF4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EFC270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7A72339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70B2407E"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6E0A94E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7002F0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3.304</w:t>
            </w:r>
          </w:p>
        </w:tc>
        <w:tc>
          <w:tcPr>
            <w:tcW w:w="464" w:type="dxa"/>
            <w:tcBorders>
              <w:top w:val="nil"/>
              <w:left w:val="nil"/>
              <w:bottom w:val="nil"/>
              <w:right w:val="nil"/>
            </w:tcBorders>
            <w:shd w:val="clear" w:color="auto" w:fill="auto"/>
            <w:noWrap/>
            <w:vAlign w:val="center"/>
            <w:hideMark/>
          </w:tcPr>
          <w:p w14:paraId="4D19CF6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3584E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A390C8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9A36DB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1DB3EB6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1A5BA36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8990C26"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273E43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3063C9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414E377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33FF002F"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1611C6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58C8F2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3.305</w:t>
            </w:r>
          </w:p>
        </w:tc>
        <w:tc>
          <w:tcPr>
            <w:tcW w:w="464" w:type="dxa"/>
            <w:tcBorders>
              <w:top w:val="nil"/>
              <w:left w:val="nil"/>
              <w:bottom w:val="nil"/>
              <w:right w:val="nil"/>
            </w:tcBorders>
            <w:shd w:val="clear" w:color="auto" w:fill="auto"/>
            <w:noWrap/>
            <w:vAlign w:val="center"/>
            <w:hideMark/>
          </w:tcPr>
          <w:p w14:paraId="7C5C101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E37BD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C13BEF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C915F3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2FFFCE1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392899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7B5775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7B1213E"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1554E6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20AD50B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3D6C6AD7"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58B6D44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8FA93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3.306</w:t>
            </w:r>
          </w:p>
        </w:tc>
        <w:tc>
          <w:tcPr>
            <w:tcW w:w="464" w:type="dxa"/>
            <w:tcBorders>
              <w:top w:val="nil"/>
              <w:left w:val="nil"/>
              <w:bottom w:val="nil"/>
              <w:right w:val="nil"/>
            </w:tcBorders>
            <w:shd w:val="clear" w:color="auto" w:fill="auto"/>
            <w:noWrap/>
            <w:vAlign w:val="center"/>
            <w:hideMark/>
          </w:tcPr>
          <w:p w14:paraId="3FF536E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D46F73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8773B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6E1E4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C8D310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6F9E0D0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D672761"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95E79B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86F8A1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4A125C5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46B77E96"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34B84AA"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32D16F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3.307</w:t>
            </w:r>
          </w:p>
        </w:tc>
        <w:tc>
          <w:tcPr>
            <w:tcW w:w="464" w:type="dxa"/>
            <w:tcBorders>
              <w:top w:val="nil"/>
              <w:left w:val="nil"/>
              <w:bottom w:val="nil"/>
              <w:right w:val="nil"/>
            </w:tcBorders>
            <w:shd w:val="clear" w:color="auto" w:fill="auto"/>
            <w:noWrap/>
            <w:vAlign w:val="center"/>
            <w:hideMark/>
          </w:tcPr>
          <w:p w14:paraId="73D6FE3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9E25CF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C15205D"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1873ED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6C829AA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9736C0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C0347E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4E9D46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985BCA5"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2AA2E85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4DC4CB6F" w14:textId="77777777" w:rsidTr="00D85E14">
        <w:trPr>
          <w:trHeight w:val="288"/>
          <w:jc w:val="center"/>
        </w:trPr>
        <w:tc>
          <w:tcPr>
            <w:tcW w:w="1057" w:type="dxa"/>
            <w:tcBorders>
              <w:top w:val="nil"/>
              <w:left w:val="nil"/>
              <w:bottom w:val="nil"/>
              <w:right w:val="nil"/>
            </w:tcBorders>
            <w:shd w:val="clear" w:color="auto" w:fill="auto"/>
            <w:noWrap/>
            <w:vAlign w:val="bottom"/>
            <w:hideMark/>
          </w:tcPr>
          <w:p w14:paraId="08801072"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403919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3.308</w:t>
            </w:r>
          </w:p>
        </w:tc>
        <w:tc>
          <w:tcPr>
            <w:tcW w:w="464" w:type="dxa"/>
            <w:tcBorders>
              <w:top w:val="nil"/>
              <w:left w:val="nil"/>
              <w:bottom w:val="nil"/>
              <w:right w:val="nil"/>
            </w:tcBorders>
            <w:shd w:val="clear" w:color="auto" w:fill="auto"/>
            <w:noWrap/>
            <w:vAlign w:val="center"/>
            <w:hideMark/>
          </w:tcPr>
          <w:p w14:paraId="07F6610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F5CC80"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DB2F463"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56420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09309629"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27FD679B"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F7C6E70"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3A5A35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773218"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0BC98A2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D85E14" w:rsidRPr="006976B1" w14:paraId="1BC5F08E" w14:textId="77777777" w:rsidTr="00D85E14">
        <w:trPr>
          <w:trHeight w:val="300"/>
          <w:jc w:val="center"/>
        </w:trPr>
        <w:tc>
          <w:tcPr>
            <w:tcW w:w="1057" w:type="dxa"/>
            <w:tcBorders>
              <w:top w:val="nil"/>
              <w:left w:val="nil"/>
              <w:bottom w:val="single" w:sz="12" w:space="0" w:color="auto"/>
              <w:right w:val="nil"/>
            </w:tcBorders>
            <w:shd w:val="clear" w:color="auto" w:fill="auto"/>
            <w:noWrap/>
            <w:vAlign w:val="bottom"/>
            <w:hideMark/>
          </w:tcPr>
          <w:p w14:paraId="11BD4B0D" w14:textId="77777777" w:rsidR="006976B1" w:rsidRPr="006976B1" w:rsidRDefault="006976B1" w:rsidP="006976B1">
            <w:pPr>
              <w:spacing w:after="0" w:line="240" w:lineRule="auto"/>
              <w:jc w:val="left"/>
              <w:rPr>
                <w:rFonts w:ascii="Calibri" w:eastAsia="Times New Roman" w:hAnsi="Calibri" w:cs="Calibri"/>
                <w:color w:val="000000"/>
                <w:lang w:eastAsia="en-GB"/>
              </w:rPr>
            </w:pPr>
            <w:r w:rsidRPr="006976B1">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5F4F084"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3.309</w:t>
            </w:r>
          </w:p>
        </w:tc>
        <w:tc>
          <w:tcPr>
            <w:tcW w:w="464" w:type="dxa"/>
            <w:tcBorders>
              <w:top w:val="nil"/>
              <w:left w:val="nil"/>
              <w:bottom w:val="single" w:sz="8" w:space="0" w:color="auto"/>
              <w:right w:val="nil"/>
            </w:tcBorders>
            <w:shd w:val="clear" w:color="auto" w:fill="auto"/>
            <w:noWrap/>
            <w:vAlign w:val="center"/>
            <w:hideMark/>
          </w:tcPr>
          <w:p w14:paraId="40BBB3AC"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BE89E6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611DC3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1639FB21"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4963EFF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19F99B71" w14:textId="77777777" w:rsidR="006976B1" w:rsidRPr="006976B1" w:rsidRDefault="006976B1" w:rsidP="006976B1">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7CD072F"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2F99545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28456546"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single" w:sz="8" w:space="0" w:color="auto"/>
              <w:right w:val="nil"/>
            </w:tcBorders>
            <w:shd w:val="clear" w:color="auto" w:fill="auto"/>
            <w:noWrap/>
            <w:vAlign w:val="center"/>
            <w:hideMark/>
          </w:tcPr>
          <w:p w14:paraId="094AF5D7" w14:textId="77777777" w:rsidR="006976B1" w:rsidRPr="006976B1" w:rsidRDefault="006976B1" w:rsidP="006976B1">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bl>
    <w:p w14:paraId="00875DEA" w14:textId="642A79DA" w:rsidR="006976B1" w:rsidRDefault="006976B1" w:rsidP="006976B1"/>
    <w:p w14:paraId="4C91819A" w14:textId="77777777" w:rsidR="006976B1" w:rsidRPr="006976B1" w:rsidRDefault="006976B1" w:rsidP="006976B1"/>
    <w:p w14:paraId="2FBF51DE" w14:textId="77777777" w:rsidR="00691E45" w:rsidRDefault="00691E45">
      <w:pPr>
        <w:spacing w:line="259" w:lineRule="auto"/>
        <w:jc w:val="left"/>
      </w:pPr>
    </w:p>
    <w:p w14:paraId="7A7578D3" w14:textId="77777777" w:rsidR="00691E45" w:rsidRDefault="00691E45">
      <w:pPr>
        <w:spacing w:line="259" w:lineRule="auto"/>
        <w:jc w:val="left"/>
      </w:pPr>
    </w:p>
    <w:p w14:paraId="3F4C3F35" w14:textId="4066D5AB" w:rsidR="00A2506F" w:rsidRDefault="00A2506F" w:rsidP="00A2506F">
      <w:pPr>
        <w:pStyle w:val="Heading3"/>
      </w:pPr>
      <w:bookmarkStart w:id="72" w:name="_Toc97305557"/>
      <w:r>
        <w:t>Introduction of co-exposures (with correlation structures)</w:t>
      </w:r>
      <w:bookmarkEnd w:id="72"/>
    </w:p>
    <w:p w14:paraId="0DC73EEA" w14:textId="759C5080" w:rsidR="00211551" w:rsidRDefault="00211551" w:rsidP="00211551">
      <w:r>
        <w:t xml:space="preserve">Working life co-exposures rarely can be assumed to be independent. We therefore repeat the simulated scenarios assuming co-exposures are correlated to varying degrees of strength. </w:t>
      </w:r>
    </w:p>
    <w:p w14:paraId="3F59E220" w14:textId="77777777" w:rsidR="00211551" w:rsidRDefault="00211551">
      <w:pPr>
        <w:spacing w:line="259" w:lineRule="auto"/>
        <w:jc w:val="left"/>
      </w:pPr>
    </w:p>
    <w:p w14:paraId="2C0BD19F" w14:textId="3AE03620" w:rsidR="00A3560F" w:rsidRDefault="00A3560F" w:rsidP="00A3560F">
      <w:pPr>
        <w:pStyle w:val="Caption"/>
      </w:pPr>
      <w:bookmarkStart w:id="73" w:name="_Toc97305600"/>
      <w:r>
        <w:t xml:space="preserve">Figure </w:t>
      </w:r>
      <w:fldSimple w:instr=" SEQ Figure \* ARABIC ">
        <w:r w:rsidR="00893A1E">
          <w:rPr>
            <w:noProof/>
          </w:rPr>
          <w:t>4</w:t>
        </w:r>
      </w:fldSimple>
      <w:r>
        <w:t xml:space="preserve"> – A DAG representing the basic model, multi-</w:t>
      </w:r>
      <w:r w:rsidR="0045692A">
        <w:t>correlated</w:t>
      </w:r>
      <w:r>
        <w:t xml:space="preserve"> exposure - outcome relationship without additional confounding</w:t>
      </w:r>
      <w:bookmarkEnd w:id="73"/>
    </w:p>
    <w:p w14:paraId="5C7594D4" w14:textId="68166AD8" w:rsidR="00A3560F" w:rsidRDefault="00C07222" w:rsidP="00A3560F">
      <w:r>
        <w:rPr>
          <w:noProof/>
          <w:lang w:eastAsia="en-GB"/>
        </w:rPr>
        <mc:AlternateContent>
          <mc:Choice Requires="wpg">
            <w:drawing>
              <wp:anchor distT="0" distB="0" distL="114300" distR="114300" simplePos="0" relativeHeight="251801600" behindDoc="0" locked="0" layoutInCell="1" allowOverlap="1" wp14:anchorId="3F0DBF1B" wp14:editId="0C3530F8">
                <wp:simplePos x="0" y="0"/>
                <wp:positionH relativeFrom="column">
                  <wp:posOffset>1088571</wp:posOffset>
                </wp:positionH>
                <wp:positionV relativeFrom="paragraph">
                  <wp:posOffset>165009</wp:posOffset>
                </wp:positionV>
                <wp:extent cx="3706959" cy="1174750"/>
                <wp:effectExtent l="0" t="0" r="27305" b="25400"/>
                <wp:wrapNone/>
                <wp:docPr id="88" name="Group 88"/>
                <wp:cNvGraphicFramePr/>
                <a:graphic xmlns:a="http://schemas.openxmlformats.org/drawingml/2006/main">
                  <a:graphicData uri="http://schemas.microsoft.com/office/word/2010/wordprocessingGroup">
                    <wpg:wgp>
                      <wpg:cNvGrpSpPr/>
                      <wpg:grpSpPr>
                        <a:xfrm>
                          <a:off x="0" y="0"/>
                          <a:ext cx="3706959" cy="1174750"/>
                          <a:chOff x="0" y="0"/>
                          <a:chExt cx="3706959" cy="1174750"/>
                        </a:xfrm>
                      </wpg:grpSpPr>
                      <wps:wsp>
                        <wps:cNvPr id="80" name="Text Box 21"/>
                        <wps:cNvSpPr txBox="1"/>
                        <wps:spPr>
                          <a:xfrm>
                            <a:off x="10886" y="854529"/>
                            <a:ext cx="1006882" cy="298450"/>
                          </a:xfrm>
                          <a:prstGeom prst="rect">
                            <a:avLst/>
                          </a:prstGeom>
                          <a:solidFill>
                            <a:schemeClr val="lt1"/>
                          </a:solidFill>
                          <a:ln w="6350">
                            <a:solidFill>
                              <a:prstClr val="black"/>
                            </a:solidFill>
                          </a:ln>
                        </wps:spPr>
                        <wps:txbx>
                          <w:txbxContent>
                            <w:p w14:paraId="160E226B" w14:textId="77777777" w:rsidR="00E36617" w:rsidRDefault="00E36617" w:rsidP="00731EA1">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Straight Arrow Connector 23"/>
                        <wps:cNvCnPr/>
                        <wps:spPr>
                          <a:xfrm>
                            <a:off x="1083129" y="996043"/>
                            <a:ext cx="1758905"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Text Box 22"/>
                        <wps:cNvSpPr txBox="1"/>
                        <wps:spPr>
                          <a:xfrm>
                            <a:off x="2922815" y="876300"/>
                            <a:ext cx="784144" cy="298450"/>
                          </a:xfrm>
                          <a:prstGeom prst="rect">
                            <a:avLst/>
                          </a:prstGeom>
                          <a:solidFill>
                            <a:schemeClr val="lt1"/>
                          </a:solidFill>
                          <a:ln w="6350">
                            <a:solidFill>
                              <a:prstClr val="black"/>
                            </a:solidFill>
                          </a:ln>
                        </wps:spPr>
                        <wps:txbx>
                          <w:txbxContent>
                            <w:p w14:paraId="56C7A473" w14:textId="77777777" w:rsidR="00E36617" w:rsidRDefault="00E36617" w:rsidP="00731EA1">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Group 87"/>
                        <wpg:cNvGrpSpPr/>
                        <wpg:grpSpPr>
                          <a:xfrm>
                            <a:off x="0" y="0"/>
                            <a:ext cx="2906441" cy="827314"/>
                            <a:chOff x="0" y="0"/>
                            <a:chExt cx="2906441" cy="827314"/>
                          </a:xfrm>
                        </wpg:grpSpPr>
                        <wps:wsp>
                          <wps:cNvPr id="82" name="Text Box 24"/>
                          <wps:cNvSpPr txBox="1"/>
                          <wps:spPr>
                            <a:xfrm>
                              <a:off x="0" y="0"/>
                              <a:ext cx="1077615" cy="288471"/>
                            </a:xfrm>
                            <a:prstGeom prst="rect">
                              <a:avLst/>
                            </a:prstGeom>
                            <a:solidFill>
                              <a:sysClr val="window" lastClr="FFFFFF"/>
                            </a:solidFill>
                            <a:ln w="6350">
                              <a:solidFill>
                                <a:prstClr val="black"/>
                              </a:solidFill>
                            </a:ln>
                          </wps:spPr>
                          <wps:txbx>
                            <w:txbxContent>
                              <w:p w14:paraId="5308F5C5" w14:textId="77777777" w:rsidR="00E36617" w:rsidRDefault="00E36617" w:rsidP="00731EA1">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Straight Arrow Connector 26"/>
                          <wps:cNvCnPr/>
                          <wps:spPr>
                            <a:xfrm>
                              <a:off x="1134836" y="144236"/>
                              <a:ext cx="1771605" cy="6830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23"/>
                          <wps:cNvCnPr/>
                          <wps:spPr>
                            <a:xfrm flipH="1">
                              <a:off x="508908" y="334736"/>
                              <a:ext cx="45719" cy="47343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F0DBF1B" id="Group 88" o:spid="_x0000_s1043" style="position:absolute;left:0;text-align:left;margin-left:85.7pt;margin-top:13pt;width:291.9pt;height:92.5pt;z-index:251801600" coordsize="3706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">
                <v:shape id="Text Box 21" o:spid="_x0000_s1044" type="#_x0000_t202" style="position:absolute;left:108;top:8545;width:100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160E226B" w14:textId="77777777" w:rsidR="00E36617" w:rsidRDefault="00E36617" w:rsidP="00731EA1">
                        <w:pPr>
                          <w:jc w:val="center"/>
                        </w:pPr>
                        <w:r>
                          <w:t>Exposure</w:t>
                        </w:r>
                      </w:p>
                    </w:txbxContent>
                  </v:textbox>
                </v:shape>
                <v:shape id="Straight Arrow Connector 23" o:spid="_x0000_s1045" type="#_x0000_t32" style="position:absolute;left:10831;top:9960;width:17589;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" strokecolor="black [3213]" strokeweight="2.25pt">
                  <v:stroke endarrow="block" joinstyle="miter"/>
                </v:shape>
                <v:shape id="Text Box 22" o:spid="_x0000_s1046" type="#_x0000_t202" style="position:absolute;left:29228;top:8763;width:7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56C7A473" w14:textId="77777777" w:rsidR="00E36617" w:rsidRDefault="00E36617" w:rsidP="00731EA1">
                        <w:r>
                          <w:t>Outcome</w:t>
                        </w:r>
                      </w:p>
                    </w:txbxContent>
                  </v:textbox>
                </v:shape>
                <v:group id="Group 87" o:spid="_x0000_s1047" style="position:absolute;width:29064;height:8273" coordsize="2906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24" o:spid="_x0000_s1048" type="#_x0000_t202" style="position:absolute;width:10776;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5308F5C5" w14:textId="77777777" w:rsidR="00E36617" w:rsidRDefault="00E36617" w:rsidP="00731EA1">
                          <w:pPr>
                            <w:spacing w:line="240" w:lineRule="auto"/>
                            <w:jc w:val="center"/>
                          </w:pPr>
                          <w:r>
                            <w:t>Co-Exposure(s)</w:t>
                          </w:r>
                        </w:p>
                      </w:txbxContent>
                    </v:textbox>
                  </v:shape>
                  <v:shape id="Straight Arrow Connector 26" o:spid="_x0000_s1049" type="#_x0000_t32" style="position:absolute;left:11348;top:1442;width:17716;height:6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" strokecolor="black [3213]" strokeweight="2.25pt">
                    <v:stroke endarrow="block" joinstyle="miter"/>
                  </v:shape>
                  <v:shape id="Straight Arrow Connector 23" o:spid="_x0000_s1050" type="#_x0000_t32" style="position:absolute;left:5089;top:3347;width:457;height:4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" strokecolor="black [3213]" strokeweight="2.25pt">
                    <v:stroke endarrow="block" joinstyle="miter"/>
                  </v:shape>
                </v:group>
              </v:group>
            </w:pict>
          </mc:Fallback>
        </mc:AlternateContent>
      </w:r>
      <w:r w:rsidR="00A3560F">
        <w:t xml:space="preserve"> </w:t>
      </w:r>
    </w:p>
    <w:p w14:paraId="25DB8194" w14:textId="6B2A00D1" w:rsidR="00A3560F" w:rsidRDefault="00A3560F" w:rsidP="00A3560F">
      <w:pPr>
        <w:spacing w:line="259" w:lineRule="auto"/>
        <w:jc w:val="left"/>
      </w:pPr>
    </w:p>
    <w:p w14:paraId="7106C834" w14:textId="566CA676" w:rsidR="00A3560F" w:rsidRDefault="00A3560F" w:rsidP="00A3560F">
      <w:pPr>
        <w:spacing w:line="259" w:lineRule="auto"/>
        <w:jc w:val="left"/>
      </w:pPr>
    </w:p>
    <w:p w14:paraId="2C3B70FF" w14:textId="3E0F4974" w:rsidR="00A3560F" w:rsidRDefault="00A3560F" w:rsidP="00A3560F">
      <w:pPr>
        <w:spacing w:line="259" w:lineRule="auto"/>
        <w:jc w:val="left"/>
      </w:pPr>
    </w:p>
    <w:p w14:paraId="7F6AB515" w14:textId="7A4CE767" w:rsidR="00A3560F" w:rsidRDefault="00A3560F" w:rsidP="00A3560F">
      <w:pPr>
        <w:spacing w:line="259" w:lineRule="auto"/>
        <w:jc w:val="left"/>
      </w:pPr>
    </w:p>
    <w:p w14:paraId="3BB1EDA6" w14:textId="3EFFF587" w:rsidR="00A3560F" w:rsidRDefault="00A3560F" w:rsidP="00A3560F">
      <w:pPr>
        <w:spacing w:line="259" w:lineRule="auto"/>
        <w:jc w:val="left"/>
      </w:pPr>
    </w:p>
    <w:p w14:paraId="7C7B1787" w14:textId="65A24570" w:rsidR="00211551" w:rsidRDefault="00211551" w:rsidP="007774B3">
      <w:r>
        <w:fldChar w:fldCharType="begin"/>
      </w:r>
      <w:r>
        <w:instrText xml:space="preserve"> REF _Ref74120165 \h </w:instrText>
      </w:r>
      <w:r w:rsidR="007774B3">
        <w:instrText xml:space="preserve"> \* MERGEFORMAT </w:instrText>
      </w:r>
      <w:r>
        <w:fldChar w:fldCharType="separate"/>
      </w:r>
      <w:r w:rsidR="00893A1E">
        <w:t xml:space="preserve">Table </w:t>
      </w:r>
      <w:r w:rsidR="00893A1E">
        <w:rPr>
          <w:noProof/>
        </w:rPr>
        <w:t>6</w:t>
      </w:r>
      <w:r>
        <w:fldChar w:fldCharType="end"/>
      </w:r>
      <w:r>
        <w:t xml:space="preserve"> </w:t>
      </w:r>
      <w:r w:rsidR="009F3297">
        <w:t xml:space="preserve">and </w:t>
      </w:r>
      <w:r>
        <w:fldChar w:fldCharType="begin"/>
      </w:r>
      <w:r>
        <w:instrText xml:space="preserve"> REF _Ref74120167 \h </w:instrText>
      </w:r>
      <w:r w:rsidR="007774B3">
        <w:instrText xml:space="preserve"> \* MERGEFORMAT </w:instrText>
      </w:r>
      <w:r>
        <w:fldChar w:fldCharType="separate"/>
      </w:r>
      <w:r w:rsidR="00893A1E">
        <w:t xml:space="preserve">Table </w:t>
      </w:r>
      <w:r w:rsidR="00893A1E">
        <w:rPr>
          <w:noProof/>
        </w:rPr>
        <w:t>7</w:t>
      </w:r>
      <w:r>
        <w:fldChar w:fldCharType="end"/>
      </w:r>
      <w:r w:rsidR="009F3297">
        <w:t xml:space="preserve">, repeat the simulations presented in </w:t>
      </w:r>
      <w:r w:rsidR="009F3297">
        <w:fldChar w:fldCharType="begin"/>
      </w:r>
      <w:r w:rsidR="009F3297">
        <w:instrText xml:space="preserve"> REF _Ref74119477 \h  \* MERGEFORMAT </w:instrText>
      </w:r>
      <w:r w:rsidR="009F3297">
        <w:fldChar w:fldCharType="separate"/>
      </w:r>
      <w:r w:rsidR="00893A1E">
        <w:t xml:space="preserve">Table </w:t>
      </w:r>
      <w:r w:rsidR="00893A1E">
        <w:rPr>
          <w:noProof/>
        </w:rPr>
        <w:t>4</w:t>
      </w:r>
      <w:r w:rsidR="009F3297">
        <w:fldChar w:fldCharType="end"/>
      </w:r>
      <w:r w:rsidR="009F3297">
        <w:t xml:space="preserve"> in that an additional single co-exposure asbestos is assumed to be present, however </w:t>
      </w:r>
      <w:r w:rsidR="00900545">
        <w:t xml:space="preserve">this </w:t>
      </w:r>
      <w:r w:rsidR="009F3297">
        <w:t>co-exposure is assumed here to be moderately correlated (</w:t>
      </w:r>
      <w:r w:rsidR="006D3493">
        <w:t>0.1</w:t>
      </w:r>
      <w:r w:rsidR="009F3297">
        <w:t>) and strongly correlated (</w:t>
      </w:r>
      <w:r w:rsidR="006D3493">
        <w:t>0.5</w:t>
      </w:r>
      <w:r w:rsidR="009F3297">
        <w:t>)</w:t>
      </w:r>
      <w:r w:rsidR="00900545">
        <w:t>,</w:t>
      </w:r>
      <w:r w:rsidR="009F3297">
        <w:t xml:space="preserve"> respectively. </w:t>
      </w:r>
      <w:r>
        <w:fldChar w:fldCharType="begin"/>
      </w:r>
      <w:r>
        <w:instrText xml:space="preserve"> REF _Ref74120169 \h </w:instrText>
      </w:r>
      <w:r w:rsidR="007774B3">
        <w:instrText xml:space="preserve"> \* MERGEFORMAT </w:instrText>
      </w:r>
      <w:r>
        <w:fldChar w:fldCharType="separate"/>
      </w:r>
      <w:r w:rsidR="00893A1E">
        <w:t xml:space="preserve">Table </w:t>
      </w:r>
      <w:r w:rsidR="00893A1E">
        <w:rPr>
          <w:noProof/>
        </w:rPr>
        <w:t>8</w:t>
      </w:r>
      <w:r>
        <w:fldChar w:fldCharType="end"/>
      </w:r>
      <w:r>
        <w:t xml:space="preserve"> </w:t>
      </w:r>
      <w:r w:rsidR="009F3297">
        <w:t xml:space="preserve">and </w:t>
      </w:r>
      <w:r>
        <w:fldChar w:fldCharType="begin"/>
      </w:r>
      <w:r>
        <w:instrText xml:space="preserve"> REF _Ref74120171 \h </w:instrText>
      </w:r>
      <w:r w:rsidR="007774B3">
        <w:instrText xml:space="preserve"> \* MERGEFORMAT </w:instrText>
      </w:r>
      <w:r>
        <w:fldChar w:fldCharType="separate"/>
      </w:r>
      <w:r w:rsidR="00893A1E">
        <w:t xml:space="preserve">Table </w:t>
      </w:r>
      <w:r w:rsidR="00893A1E">
        <w:rPr>
          <w:noProof/>
        </w:rPr>
        <w:t>9</w:t>
      </w:r>
      <w:r>
        <w:fldChar w:fldCharType="end"/>
      </w:r>
      <w:r w:rsidR="009F3297">
        <w:t xml:space="preserve"> repeat </w:t>
      </w:r>
      <w:r w:rsidR="009F3297">
        <w:fldChar w:fldCharType="begin"/>
      </w:r>
      <w:r w:rsidR="009F3297">
        <w:instrText xml:space="preserve"> REF _Ref74119482 \h </w:instrText>
      </w:r>
      <w:r w:rsidR="007774B3">
        <w:instrText xml:space="preserve"> \* MERGEFORMAT </w:instrText>
      </w:r>
      <w:r w:rsidR="009F3297">
        <w:fldChar w:fldCharType="separate"/>
      </w:r>
      <w:r w:rsidR="00893A1E">
        <w:t xml:space="preserve">Table </w:t>
      </w:r>
      <w:r w:rsidR="00893A1E">
        <w:rPr>
          <w:noProof/>
        </w:rPr>
        <w:t>5</w:t>
      </w:r>
      <w:r w:rsidR="009F3297">
        <w:fldChar w:fldCharType="end"/>
      </w:r>
      <w:r w:rsidR="009F3297">
        <w:t xml:space="preserve"> to include all three co-exposures asbestos, diesel, and </w:t>
      </w:r>
      <w:r w:rsidR="00CE79AB">
        <w:t>wood dust</w:t>
      </w:r>
      <w:r w:rsidR="009F3297">
        <w:t>. Again, we assume a constant correlation structure is present</w:t>
      </w:r>
      <w:r w:rsidR="007774B3">
        <w:t xml:space="preserve"> across all exposures</w:t>
      </w:r>
      <w:r w:rsidR="009F3297">
        <w:t xml:space="preserve"> relating a moderate and strong correlation respectively. </w:t>
      </w:r>
      <w:r w:rsidR="00B4650E">
        <w:t>As constant correlation structure is unlikely, we</w:t>
      </w:r>
      <w:r w:rsidR="007774B3">
        <w:t xml:space="preserve"> repeat </w:t>
      </w:r>
      <w:r w:rsidR="00B4650E">
        <w:t>our simulations (</w:t>
      </w:r>
      <w:r w:rsidR="00B4650E">
        <w:fldChar w:fldCharType="begin"/>
      </w:r>
      <w:r w:rsidR="00B4650E">
        <w:instrText xml:space="preserve"> REF _Ref74120906 \h </w:instrText>
      </w:r>
      <w:r w:rsidR="00B4650E">
        <w:fldChar w:fldCharType="separate"/>
      </w:r>
      <w:r w:rsidR="00893A1E">
        <w:t xml:space="preserve">Table </w:t>
      </w:r>
      <w:r w:rsidR="00893A1E">
        <w:rPr>
          <w:noProof/>
        </w:rPr>
        <w:t>10</w:t>
      </w:r>
      <w:r w:rsidR="00B4650E">
        <w:fldChar w:fldCharType="end"/>
      </w:r>
      <w:r w:rsidR="00B4650E">
        <w:t xml:space="preserve">) assuming a more bespoke correlation structure across the four exposures. See section </w:t>
      </w:r>
      <w:r w:rsidR="00B4650E">
        <w:fldChar w:fldCharType="begin"/>
      </w:r>
      <w:r w:rsidR="00B4650E">
        <w:instrText xml:space="preserve"> REF _Ref74121005 \r \h </w:instrText>
      </w:r>
      <w:r w:rsidR="00B4650E">
        <w:fldChar w:fldCharType="separate"/>
      </w:r>
      <w:r w:rsidR="00893A1E">
        <w:t>2.7.3</w:t>
      </w:r>
      <w:r w:rsidR="00B4650E">
        <w:fldChar w:fldCharType="end"/>
      </w:r>
      <w:r w:rsidR="00B4650E">
        <w:t xml:space="preserve"> for more details on the bespoke correlation structure proposed. </w:t>
      </w:r>
      <w:r w:rsidR="009F3297">
        <w:t xml:space="preserve"> </w:t>
      </w:r>
    </w:p>
    <w:p w14:paraId="25D3AB11" w14:textId="4B5723C2" w:rsidR="00ED677F" w:rsidRDefault="00ED677F">
      <w:pPr>
        <w:spacing w:line="259" w:lineRule="auto"/>
        <w:jc w:val="left"/>
      </w:pPr>
      <w:r>
        <w:br w:type="page"/>
      </w:r>
    </w:p>
    <w:p w14:paraId="690397C6" w14:textId="77777777" w:rsidR="007D718F" w:rsidRDefault="007D718F" w:rsidP="00A3560F">
      <w:pPr>
        <w:spacing w:line="259" w:lineRule="auto"/>
        <w:jc w:val="left"/>
      </w:pPr>
    </w:p>
    <w:p w14:paraId="03EAD1E0" w14:textId="2FD6C5BD" w:rsidR="008C21A5" w:rsidRDefault="00ED677F" w:rsidP="00ED677F">
      <w:pPr>
        <w:pStyle w:val="Caption"/>
      </w:pPr>
      <w:bookmarkStart w:id="74" w:name="_Ref74120165"/>
      <w:bookmarkStart w:id="75" w:name="_Toc97305578"/>
      <w:r>
        <w:t xml:space="preserve">Table </w:t>
      </w:r>
      <w:fldSimple w:instr=" SEQ Table \* ARABIC ">
        <w:r w:rsidR="00893A1E">
          <w:rPr>
            <w:noProof/>
          </w:rPr>
          <w:t>6</w:t>
        </w:r>
      </w:fldSimple>
      <w:bookmarkEnd w:id="74"/>
      <w:r>
        <w:t xml:space="preserve"> -</w:t>
      </w:r>
      <w:r w:rsidR="00756EB6">
        <w:t xml:space="preserve"> </w:t>
      </w:r>
      <w:r w:rsidR="00676071">
        <w:t xml:space="preserve">Scenarios to be </w:t>
      </w:r>
      <w:r w:rsidR="006E3279">
        <w:t>simulated for</w:t>
      </w:r>
      <w:r w:rsidR="00756EB6">
        <w:t xml:space="preserve"> Single Exposure (Random Work Duration) with a single additional moderately correlated work exposure (asbestos)</w:t>
      </w:r>
      <w:bookmarkEnd w:id="75"/>
    </w:p>
    <w:tbl>
      <w:tblPr>
        <w:tblW w:w="10719" w:type="dxa"/>
        <w:jc w:val="center"/>
        <w:tblLook w:val="04A0" w:firstRow="1" w:lastRow="0" w:firstColumn="1" w:lastColumn="0" w:noHBand="0" w:noVBand="1"/>
      </w:tblPr>
      <w:tblGrid>
        <w:gridCol w:w="1057"/>
        <w:gridCol w:w="622"/>
        <w:gridCol w:w="723"/>
        <w:gridCol w:w="825"/>
        <w:gridCol w:w="464"/>
        <w:gridCol w:w="565"/>
        <w:gridCol w:w="565"/>
        <w:gridCol w:w="629"/>
        <w:gridCol w:w="673"/>
        <w:gridCol w:w="649"/>
        <w:gridCol w:w="720"/>
        <w:gridCol w:w="1384"/>
        <w:gridCol w:w="960"/>
        <w:gridCol w:w="883"/>
      </w:tblGrid>
      <w:tr w:rsidR="0063435A" w:rsidRPr="008C21A5" w14:paraId="4E1569C7" w14:textId="77777777" w:rsidTr="0063435A">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309E8E52"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4DC6B55B"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5B284E88"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Effect Size ‘known truth’</w:t>
            </w:r>
          </w:p>
        </w:tc>
        <w:tc>
          <w:tcPr>
            <w:tcW w:w="1302" w:type="dxa"/>
            <w:gridSpan w:val="2"/>
            <w:tcBorders>
              <w:top w:val="single" w:sz="8" w:space="0" w:color="auto"/>
              <w:left w:val="nil"/>
              <w:bottom w:val="single" w:sz="8" w:space="0" w:color="auto"/>
              <w:right w:val="single" w:sz="8" w:space="0" w:color="000000"/>
            </w:tcBorders>
            <w:shd w:val="clear" w:color="auto" w:fill="auto"/>
            <w:vAlign w:val="center"/>
            <w:hideMark/>
          </w:tcPr>
          <w:p w14:paraId="34599584" w14:textId="22F7671F" w:rsidR="008C21A5" w:rsidRPr="008C21A5" w:rsidRDefault="00C53BF4"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6BC9C82F"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Risk Decay Half Life</w:t>
            </w:r>
          </w:p>
        </w:tc>
        <w:tc>
          <w:tcPr>
            <w:tcW w:w="1384" w:type="dxa"/>
            <w:tcBorders>
              <w:top w:val="single" w:sz="8" w:space="0" w:color="auto"/>
              <w:left w:val="nil"/>
              <w:bottom w:val="single" w:sz="8" w:space="0" w:color="auto"/>
              <w:right w:val="nil"/>
            </w:tcBorders>
            <w:shd w:val="clear" w:color="auto" w:fill="auto"/>
            <w:vAlign w:val="center"/>
            <w:hideMark/>
          </w:tcPr>
          <w:p w14:paraId="3711AE1B" w14:textId="091171DD" w:rsidR="008C21A5" w:rsidRPr="008C21A5" w:rsidRDefault="0063435A"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Correlated </w:t>
            </w:r>
            <w:r w:rsidR="008C21A5" w:rsidRPr="008C21A5">
              <w:rPr>
                <w:rFonts w:ascii="Calibri" w:eastAsia="Times New Roman" w:hAnsi="Calibri" w:cs="Calibri"/>
                <w:b/>
                <w:bCs/>
                <w:color w:val="000000"/>
                <w:sz w:val="20"/>
                <w:szCs w:val="20"/>
                <w:lang w:eastAsia="en-GB"/>
              </w:rPr>
              <w:t>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3C51258A"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Co-exp Decay Half-life</w:t>
            </w:r>
          </w:p>
        </w:tc>
        <w:tc>
          <w:tcPr>
            <w:tcW w:w="883" w:type="dxa"/>
            <w:tcBorders>
              <w:top w:val="single" w:sz="8" w:space="0" w:color="auto"/>
              <w:left w:val="nil"/>
              <w:bottom w:val="single" w:sz="8" w:space="0" w:color="auto"/>
              <w:right w:val="nil"/>
            </w:tcBorders>
            <w:shd w:val="clear" w:color="auto" w:fill="auto"/>
            <w:vAlign w:val="center"/>
            <w:hideMark/>
          </w:tcPr>
          <w:p w14:paraId="1019EFE9" w14:textId="7888F30D"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63435A" w:rsidRPr="008C21A5" w14:paraId="47D396E7" w14:textId="77777777" w:rsidTr="0063435A">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2687D09C"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435AB7EE"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0A4EF557"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1226AFD9"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100000</w:t>
            </w:r>
          </w:p>
        </w:tc>
        <w:tc>
          <w:tcPr>
            <w:tcW w:w="459" w:type="dxa"/>
            <w:tcBorders>
              <w:top w:val="nil"/>
              <w:left w:val="nil"/>
              <w:bottom w:val="single" w:sz="8" w:space="0" w:color="auto"/>
              <w:right w:val="nil"/>
            </w:tcBorders>
            <w:shd w:val="clear" w:color="auto" w:fill="auto"/>
            <w:noWrap/>
            <w:vAlign w:val="center"/>
            <w:hideMark/>
          </w:tcPr>
          <w:p w14:paraId="7134D5DF" w14:textId="2C602321"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12FDB524" w14:textId="3712DA41"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2A1AD390" w14:textId="528A7369"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6232F89A"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p>
        </w:tc>
        <w:tc>
          <w:tcPr>
            <w:tcW w:w="673" w:type="dxa"/>
            <w:tcBorders>
              <w:top w:val="nil"/>
              <w:left w:val="nil"/>
              <w:bottom w:val="single" w:sz="8" w:space="0" w:color="auto"/>
              <w:right w:val="single" w:sz="8" w:space="0" w:color="auto"/>
            </w:tcBorders>
            <w:shd w:val="clear" w:color="auto" w:fill="auto"/>
            <w:noWrap/>
            <w:vAlign w:val="center"/>
            <w:hideMark/>
          </w:tcPr>
          <w:p w14:paraId="58781C1D"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12DB5B28"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444C01D"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r w:rsidRPr="008C21A5">
              <w:rPr>
                <w:rFonts w:ascii="Calibri" w:eastAsia="Times New Roman" w:hAnsi="Calibri" w:cs="Calibri"/>
                <w:color w:val="000000"/>
                <w:sz w:val="20"/>
                <w:szCs w:val="20"/>
                <w:lang w:eastAsia="en-GB"/>
              </w:rPr>
              <w:t> </w:t>
            </w:r>
          </w:p>
        </w:tc>
        <w:tc>
          <w:tcPr>
            <w:tcW w:w="1384" w:type="dxa"/>
            <w:tcBorders>
              <w:top w:val="nil"/>
              <w:left w:val="nil"/>
              <w:bottom w:val="single" w:sz="8" w:space="0" w:color="auto"/>
              <w:right w:val="nil"/>
            </w:tcBorders>
            <w:shd w:val="clear" w:color="auto" w:fill="auto"/>
            <w:noWrap/>
            <w:vAlign w:val="center"/>
            <w:hideMark/>
          </w:tcPr>
          <w:p w14:paraId="5C8ABCF3" w14:textId="6DD884F8"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Asbestos </w:t>
            </w:r>
            <w:proofErr w:type="spellStart"/>
            <w:r w:rsidRPr="008C21A5">
              <w:rPr>
                <w:rFonts w:ascii="Calibri" w:eastAsia="Times New Roman" w:hAnsi="Calibri" w:cs="Calibri"/>
                <w:b/>
                <w:bCs/>
                <w:color w:val="000000"/>
                <w:sz w:val="20"/>
                <w:szCs w:val="20"/>
                <w:lang w:eastAsia="en-GB"/>
              </w:rPr>
              <w:t>corr</w:t>
            </w:r>
            <w:proofErr w:type="spellEnd"/>
            <w:r w:rsidRPr="008C21A5">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7F9AC1"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c>
          <w:tcPr>
            <w:tcW w:w="883" w:type="dxa"/>
            <w:tcBorders>
              <w:top w:val="nil"/>
              <w:left w:val="nil"/>
              <w:bottom w:val="single" w:sz="8" w:space="0" w:color="auto"/>
              <w:right w:val="nil"/>
            </w:tcBorders>
            <w:shd w:val="clear" w:color="auto" w:fill="auto"/>
            <w:noWrap/>
            <w:vAlign w:val="center"/>
            <w:hideMark/>
          </w:tcPr>
          <w:p w14:paraId="2760CE35"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r>
      <w:tr w:rsidR="0063435A" w:rsidRPr="008C21A5" w14:paraId="1B000BC1" w14:textId="77777777" w:rsidTr="0063435A">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B50F8FB"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Randomly allocated exposure period (mean 30yrs, </w:t>
            </w:r>
            <w:proofErr w:type="spellStart"/>
            <w:r w:rsidRPr="008C21A5">
              <w:rPr>
                <w:rFonts w:ascii="Calibri" w:eastAsia="Times New Roman" w:hAnsi="Calibri" w:cs="Calibri"/>
                <w:b/>
                <w:bCs/>
                <w:color w:val="000000"/>
                <w:sz w:val="20"/>
                <w:szCs w:val="20"/>
                <w:lang w:eastAsia="en-GB"/>
              </w:rPr>
              <w:t>s.d.</w:t>
            </w:r>
            <w:proofErr w:type="spellEnd"/>
            <w:r w:rsidRPr="008C21A5">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0C6C7F9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4.001</w:t>
            </w:r>
          </w:p>
        </w:tc>
        <w:tc>
          <w:tcPr>
            <w:tcW w:w="459" w:type="dxa"/>
            <w:tcBorders>
              <w:top w:val="nil"/>
              <w:left w:val="nil"/>
              <w:bottom w:val="nil"/>
              <w:right w:val="nil"/>
            </w:tcBorders>
            <w:shd w:val="clear" w:color="auto" w:fill="auto"/>
            <w:noWrap/>
            <w:vAlign w:val="center"/>
            <w:hideMark/>
          </w:tcPr>
          <w:p w14:paraId="396785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7911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922CF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0D32E9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0AEEED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20D400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15D9CBC"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2F52DCD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8EF30C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2B2DE6E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05FFE509" w14:textId="77777777" w:rsidTr="0063435A">
        <w:trPr>
          <w:trHeight w:val="288"/>
          <w:jc w:val="center"/>
        </w:trPr>
        <w:tc>
          <w:tcPr>
            <w:tcW w:w="1057" w:type="dxa"/>
            <w:vMerge/>
            <w:tcBorders>
              <w:top w:val="nil"/>
              <w:left w:val="nil"/>
              <w:bottom w:val="nil"/>
              <w:right w:val="single" w:sz="8" w:space="0" w:color="auto"/>
            </w:tcBorders>
            <w:vAlign w:val="center"/>
            <w:hideMark/>
          </w:tcPr>
          <w:p w14:paraId="6BCFAACD"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8D8637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4.002</w:t>
            </w:r>
          </w:p>
        </w:tc>
        <w:tc>
          <w:tcPr>
            <w:tcW w:w="459" w:type="dxa"/>
            <w:tcBorders>
              <w:top w:val="nil"/>
              <w:left w:val="nil"/>
              <w:bottom w:val="nil"/>
              <w:right w:val="nil"/>
            </w:tcBorders>
            <w:shd w:val="clear" w:color="auto" w:fill="auto"/>
            <w:noWrap/>
            <w:vAlign w:val="center"/>
            <w:hideMark/>
          </w:tcPr>
          <w:p w14:paraId="406BF8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9303D7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AB3140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31394C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13E65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1CA262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326FA97"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968564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2C309C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1F5B20A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33CE17E6" w14:textId="77777777" w:rsidTr="0063435A">
        <w:trPr>
          <w:trHeight w:val="288"/>
          <w:jc w:val="center"/>
        </w:trPr>
        <w:tc>
          <w:tcPr>
            <w:tcW w:w="1057" w:type="dxa"/>
            <w:vMerge/>
            <w:tcBorders>
              <w:top w:val="nil"/>
              <w:left w:val="nil"/>
              <w:bottom w:val="nil"/>
              <w:right w:val="single" w:sz="8" w:space="0" w:color="auto"/>
            </w:tcBorders>
            <w:vAlign w:val="center"/>
            <w:hideMark/>
          </w:tcPr>
          <w:p w14:paraId="45023940"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15B21D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4.003</w:t>
            </w:r>
          </w:p>
        </w:tc>
        <w:tc>
          <w:tcPr>
            <w:tcW w:w="459" w:type="dxa"/>
            <w:tcBorders>
              <w:top w:val="nil"/>
              <w:left w:val="nil"/>
              <w:bottom w:val="nil"/>
              <w:right w:val="nil"/>
            </w:tcBorders>
            <w:shd w:val="clear" w:color="auto" w:fill="auto"/>
            <w:noWrap/>
            <w:vAlign w:val="center"/>
            <w:hideMark/>
          </w:tcPr>
          <w:p w14:paraId="202D396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1FFDC2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FAE21F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65AF09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9CCCB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0B3C72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BECD04F"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67001AB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A0D21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34BC38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45F4A5FA" w14:textId="77777777" w:rsidTr="0063435A">
        <w:trPr>
          <w:trHeight w:val="288"/>
          <w:jc w:val="center"/>
        </w:trPr>
        <w:tc>
          <w:tcPr>
            <w:tcW w:w="1057" w:type="dxa"/>
            <w:vMerge/>
            <w:tcBorders>
              <w:top w:val="nil"/>
              <w:left w:val="nil"/>
              <w:bottom w:val="nil"/>
              <w:right w:val="single" w:sz="8" w:space="0" w:color="auto"/>
            </w:tcBorders>
            <w:vAlign w:val="center"/>
            <w:hideMark/>
          </w:tcPr>
          <w:p w14:paraId="0477AC06"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E0F11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4.004</w:t>
            </w:r>
          </w:p>
        </w:tc>
        <w:tc>
          <w:tcPr>
            <w:tcW w:w="459" w:type="dxa"/>
            <w:tcBorders>
              <w:top w:val="nil"/>
              <w:left w:val="nil"/>
              <w:bottom w:val="nil"/>
              <w:right w:val="nil"/>
            </w:tcBorders>
            <w:shd w:val="clear" w:color="auto" w:fill="auto"/>
            <w:noWrap/>
            <w:vAlign w:val="center"/>
            <w:hideMark/>
          </w:tcPr>
          <w:p w14:paraId="230C67B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F3F08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2607B5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676BF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CA62D5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E26331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A826366"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272C37C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665244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512CFD0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1788010F" w14:textId="77777777" w:rsidTr="0063435A">
        <w:trPr>
          <w:trHeight w:val="288"/>
          <w:jc w:val="center"/>
        </w:trPr>
        <w:tc>
          <w:tcPr>
            <w:tcW w:w="1057" w:type="dxa"/>
            <w:vMerge/>
            <w:tcBorders>
              <w:top w:val="nil"/>
              <w:left w:val="nil"/>
              <w:bottom w:val="nil"/>
              <w:right w:val="single" w:sz="8" w:space="0" w:color="auto"/>
            </w:tcBorders>
            <w:vAlign w:val="center"/>
            <w:hideMark/>
          </w:tcPr>
          <w:p w14:paraId="559041E2"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A3C61A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4.005</w:t>
            </w:r>
          </w:p>
        </w:tc>
        <w:tc>
          <w:tcPr>
            <w:tcW w:w="459" w:type="dxa"/>
            <w:tcBorders>
              <w:top w:val="nil"/>
              <w:left w:val="nil"/>
              <w:bottom w:val="nil"/>
              <w:right w:val="nil"/>
            </w:tcBorders>
            <w:shd w:val="clear" w:color="auto" w:fill="auto"/>
            <w:noWrap/>
            <w:vAlign w:val="center"/>
            <w:hideMark/>
          </w:tcPr>
          <w:p w14:paraId="197C1D3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97A7C8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B076EC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31A32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64E02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9BA9D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748C2F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3D6D71D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AB486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6AA0026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36E4C281" w14:textId="77777777" w:rsidTr="0063435A">
        <w:trPr>
          <w:trHeight w:val="288"/>
          <w:jc w:val="center"/>
        </w:trPr>
        <w:tc>
          <w:tcPr>
            <w:tcW w:w="1057" w:type="dxa"/>
            <w:vMerge/>
            <w:tcBorders>
              <w:top w:val="nil"/>
              <w:left w:val="nil"/>
              <w:bottom w:val="nil"/>
              <w:right w:val="single" w:sz="8" w:space="0" w:color="auto"/>
            </w:tcBorders>
            <w:vAlign w:val="center"/>
            <w:hideMark/>
          </w:tcPr>
          <w:p w14:paraId="579D4A4E"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838727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4.006</w:t>
            </w:r>
          </w:p>
        </w:tc>
        <w:tc>
          <w:tcPr>
            <w:tcW w:w="459" w:type="dxa"/>
            <w:tcBorders>
              <w:top w:val="nil"/>
              <w:left w:val="nil"/>
              <w:bottom w:val="nil"/>
              <w:right w:val="nil"/>
            </w:tcBorders>
            <w:shd w:val="clear" w:color="auto" w:fill="auto"/>
            <w:noWrap/>
            <w:vAlign w:val="center"/>
            <w:hideMark/>
          </w:tcPr>
          <w:p w14:paraId="388C412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AC740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DEBD18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D1656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5E2D1AC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36A359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C97ADA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1ED2BB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2B3F69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4D0794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6998CCA3" w14:textId="77777777" w:rsidTr="0063435A">
        <w:trPr>
          <w:trHeight w:val="288"/>
          <w:jc w:val="center"/>
        </w:trPr>
        <w:tc>
          <w:tcPr>
            <w:tcW w:w="1057" w:type="dxa"/>
            <w:vMerge/>
            <w:tcBorders>
              <w:top w:val="nil"/>
              <w:left w:val="nil"/>
              <w:bottom w:val="nil"/>
              <w:right w:val="single" w:sz="8" w:space="0" w:color="auto"/>
            </w:tcBorders>
            <w:vAlign w:val="center"/>
            <w:hideMark/>
          </w:tcPr>
          <w:p w14:paraId="0106A3FC"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6CDBB3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4.007</w:t>
            </w:r>
          </w:p>
        </w:tc>
        <w:tc>
          <w:tcPr>
            <w:tcW w:w="459" w:type="dxa"/>
            <w:tcBorders>
              <w:top w:val="nil"/>
              <w:left w:val="nil"/>
              <w:bottom w:val="nil"/>
              <w:right w:val="nil"/>
            </w:tcBorders>
            <w:shd w:val="clear" w:color="auto" w:fill="auto"/>
            <w:noWrap/>
            <w:vAlign w:val="center"/>
            <w:hideMark/>
          </w:tcPr>
          <w:p w14:paraId="4D93D71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BAF75E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54A217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7F38FB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75DCB75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F7190D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2CE700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34ACBA4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172E15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0F3B1B7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5E1A6608" w14:textId="77777777" w:rsidTr="0063435A">
        <w:trPr>
          <w:trHeight w:val="288"/>
          <w:jc w:val="center"/>
        </w:trPr>
        <w:tc>
          <w:tcPr>
            <w:tcW w:w="1057" w:type="dxa"/>
            <w:vMerge/>
            <w:tcBorders>
              <w:top w:val="nil"/>
              <w:left w:val="nil"/>
              <w:bottom w:val="nil"/>
              <w:right w:val="single" w:sz="8" w:space="0" w:color="auto"/>
            </w:tcBorders>
            <w:vAlign w:val="center"/>
            <w:hideMark/>
          </w:tcPr>
          <w:p w14:paraId="25EF7C75"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F8655E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4.008</w:t>
            </w:r>
          </w:p>
        </w:tc>
        <w:tc>
          <w:tcPr>
            <w:tcW w:w="459" w:type="dxa"/>
            <w:tcBorders>
              <w:top w:val="nil"/>
              <w:left w:val="nil"/>
              <w:bottom w:val="nil"/>
              <w:right w:val="nil"/>
            </w:tcBorders>
            <w:shd w:val="clear" w:color="auto" w:fill="auto"/>
            <w:noWrap/>
            <w:vAlign w:val="center"/>
            <w:hideMark/>
          </w:tcPr>
          <w:p w14:paraId="0F9AE1C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3D54F9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5C01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A78A4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B6F88F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0E69C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A0E2DC5"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CFEA7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06E880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3B66496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60ECA6C2" w14:textId="77777777" w:rsidTr="0063435A">
        <w:trPr>
          <w:trHeight w:val="300"/>
          <w:jc w:val="center"/>
        </w:trPr>
        <w:tc>
          <w:tcPr>
            <w:tcW w:w="1057" w:type="dxa"/>
            <w:vMerge/>
            <w:tcBorders>
              <w:top w:val="nil"/>
              <w:left w:val="nil"/>
              <w:bottom w:val="nil"/>
              <w:right w:val="single" w:sz="8" w:space="0" w:color="auto"/>
            </w:tcBorders>
            <w:vAlign w:val="center"/>
            <w:hideMark/>
          </w:tcPr>
          <w:p w14:paraId="35C91F8B"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7FCBDAC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4.009</w:t>
            </w:r>
          </w:p>
        </w:tc>
        <w:tc>
          <w:tcPr>
            <w:tcW w:w="459" w:type="dxa"/>
            <w:tcBorders>
              <w:top w:val="nil"/>
              <w:left w:val="nil"/>
              <w:bottom w:val="single" w:sz="8" w:space="0" w:color="auto"/>
              <w:right w:val="nil"/>
            </w:tcBorders>
            <w:shd w:val="clear" w:color="auto" w:fill="auto"/>
            <w:noWrap/>
            <w:vAlign w:val="center"/>
            <w:hideMark/>
          </w:tcPr>
          <w:p w14:paraId="4A9508D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281066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ADEB5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CD71F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33E92EF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3BC6286"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3D1C748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07AEAA8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2D07D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236B281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63435A" w:rsidRPr="008C21A5" w14:paraId="39D0C7A1" w14:textId="77777777" w:rsidTr="0063435A">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1C63C1C"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5CFD03F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4.101</w:t>
            </w:r>
          </w:p>
        </w:tc>
        <w:tc>
          <w:tcPr>
            <w:tcW w:w="459" w:type="dxa"/>
            <w:tcBorders>
              <w:top w:val="nil"/>
              <w:left w:val="nil"/>
              <w:bottom w:val="nil"/>
              <w:right w:val="nil"/>
            </w:tcBorders>
            <w:shd w:val="clear" w:color="auto" w:fill="auto"/>
            <w:noWrap/>
            <w:vAlign w:val="center"/>
            <w:hideMark/>
          </w:tcPr>
          <w:p w14:paraId="718F10F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8BEBC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AE1869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8F613E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366106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D8F516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E338390"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94AF14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B17BD1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28BEC67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B1BC38A" w14:textId="77777777" w:rsidTr="0063435A">
        <w:trPr>
          <w:trHeight w:val="288"/>
          <w:jc w:val="center"/>
        </w:trPr>
        <w:tc>
          <w:tcPr>
            <w:tcW w:w="1057" w:type="dxa"/>
            <w:vMerge/>
            <w:tcBorders>
              <w:top w:val="nil"/>
              <w:left w:val="nil"/>
              <w:bottom w:val="nil"/>
              <w:right w:val="single" w:sz="8" w:space="0" w:color="auto"/>
            </w:tcBorders>
            <w:vAlign w:val="center"/>
            <w:hideMark/>
          </w:tcPr>
          <w:p w14:paraId="198743C2"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53F1BE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4.102</w:t>
            </w:r>
          </w:p>
        </w:tc>
        <w:tc>
          <w:tcPr>
            <w:tcW w:w="459" w:type="dxa"/>
            <w:tcBorders>
              <w:top w:val="nil"/>
              <w:left w:val="nil"/>
              <w:bottom w:val="nil"/>
              <w:right w:val="nil"/>
            </w:tcBorders>
            <w:shd w:val="clear" w:color="auto" w:fill="auto"/>
            <w:noWrap/>
            <w:vAlign w:val="center"/>
            <w:hideMark/>
          </w:tcPr>
          <w:p w14:paraId="111E502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2F4A1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F709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93556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E4D4A3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62499E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5316492"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2EC289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8DD930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575F390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0EC12245" w14:textId="77777777" w:rsidTr="0063435A">
        <w:trPr>
          <w:trHeight w:val="288"/>
          <w:jc w:val="center"/>
        </w:trPr>
        <w:tc>
          <w:tcPr>
            <w:tcW w:w="1057" w:type="dxa"/>
            <w:vMerge/>
            <w:tcBorders>
              <w:top w:val="nil"/>
              <w:left w:val="nil"/>
              <w:bottom w:val="nil"/>
              <w:right w:val="single" w:sz="8" w:space="0" w:color="auto"/>
            </w:tcBorders>
            <w:vAlign w:val="center"/>
            <w:hideMark/>
          </w:tcPr>
          <w:p w14:paraId="73298AF4"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BC49C5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4.103</w:t>
            </w:r>
          </w:p>
        </w:tc>
        <w:tc>
          <w:tcPr>
            <w:tcW w:w="459" w:type="dxa"/>
            <w:tcBorders>
              <w:top w:val="nil"/>
              <w:left w:val="nil"/>
              <w:bottom w:val="nil"/>
              <w:right w:val="nil"/>
            </w:tcBorders>
            <w:shd w:val="clear" w:color="auto" w:fill="auto"/>
            <w:noWrap/>
            <w:vAlign w:val="center"/>
            <w:hideMark/>
          </w:tcPr>
          <w:p w14:paraId="60AF810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F5392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59DE6E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5AF268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B66966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9A513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CF99C59"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6EEFDFD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6B2F5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2032C2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673D429" w14:textId="77777777" w:rsidTr="0063435A">
        <w:trPr>
          <w:trHeight w:val="288"/>
          <w:jc w:val="center"/>
        </w:trPr>
        <w:tc>
          <w:tcPr>
            <w:tcW w:w="1057" w:type="dxa"/>
            <w:vMerge/>
            <w:tcBorders>
              <w:top w:val="nil"/>
              <w:left w:val="nil"/>
              <w:bottom w:val="nil"/>
              <w:right w:val="single" w:sz="8" w:space="0" w:color="auto"/>
            </w:tcBorders>
            <w:vAlign w:val="center"/>
            <w:hideMark/>
          </w:tcPr>
          <w:p w14:paraId="224C6598"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7E2385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4.104</w:t>
            </w:r>
          </w:p>
        </w:tc>
        <w:tc>
          <w:tcPr>
            <w:tcW w:w="459" w:type="dxa"/>
            <w:tcBorders>
              <w:top w:val="nil"/>
              <w:left w:val="nil"/>
              <w:bottom w:val="nil"/>
              <w:right w:val="nil"/>
            </w:tcBorders>
            <w:shd w:val="clear" w:color="auto" w:fill="auto"/>
            <w:noWrap/>
            <w:vAlign w:val="center"/>
            <w:hideMark/>
          </w:tcPr>
          <w:p w14:paraId="6C98E77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0F52D2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8D218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F02861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EE01FC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72F672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09487C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D28A90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BE8D73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E9648C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22924F4" w14:textId="77777777" w:rsidTr="0063435A">
        <w:trPr>
          <w:trHeight w:val="288"/>
          <w:jc w:val="center"/>
        </w:trPr>
        <w:tc>
          <w:tcPr>
            <w:tcW w:w="1057" w:type="dxa"/>
            <w:vMerge/>
            <w:tcBorders>
              <w:top w:val="nil"/>
              <w:left w:val="nil"/>
              <w:bottom w:val="nil"/>
              <w:right w:val="single" w:sz="8" w:space="0" w:color="auto"/>
            </w:tcBorders>
            <w:vAlign w:val="center"/>
            <w:hideMark/>
          </w:tcPr>
          <w:p w14:paraId="549F141E"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5D39A0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4.105</w:t>
            </w:r>
          </w:p>
        </w:tc>
        <w:tc>
          <w:tcPr>
            <w:tcW w:w="459" w:type="dxa"/>
            <w:tcBorders>
              <w:top w:val="nil"/>
              <w:left w:val="nil"/>
              <w:bottom w:val="nil"/>
              <w:right w:val="nil"/>
            </w:tcBorders>
            <w:shd w:val="clear" w:color="auto" w:fill="auto"/>
            <w:noWrap/>
            <w:vAlign w:val="center"/>
            <w:hideMark/>
          </w:tcPr>
          <w:p w14:paraId="51C954F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3CE425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AD46BB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35DA8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70C13C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55E8FE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7C2907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7E2DFED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597ADC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6F222A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D03CD95" w14:textId="77777777" w:rsidTr="0063435A">
        <w:trPr>
          <w:trHeight w:val="288"/>
          <w:jc w:val="center"/>
        </w:trPr>
        <w:tc>
          <w:tcPr>
            <w:tcW w:w="1057" w:type="dxa"/>
            <w:vMerge/>
            <w:tcBorders>
              <w:top w:val="nil"/>
              <w:left w:val="nil"/>
              <w:bottom w:val="nil"/>
              <w:right w:val="single" w:sz="8" w:space="0" w:color="auto"/>
            </w:tcBorders>
            <w:vAlign w:val="center"/>
            <w:hideMark/>
          </w:tcPr>
          <w:p w14:paraId="2F7BAA3D"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63EBAE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4.106</w:t>
            </w:r>
          </w:p>
        </w:tc>
        <w:tc>
          <w:tcPr>
            <w:tcW w:w="459" w:type="dxa"/>
            <w:tcBorders>
              <w:top w:val="nil"/>
              <w:left w:val="nil"/>
              <w:bottom w:val="nil"/>
              <w:right w:val="nil"/>
            </w:tcBorders>
            <w:shd w:val="clear" w:color="auto" w:fill="auto"/>
            <w:noWrap/>
            <w:vAlign w:val="center"/>
            <w:hideMark/>
          </w:tcPr>
          <w:p w14:paraId="1F951A7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252C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B21AD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615D99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F49EF5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270BDB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A2BFEB6"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4D75A0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4A6453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9BB2EE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06659746" w14:textId="77777777" w:rsidTr="0063435A">
        <w:trPr>
          <w:trHeight w:val="288"/>
          <w:jc w:val="center"/>
        </w:trPr>
        <w:tc>
          <w:tcPr>
            <w:tcW w:w="1057" w:type="dxa"/>
            <w:vMerge/>
            <w:tcBorders>
              <w:top w:val="nil"/>
              <w:left w:val="nil"/>
              <w:bottom w:val="nil"/>
              <w:right w:val="single" w:sz="8" w:space="0" w:color="auto"/>
            </w:tcBorders>
            <w:vAlign w:val="center"/>
            <w:hideMark/>
          </w:tcPr>
          <w:p w14:paraId="05F2894D"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89FC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4.107</w:t>
            </w:r>
          </w:p>
        </w:tc>
        <w:tc>
          <w:tcPr>
            <w:tcW w:w="459" w:type="dxa"/>
            <w:tcBorders>
              <w:top w:val="nil"/>
              <w:left w:val="nil"/>
              <w:bottom w:val="nil"/>
              <w:right w:val="nil"/>
            </w:tcBorders>
            <w:shd w:val="clear" w:color="auto" w:fill="auto"/>
            <w:noWrap/>
            <w:vAlign w:val="center"/>
            <w:hideMark/>
          </w:tcPr>
          <w:p w14:paraId="7CBAF0E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AB82E2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CF410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7FF29A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2ED997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024A9F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998623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55FD6F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6BB2ED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601995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0BFD54D" w14:textId="77777777" w:rsidTr="0063435A">
        <w:trPr>
          <w:trHeight w:val="288"/>
          <w:jc w:val="center"/>
        </w:trPr>
        <w:tc>
          <w:tcPr>
            <w:tcW w:w="1057" w:type="dxa"/>
            <w:vMerge/>
            <w:tcBorders>
              <w:top w:val="nil"/>
              <w:left w:val="nil"/>
              <w:bottom w:val="nil"/>
              <w:right w:val="single" w:sz="8" w:space="0" w:color="auto"/>
            </w:tcBorders>
            <w:vAlign w:val="center"/>
            <w:hideMark/>
          </w:tcPr>
          <w:p w14:paraId="02691008"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398ADD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4.108</w:t>
            </w:r>
          </w:p>
        </w:tc>
        <w:tc>
          <w:tcPr>
            <w:tcW w:w="459" w:type="dxa"/>
            <w:tcBorders>
              <w:top w:val="nil"/>
              <w:left w:val="nil"/>
              <w:bottom w:val="nil"/>
              <w:right w:val="nil"/>
            </w:tcBorders>
            <w:shd w:val="clear" w:color="auto" w:fill="auto"/>
            <w:noWrap/>
            <w:vAlign w:val="center"/>
            <w:hideMark/>
          </w:tcPr>
          <w:p w14:paraId="6351EE0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2509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CE21C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73B71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74328A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67B2C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E669C7D"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218E428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99AE3B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761F104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6C3EBD65" w14:textId="77777777" w:rsidTr="0063435A">
        <w:trPr>
          <w:trHeight w:val="300"/>
          <w:jc w:val="center"/>
        </w:trPr>
        <w:tc>
          <w:tcPr>
            <w:tcW w:w="1057" w:type="dxa"/>
            <w:vMerge/>
            <w:tcBorders>
              <w:top w:val="nil"/>
              <w:left w:val="nil"/>
              <w:bottom w:val="nil"/>
              <w:right w:val="single" w:sz="8" w:space="0" w:color="auto"/>
            </w:tcBorders>
            <w:vAlign w:val="center"/>
            <w:hideMark/>
          </w:tcPr>
          <w:p w14:paraId="7A66A14B"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4E46AE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4.109</w:t>
            </w:r>
          </w:p>
        </w:tc>
        <w:tc>
          <w:tcPr>
            <w:tcW w:w="459" w:type="dxa"/>
            <w:tcBorders>
              <w:top w:val="nil"/>
              <w:left w:val="nil"/>
              <w:bottom w:val="single" w:sz="8" w:space="0" w:color="auto"/>
              <w:right w:val="nil"/>
            </w:tcBorders>
            <w:shd w:val="clear" w:color="auto" w:fill="auto"/>
            <w:noWrap/>
            <w:vAlign w:val="center"/>
            <w:hideMark/>
          </w:tcPr>
          <w:p w14:paraId="08A2940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01513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39BE79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F1107E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3B69775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581454EB"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1F0A8F1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731F54E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408A73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2B04A5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63435A" w:rsidRPr="008C21A5" w14:paraId="083F94EC"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3DF4BB8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0CC3E2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4.201</w:t>
            </w:r>
          </w:p>
        </w:tc>
        <w:tc>
          <w:tcPr>
            <w:tcW w:w="459" w:type="dxa"/>
            <w:tcBorders>
              <w:top w:val="nil"/>
              <w:left w:val="nil"/>
              <w:bottom w:val="nil"/>
              <w:right w:val="nil"/>
            </w:tcBorders>
            <w:shd w:val="clear" w:color="auto" w:fill="auto"/>
            <w:noWrap/>
            <w:vAlign w:val="center"/>
            <w:hideMark/>
          </w:tcPr>
          <w:p w14:paraId="6678686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493CC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8ACD16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8EAC1C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118A2E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92EF0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8DF9E56"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5C9FD5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1095F6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4F9E556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6B0865D4"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0A40CF9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368B3F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4.202</w:t>
            </w:r>
          </w:p>
        </w:tc>
        <w:tc>
          <w:tcPr>
            <w:tcW w:w="459" w:type="dxa"/>
            <w:tcBorders>
              <w:top w:val="nil"/>
              <w:left w:val="nil"/>
              <w:bottom w:val="nil"/>
              <w:right w:val="nil"/>
            </w:tcBorders>
            <w:shd w:val="clear" w:color="auto" w:fill="auto"/>
            <w:noWrap/>
            <w:vAlign w:val="center"/>
            <w:hideMark/>
          </w:tcPr>
          <w:p w14:paraId="12CDCC7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2A169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B1C0D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F4039F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1DFBCF2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0470DF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0F0A8A9"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B8317A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F2EA3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B45422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0EAEA15"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3C3759A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277E5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4.203</w:t>
            </w:r>
          </w:p>
        </w:tc>
        <w:tc>
          <w:tcPr>
            <w:tcW w:w="459" w:type="dxa"/>
            <w:tcBorders>
              <w:top w:val="nil"/>
              <w:left w:val="nil"/>
              <w:bottom w:val="nil"/>
              <w:right w:val="nil"/>
            </w:tcBorders>
            <w:shd w:val="clear" w:color="auto" w:fill="auto"/>
            <w:noWrap/>
            <w:vAlign w:val="center"/>
            <w:hideMark/>
          </w:tcPr>
          <w:p w14:paraId="3CA9DE3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BBFC13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64733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6A5A23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B4D9EA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BCD4C9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E00B68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C66C87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E26116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7576FD9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2D944767"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7F23273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2A4E92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4.204</w:t>
            </w:r>
          </w:p>
        </w:tc>
        <w:tc>
          <w:tcPr>
            <w:tcW w:w="459" w:type="dxa"/>
            <w:tcBorders>
              <w:top w:val="nil"/>
              <w:left w:val="nil"/>
              <w:bottom w:val="nil"/>
              <w:right w:val="nil"/>
            </w:tcBorders>
            <w:shd w:val="clear" w:color="auto" w:fill="auto"/>
            <w:noWrap/>
            <w:vAlign w:val="center"/>
            <w:hideMark/>
          </w:tcPr>
          <w:p w14:paraId="0B91A4F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7132E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ABA9CB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41B6DF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B55F01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AE7D8D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B76F5C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DBF40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D1F7E4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2C3CA50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6C8469E6"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2C83FAE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E3E655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4.205</w:t>
            </w:r>
          </w:p>
        </w:tc>
        <w:tc>
          <w:tcPr>
            <w:tcW w:w="459" w:type="dxa"/>
            <w:tcBorders>
              <w:top w:val="nil"/>
              <w:left w:val="nil"/>
              <w:bottom w:val="nil"/>
              <w:right w:val="nil"/>
            </w:tcBorders>
            <w:shd w:val="clear" w:color="auto" w:fill="auto"/>
            <w:noWrap/>
            <w:vAlign w:val="center"/>
            <w:hideMark/>
          </w:tcPr>
          <w:p w14:paraId="1AC35FA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394C5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5330BD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25AD7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212EE7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B53E4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C7DE15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443AC86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E26222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7F928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0EBCC16E"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2EDF917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1DB83A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4.206</w:t>
            </w:r>
          </w:p>
        </w:tc>
        <w:tc>
          <w:tcPr>
            <w:tcW w:w="459" w:type="dxa"/>
            <w:tcBorders>
              <w:top w:val="nil"/>
              <w:left w:val="nil"/>
              <w:bottom w:val="nil"/>
              <w:right w:val="nil"/>
            </w:tcBorders>
            <w:shd w:val="clear" w:color="auto" w:fill="auto"/>
            <w:noWrap/>
            <w:vAlign w:val="center"/>
            <w:hideMark/>
          </w:tcPr>
          <w:p w14:paraId="6D5765B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CE58CC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D564E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30BF59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CDA09C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3B5382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A37565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7F7B68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521FC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3E5B77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14AE2A95"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7A5540F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3AA6A2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4.207</w:t>
            </w:r>
          </w:p>
        </w:tc>
        <w:tc>
          <w:tcPr>
            <w:tcW w:w="459" w:type="dxa"/>
            <w:tcBorders>
              <w:top w:val="nil"/>
              <w:left w:val="nil"/>
              <w:bottom w:val="nil"/>
              <w:right w:val="nil"/>
            </w:tcBorders>
            <w:shd w:val="clear" w:color="auto" w:fill="auto"/>
            <w:noWrap/>
            <w:vAlign w:val="center"/>
            <w:hideMark/>
          </w:tcPr>
          <w:p w14:paraId="2BB6F79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5462AA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FDE789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4C44C3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59AC7EE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98DEC4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4ADBFF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78A99F8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E5AA8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170422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B936957"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78A441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07D9E6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4.208</w:t>
            </w:r>
          </w:p>
        </w:tc>
        <w:tc>
          <w:tcPr>
            <w:tcW w:w="459" w:type="dxa"/>
            <w:tcBorders>
              <w:top w:val="nil"/>
              <w:left w:val="nil"/>
              <w:bottom w:val="nil"/>
              <w:right w:val="nil"/>
            </w:tcBorders>
            <w:shd w:val="clear" w:color="auto" w:fill="auto"/>
            <w:noWrap/>
            <w:vAlign w:val="center"/>
            <w:hideMark/>
          </w:tcPr>
          <w:p w14:paraId="7E33C21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A9EE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C2718C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EF1F6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A939AF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BADB21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1957EC2"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F2CBBF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2346E6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007CB75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0440530" w14:textId="77777777" w:rsidTr="0063435A">
        <w:trPr>
          <w:trHeight w:val="300"/>
          <w:jc w:val="center"/>
        </w:trPr>
        <w:tc>
          <w:tcPr>
            <w:tcW w:w="1057" w:type="dxa"/>
            <w:tcBorders>
              <w:top w:val="nil"/>
              <w:left w:val="nil"/>
              <w:bottom w:val="nil"/>
              <w:right w:val="nil"/>
            </w:tcBorders>
            <w:shd w:val="clear" w:color="auto" w:fill="auto"/>
            <w:noWrap/>
            <w:vAlign w:val="bottom"/>
            <w:hideMark/>
          </w:tcPr>
          <w:p w14:paraId="713D006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C46486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4.209</w:t>
            </w:r>
          </w:p>
        </w:tc>
        <w:tc>
          <w:tcPr>
            <w:tcW w:w="459" w:type="dxa"/>
            <w:tcBorders>
              <w:top w:val="nil"/>
              <w:left w:val="nil"/>
              <w:bottom w:val="single" w:sz="8" w:space="0" w:color="auto"/>
              <w:right w:val="nil"/>
            </w:tcBorders>
            <w:shd w:val="clear" w:color="auto" w:fill="auto"/>
            <w:noWrap/>
            <w:vAlign w:val="center"/>
            <w:hideMark/>
          </w:tcPr>
          <w:p w14:paraId="3F53E24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01D396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C2FFC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7EF3F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605127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4669D9F"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FB990F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5CFC048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B46F8A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7CBED6D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01434FA8"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0C87E69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4A70F9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4.301</w:t>
            </w:r>
          </w:p>
        </w:tc>
        <w:tc>
          <w:tcPr>
            <w:tcW w:w="459" w:type="dxa"/>
            <w:tcBorders>
              <w:top w:val="nil"/>
              <w:left w:val="nil"/>
              <w:bottom w:val="nil"/>
              <w:right w:val="nil"/>
            </w:tcBorders>
            <w:shd w:val="clear" w:color="auto" w:fill="auto"/>
            <w:noWrap/>
            <w:vAlign w:val="center"/>
            <w:hideMark/>
          </w:tcPr>
          <w:p w14:paraId="280F00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2943CF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BF3CE9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34917D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623D0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7025F9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11B2C2E"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A7ABD3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1BB003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E0502A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7296FE0"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0E53A01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9319E2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4.302</w:t>
            </w:r>
          </w:p>
        </w:tc>
        <w:tc>
          <w:tcPr>
            <w:tcW w:w="459" w:type="dxa"/>
            <w:tcBorders>
              <w:top w:val="nil"/>
              <w:left w:val="nil"/>
              <w:bottom w:val="nil"/>
              <w:right w:val="nil"/>
            </w:tcBorders>
            <w:shd w:val="clear" w:color="auto" w:fill="auto"/>
            <w:noWrap/>
            <w:vAlign w:val="center"/>
            <w:hideMark/>
          </w:tcPr>
          <w:p w14:paraId="3F8DE11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008B6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CF04DF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9EC30B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3515752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33B69F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95D606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E474AC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00D3A9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268E965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1A55FB23"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1BB5C50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754A9E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4.303</w:t>
            </w:r>
          </w:p>
        </w:tc>
        <w:tc>
          <w:tcPr>
            <w:tcW w:w="459" w:type="dxa"/>
            <w:tcBorders>
              <w:top w:val="nil"/>
              <w:left w:val="nil"/>
              <w:bottom w:val="nil"/>
              <w:right w:val="nil"/>
            </w:tcBorders>
            <w:shd w:val="clear" w:color="auto" w:fill="auto"/>
            <w:noWrap/>
            <w:vAlign w:val="center"/>
            <w:hideMark/>
          </w:tcPr>
          <w:p w14:paraId="760625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CA6D2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4C9494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90C1A4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059039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1EA893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D9E33DC"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2938399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D0638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22AB227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3B55FB39"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6F90214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759065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4.304</w:t>
            </w:r>
          </w:p>
        </w:tc>
        <w:tc>
          <w:tcPr>
            <w:tcW w:w="459" w:type="dxa"/>
            <w:tcBorders>
              <w:top w:val="nil"/>
              <w:left w:val="nil"/>
              <w:bottom w:val="nil"/>
              <w:right w:val="nil"/>
            </w:tcBorders>
            <w:shd w:val="clear" w:color="auto" w:fill="auto"/>
            <w:noWrap/>
            <w:vAlign w:val="center"/>
            <w:hideMark/>
          </w:tcPr>
          <w:p w14:paraId="7D5533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9E59A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E1601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30FE3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495817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695556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9FA24B7"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C5F41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D55D8C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116A6FF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6D14E397"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6C937EC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173F75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4.305</w:t>
            </w:r>
          </w:p>
        </w:tc>
        <w:tc>
          <w:tcPr>
            <w:tcW w:w="459" w:type="dxa"/>
            <w:tcBorders>
              <w:top w:val="nil"/>
              <w:left w:val="nil"/>
              <w:bottom w:val="nil"/>
              <w:right w:val="nil"/>
            </w:tcBorders>
            <w:shd w:val="clear" w:color="auto" w:fill="auto"/>
            <w:noWrap/>
            <w:vAlign w:val="center"/>
            <w:hideMark/>
          </w:tcPr>
          <w:p w14:paraId="08E52E2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B28951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EED58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6AB2A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2536DB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5A47A7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1FB0C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771CAD6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35F74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B5C402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0AB1CB6D"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556BFB2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A8E3B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4.306</w:t>
            </w:r>
          </w:p>
        </w:tc>
        <w:tc>
          <w:tcPr>
            <w:tcW w:w="459" w:type="dxa"/>
            <w:tcBorders>
              <w:top w:val="nil"/>
              <w:left w:val="nil"/>
              <w:bottom w:val="nil"/>
              <w:right w:val="nil"/>
            </w:tcBorders>
            <w:shd w:val="clear" w:color="auto" w:fill="auto"/>
            <w:noWrap/>
            <w:vAlign w:val="center"/>
            <w:hideMark/>
          </w:tcPr>
          <w:p w14:paraId="2D7EB9B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A7E78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1698FB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9BB348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7DDAD8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FB99F4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F1F5D4D"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14B20E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A39EDC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B64879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661EE3F1"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61D5D0E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2BC835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4.307</w:t>
            </w:r>
          </w:p>
        </w:tc>
        <w:tc>
          <w:tcPr>
            <w:tcW w:w="459" w:type="dxa"/>
            <w:tcBorders>
              <w:top w:val="nil"/>
              <w:left w:val="nil"/>
              <w:bottom w:val="nil"/>
              <w:right w:val="nil"/>
            </w:tcBorders>
            <w:shd w:val="clear" w:color="auto" w:fill="auto"/>
            <w:noWrap/>
            <w:vAlign w:val="center"/>
            <w:hideMark/>
          </w:tcPr>
          <w:p w14:paraId="750679E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7EF3E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55F90E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E46B94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1A3F681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D89C94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9FC3B4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5C7A13D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258EA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8350C1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57C3B6EA" w14:textId="77777777" w:rsidTr="0063435A">
        <w:trPr>
          <w:trHeight w:val="288"/>
          <w:jc w:val="center"/>
        </w:trPr>
        <w:tc>
          <w:tcPr>
            <w:tcW w:w="1057" w:type="dxa"/>
            <w:tcBorders>
              <w:top w:val="nil"/>
              <w:left w:val="nil"/>
              <w:bottom w:val="nil"/>
              <w:right w:val="nil"/>
            </w:tcBorders>
            <w:shd w:val="clear" w:color="auto" w:fill="auto"/>
            <w:noWrap/>
            <w:vAlign w:val="bottom"/>
            <w:hideMark/>
          </w:tcPr>
          <w:p w14:paraId="4A1B76D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AAB956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4.308</w:t>
            </w:r>
          </w:p>
        </w:tc>
        <w:tc>
          <w:tcPr>
            <w:tcW w:w="459" w:type="dxa"/>
            <w:tcBorders>
              <w:top w:val="nil"/>
              <w:left w:val="nil"/>
              <w:bottom w:val="nil"/>
              <w:right w:val="nil"/>
            </w:tcBorders>
            <w:shd w:val="clear" w:color="auto" w:fill="auto"/>
            <w:noWrap/>
            <w:vAlign w:val="center"/>
            <w:hideMark/>
          </w:tcPr>
          <w:p w14:paraId="438ECB0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0FEA7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A2BB0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EE20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04EE1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3D2F4BD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A7E4A3B"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9F2975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AA3EF1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E1932E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94FF38C" w14:textId="77777777" w:rsidTr="0063435A">
        <w:trPr>
          <w:trHeight w:val="300"/>
          <w:jc w:val="center"/>
        </w:trPr>
        <w:tc>
          <w:tcPr>
            <w:tcW w:w="1057" w:type="dxa"/>
            <w:tcBorders>
              <w:top w:val="nil"/>
              <w:left w:val="nil"/>
              <w:bottom w:val="single" w:sz="12" w:space="0" w:color="auto"/>
              <w:right w:val="nil"/>
            </w:tcBorders>
            <w:shd w:val="clear" w:color="auto" w:fill="auto"/>
            <w:noWrap/>
            <w:vAlign w:val="bottom"/>
            <w:hideMark/>
          </w:tcPr>
          <w:p w14:paraId="0A4D22ED" w14:textId="77777777" w:rsidR="008C21A5" w:rsidRPr="008C21A5" w:rsidRDefault="008C21A5" w:rsidP="008C21A5">
            <w:pPr>
              <w:spacing w:after="0" w:line="240" w:lineRule="auto"/>
              <w:jc w:val="left"/>
              <w:rPr>
                <w:rFonts w:ascii="Calibri" w:eastAsia="Times New Roman" w:hAnsi="Calibri" w:cs="Calibri"/>
                <w:color w:val="000000"/>
                <w:lang w:eastAsia="en-GB"/>
              </w:rPr>
            </w:pPr>
            <w:r w:rsidRPr="008C21A5">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C4191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4.309</w:t>
            </w:r>
          </w:p>
        </w:tc>
        <w:tc>
          <w:tcPr>
            <w:tcW w:w="459" w:type="dxa"/>
            <w:tcBorders>
              <w:top w:val="nil"/>
              <w:left w:val="nil"/>
              <w:bottom w:val="single" w:sz="8" w:space="0" w:color="auto"/>
              <w:right w:val="nil"/>
            </w:tcBorders>
            <w:shd w:val="clear" w:color="auto" w:fill="auto"/>
            <w:noWrap/>
            <w:vAlign w:val="center"/>
            <w:hideMark/>
          </w:tcPr>
          <w:p w14:paraId="0A77A63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B2FF66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A0C9B4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0AD755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197B6B3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ECBEF7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0ADDA0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0892B03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7E7F632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780BD7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bl>
    <w:p w14:paraId="575E3508" w14:textId="15F69B56" w:rsidR="008C21A5" w:rsidRDefault="008C21A5" w:rsidP="00A3560F">
      <w:pPr>
        <w:spacing w:line="259" w:lineRule="auto"/>
        <w:jc w:val="left"/>
      </w:pPr>
    </w:p>
    <w:p w14:paraId="30B1F980" w14:textId="07293649" w:rsidR="00ED677F" w:rsidRDefault="00ED677F">
      <w:pPr>
        <w:spacing w:line="259" w:lineRule="auto"/>
        <w:jc w:val="left"/>
      </w:pPr>
      <w:r>
        <w:br w:type="page"/>
      </w:r>
    </w:p>
    <w:p w14:paraId="531442E5" w14:textId="77777777" w:rsidR="008C21A5" w:rsidRDefault="008C21A5" w:rsidP="00A3560F">
      <w:pPr>
        <w:spacing w:line="259" w:lineRule="auto"/>
        <w:jc w:val="left"/>
      </w:pPr>
    </w:p>
    <w:p w14:paraId="4967F82F" w14:textId="7D0760CA" w:rsidR="00756EB6" w:rsidRDefault="00ED677F" w:rsidP="00756EB6">
      <w:pPr>
        <w:pStyle w:val="Caption"/>
      </w:pPr>
      <w:bookmarkStart w:id="76" w:name="_Ref74120167"/>
      <w:bookmarkStart w:id="77" w:name="_Toc97305579"/>
      <w:r>
        <w:t xml:space="preserve">Table </w:t>
      </w:r>
      <w:fldSimple w:instr=" SEQ Table \* ARABIC ">
        <w:r w:rsidR="00893A1E">
          <w:rPr>
            <w:noProof/>
          </w:rPr>
          <w:t>7</w:t>
        </w:r>
      </w:fldSimple>
      <w:bookmarkEnd w:id="76"/>
      <w:r>
        <w:t xml:space="preserve"> -</w:t>
      </w:r>
      <w:r w:rsidR="00756EB6">
        <w:t xml:space="preserve"> </w:t>
      </w:r>
      <w:r w:rsidR="00676071">
        <w:t xml:space="preserve">Scenarios to be </w:t>
      </w:r>
      <w:r w:rsidR="006E3279">
        <w:t>simulated for</w:t>
      </w:r>
      <w:r w:rsidR="00756EB6">
        <w:t xml:space="preserve"> Single Exposure (Random Work Duration) with a single additional strongly correlated work exposure (asbestos)</w:t>
      </w:r>
      <w:bookmarkEnd w:id="77"/>
    </w:p>
    <w:tbl>
      <w:tblPr>
        <w:tblW w:w="11057" w:type="dxa"/>
        <w:jc w:val="center"/>
        <w:tblLook w:val="04A0" w:firstRow="1" w:lastRow="0" w:firstColumn="1" w:lastColumn="0" w:noHBand="0" w:noVBand="1"/>
      </w:tblPr>
      <w:tblGrid>
        <w:gridCol w:w="1057"/>
        <w:gridCol w:w="622"/>
        <w:gridCol w:w="723"/>
        <w:gridCol w:w="825"/>
        <w:gridCol w:w="464"/>
        <w:gridCol w:w="565"/>
        <w:gridCol w:w="900"/>
        <w:gridCol w:w="629"/>
        <w:gridCol w:w="671"/>
        <w:gridCol w:w="649"/>
        <w:gridCol w:w="720"/>
        <w:gridCol w:w="1389"/>
        <w:gridCol w:w="960"/>
        <w:gridCol w:w="883"/>
      </w:tblGrid>
      <w:tr w:rsidR="0063435A" w:rsidRPr="008C21A5" w14:paraId="581498EE" w14:textId="77777777" w:rsidTr="00ED677F">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2D64C04C" w14:textId="77777777" w:rsidR="008C21A5" w:rsidRPr="008C21A5" w:rsidRDefault="008C21A5" w:rsidP="00ED677F">
            <w:pPr>
              <w:spacing w:after="0" w:line="240" w:lineRule="auto"/>
              <w:jc w:val="left"/>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0D31E852"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Cohort Sample Size (Scenario No)</w:t>
            </w:r>
          </w:p>
        </w:tc>
        <w:tc>
          <w:tcPr>
            <w:tcW w:w="1929" w:type="dxa"/>
            <w:gridSpan w:val="3"/>
            <w:tcBorders>
              <w:top w:val="single" w:sz="8" w:space="0" w:color="auto"/>
              <w:left w:val="nil"/>
              <w:bottom w:val="single" w:sz="8" w:space="0" w:color="auto"/>
              <w:right w:val="single" w:sz="8" w:space="0" w:color="000000"/>
            </w:tcBorders>
            <w:shd w:val="clear" w:color="auto" w:fill="auto"/>
            <w:vAlign w:val="center"/>
            <w:hideMark/>
          </w:tcPr>
          <w:p w14:paraId="4EAA5AEB"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Effect Size ‘known truth’</w:t>
            </w:r>
          </w:p>
        </w:tc>
        <w:tc>
          <w:tcPr>
            <w:tcW w:w="1300" w:type="dxa"/>
            <w:gridSpan w:val="2"/>
            <w:tcBorders>
              <w:top w:val="single" w:sz="8" w:space="0" w:color="auto"/>
              <w:left w:val="nil"/>
              <w:bottom w:val="single" w:sz="8" w:space="0" w:color="auto"/>
              <w:right w:val="single" w:sz="8" w:space="0" w:color="000000"/>
            </w:tcBorders>
            <w:shd w:val="clear" w:color="auto" w:fill="auto"/>
            <w:vAlign w:val="center"/>
            <w:hideMark/>
          </w:tcPr>
          <w:p w14:paraId="786ECDFF" w14:textId="341EC358" w:rsidR="008C21A5" w:rsidRPr="008C21A5" w:rsidRDefault="00C53BF4"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4DE1ADAA"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Risk Decay Half Life</w:t>
            </w:r>
          </w:p>
        </w:tc>
        <w:tc>
          <w:tcPr>
            <w:tcW w:w="1389" w:type="dxa"/>
            <w:tcBorders>
              <w:top w:val="single" w:sz="8" w:space="0" w:color="auto"/>
              <w:left w:val="nil"/>
              <w:bottom w:val="single" w:sz="8" w:space="0" w:color="auto"/>
              <w:right w:val="nil"/>
            </w:tcBorders>
            <w:shd w:val="clear" w:color="auto" w:fill="auto"/>
            <w:vAlign w:val="center"/>
            <w:hideMark/>
          </w:tcPr>
          <w:p w14:paraId="65D040AD" w14:textId="58BC13BB" w:rsidR="008C21A5" w:rsidRPr="008C21A5" w:rsidRDefault="0063435A"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Correlated</w:t>
            </w:r>
            <w:r w:rsidR="008C21A5" w:rsidRPr="008C21A5">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014E1899"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Co-exp Decay Half-life</w:t>
            </w:r>
          </w:p>
        </w:tc>
        <w:tc>
          <w:tcPr>
            <w:tcW w:w="883" w:type="dxa"/>
            <w:tcBorders>
              <w:top w:val="single" w:sz="8" w:space="0" w:color="auto"/>
              <w:left w:val="nil"/>
              <w:bottom w:val="single" w:sz="8" w:space="0" w:color="auto"/>
              <w:right w:val="nil"/>
            </w:tcBorders>
            <w:shd w:val="clear" w:color="auto" w:fill="auto"/>
            <w:vAlign w:val="center"/>
            <w:hideMark/>
          </w:tcPr>
          <w:p w14:paraId="2C1260B4" w14:textId="6FBC1AE1"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63435A" w:rsidRPr="008C21A5" w14:paraId="15D9630D" w14:textId="77777777" w:rsidTr="00ED677F">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293BC90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759AE1C2"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51D3CABC"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515607E"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6023A594" w14:textId="0054B081"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5293F681" w14:textId="1C2E70CC"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900" w:type="dxa"/>
            <w:tcBorders>
              <w:top w:val="nil"/>
              <w:left w:val="nil"/>
              <w:bottom w:val="single" w:sz="8" w:space="0" w:color="auto"/>
              <w:right w:val="single" w:sz="8" w:space="0" w:color="auto"/>
            </w:tcBorders>
            <w:shd w:val="clear" w:color="auto" w:fill="auto"/>
            <w:noWrap/>
            <w:vAlign w:val="center"/>
            <w:hideMark/>
          </w:tcPr>
          <w:p w14:paraId="1164A79B" w14:textId="089DFB12" w:rsidR="008C21A5" w:rsidRPr="008C21A5" w:rsidRDefault="00A5419F" w:rsidP="008C21A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5D7E98A2"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p>
        </w:tc>
        <w:tc>
          <w:tcPr>
            <w:tcW w:w="671" w:type="dxa"/>
            <w:tcBorders>
              <w:top w:val="nil"/>
              <w:left w:val="nil"/>
              <w:bottom w:val="single" w:sz="8" w:space="0" w:color="auto"/>
              <w:right w:val="single" w:sz="8" w:space="0" w:color="auto"/>
            </w:tcBorders>
            <w:shd w:val="clear" w:color="auto" w:fill="auto"/>
            <w:noWrap/>
            <w:vAlign w:val="center"/>
            <w:hideMark/>
          </w:tcPr>
          <w:p w14:paraId="5CB268F3"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437113E9"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4159F1E"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r w:rsidRPr="008C21A5">
              <w:rPr>
                <w:rFonts w:ascii="Calibri" w:eastAsia="Times New Roman" w:hAnsi="Calibri" w:cs="Calibri"/>
                <w:color w:val="000000"/>
                <w:sz w:val="20"/>
                <w:szCs w:val="20"/>
                <w:lang w:eastAsia="en-GB"/>
              </w:rPr>
              <w:t> </w:t>
            </w:r>
          </w:p>
        </w:tc>
        <w:tc>
          <w:tcPr>
            <w:tcW w:w="1389" w:type="dxa"/>
            <w:tcBorders>
              <w:top w:val="nil"/>
              <w:left w:val="nil"/>
              <w:bottom w:val="single" w:sz="8" w:space="0" w:color="auto"/>
              <w:right w:val="nil"/>
            </w:tcBorders>
            <w:shd w:val="clear" w:color="auto" w:fill="auto"/>
            <w:noWrap/>
            <w:vAlign w:val="center"/>
            <w:hideMark/>
          </w:tcPr>
          <w:p w14:paraId="2C863B0F" w14:textId="334EE618"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Asbestos </w:t>
            </w:r>
            <w:proofErr w:type="spellStart"/>
            <w:r w:rsidRPr="008C21A5">
              <w:rPr>
                <w:rFonts w:ascii="Calibri" w:eastAsia="Times New Roman" w:hAnsi="Calibri" w:cs="Calibri"/>
                <w:b/>
                <w:bCs/>
                <w:color w:val="000000"/>
                <w:sz w:val="20"/>
                <w:szCs w:val="20"/>
                <w:lang w:eastAsia="en-GB"/>
              </w:rPr>
              <w:t>corr</w:t>
            </w:r>
            <w:proofErr w:type="spellEnd"/>
            <w:r w:rsidRPr="008C21A5">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947D46"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c>
          <w:tcPr>
            <w:tcW w:w="883" w:type="dxa"/>
            <w:tcBorders>
              <w:top w:val="nil"/>
              <w:left w:val="nil"/>
              <w:bottom w:val="single" w:sz="8" w:space="0" w:color="auto"/>
              <w:right w:val="nil"/>
            </w:tcBorders>
            <w:shd w:val="clear" w:color="auto" w:fill="auto"/>
            <w:noWrap/>
            <w:vAlign w:val="center"/>
            <w:hideMark/>
          </w:tcPr>
          <w:p w14:paraId="3F96C391"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r>
      <w:tr w:rsidR="0063435A" w:rsidRPr="008C21A5" w14:paraId="673EF191" w14:textId="77777777" w:rsidTr="00ED677F">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4FB9A73D"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Randomly allocated exposure period (mean 30yrs, </w:t>
            </w:r>
            <w:proofErr w:type="spellStart"/>
            <w:r w:rsidRPr="008C21A5">
              <w:rPr>
                <w:rFonts w:ascii="Calibri" w:eastAsia="Times New Roman" w:hAnsi="Calibri" w:cs="Calibri"/>
                <w:b/>
                <w:bCs/>
                <w:color w:val="000000"/>
                <w:sz w:val="20"/>
                <w:szCs w:val="20"/>
                <w:lang w:eastAsia="en-GB"/>
              </w:rPr>
              <w:t>s.d.</w:t>
            </w:r>
            <w:proofErr w:type="spellEnd"/>
            <w:r w:rsidRPr="008C21A5">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051ADD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5.001</w:t>
            </w:r>
          </w:p>
        </w:tc>
        <w:tc>
          <w:tcPr>
            <w:tcW w:w="464" w:type="dxa"/>
            <w:tcBorders>
              <w:top w:val="nil"/>
              <w:left w:val="nil"/>
              <w:bottom w:val="nil"/>
              <w:right w:val="nil"/>
            </w:tcBorders>
            <w:shd w:val="clear" w:color="auto" w:fill="auto"/>
            <w:noWrap/>
            <w:vAlign w:val="center"/>
            <w:hideMark/>
          </w:tcPr>
          <w:p w14:paraId="78880E4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9820C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52DE5E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CDAB66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D953AB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0F9F3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006A125"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960EC1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64E44E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03B58F1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1D346576" w14:textId="77777777" w:rsidTr="00ED677F">
        <w:trPr>
          <w:trHeight w:val="288"/>
          <w:jc w:val="center"/>
        </w:trPr>
        <w:tc>
          <w:tcPr>
            <w:tcW w:w="1057" w:type="dxa"/>
            <w:vMerge/>
            <w:tcBorders>
              <w:top w:val="nil"/>
              <w:left w:val="nil"/>
              <w:bottom w:val="nil"/>
              <w:right w:val="single" w:sz="8" w:space="0" w:color="auto"/>
            </w:tcBorders>
            <w:vAlign w:val="center"/>
            <w:hideMark/>
          </w:tcPr>
          <w:p w14:paraId="74C638D1"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37E8E6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5.002</w:t>
            </w:r>
          </w:p>
        </w:tc>
        <w:tc>
          <w:tcPr>
            <w:tcW w:w="464" w:type="dxa"/>
            <w:tcBorders>
              <w:top w:val="nil"/>
              <w:left w:val="nil"/>
              <w:bottom w:val="nil"/>
              <w:right w:val="nil"/>
            </w:tcBorders>
            <w:shd w:val="clear" w:color="auto" w:fill="auto"/>
            <w:noWrap/>
            <w:vAlign w:val="center"/>
            <w:hideMark/>
          </w:tcPr>
          <w:p w14:paraId="5929F59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9BF522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BC0B4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EBEE3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81E25D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79DB67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86DD08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7E5375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F88C0E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5C5E000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0F697B8" w14:textId="77777777" w:rsidTr="00ED677F">
        <w:trPr>
          <w:trHeight w:val="288"/>
          <w:jc w:val="center"/>
        </w:trPr>
        <w:tc>
          <w:tcPr>
            <w:tcW w:w="1057" w:type="dxa"/>
            <w:vMerge/>
            <w:tcBorders>
              <w:top w:val="nil"/>
              <w:left w:val="nil"/>
              <w:bottom w:val="nil"/>
              <w:right w:val="single" w:sz="8" w:space="0" w:color="auto"/>
            </w:tcBorders>
            <w:vAlign w:val="center"/>
            <w:hideMark/>
          </w:tcPr>
          <w:p w14:paraId="7E2533EF"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446506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5.003</w:t>
            </w:r>
          </w:p>
        </w:tc>
        <w:tc>
          <w:tcPr>
            <w:tcW w:w="464" w:type="dxa"/>
            <w:tcBorders>
              <w:top w:val="nil"/>
              <w:left w:val="nil"/>
              <w:bottom w:val="nil"/>
              <w:right w:val="nil"/>
            </w:tcBorders>
            <w:shd w:val="clear" w:color="auto" w:fill="auto"/>
            <w:noWrap/>
            <w:vAlign w:val="center"/>
            <w:hideMark/>
          </w:tcPr>
          <w:p w14:paraId="4886A37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03A847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FF8C0D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509E7D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811169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29CDB7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69BABF6"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D20C66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D67FC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394396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BD4C89E" w14:textId="77777777" w:rsidTr="00ED677F">
        <w:trPr>
          <w:trHeight w:val="288"/>
          <w:jc w:val="center"/>
        </w:trPr>
        <w:tc>
          <w:tcPr>
            <w:tcW w:w="1057" w:type="dxa"/>
            <w:vMerge/>
            <w:tcBorders>
              <w:top w:val="nil"/>
              <w:left w:val="nil"/>
              <w:bottom w:val="nil"/>
              <w:right w:val="single" w:sz="8" w:space="0" w:color="auto"/>
            </w:tcBorders>
            <w:vAlign w:val="center"/>
            <w:hideMark/>
          </w:tcPr>
          <w:p w14:paraId="3F276A00"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61A5B1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5.004</w:t>
            </w:r>
          </w:p>
        </w:tc>
        <w:tc>
          <w:tcPr>
            <w:tcW w:w="464" w:type="dxa"/>
            <w:tcBorders>
              <w:top w:val="nil"/>
              <w:left w:val="nil"/>
              <w:bottom w:val="nil"/>
              <w:right w:val="nil"/>
            </w:tcBorders>
            <w:shd w:val="clear" w:color="auto" w:fill="auto"/>
            <w:noWrap/>
            <w:vAlign w:val="center"/>
            <w:hideMark/>
          </w:tcPr>
          <w:p w14:paraId="1C255A1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FD40C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11AADCC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2E460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E5841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AE82EB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8544DE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53CD4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9B241C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7692E12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BF3EA5F" w14:textId="77777777" w:rsidTr="00ED677F">
        <w:trPr>
          <w:trHeight w:val="288"/>
          <w:jc w:val="center"/>
        </w:trPr>
        <w:tc>
          <w:tcPr>
            <w:tcW w:w="1057" w:type="dxa"/>
            <w:vMerge/>
            <w:tcBorders>
              <w:top w:val="nil"/>
              <w:left w:val="nil"/>
              <w:bottom w:val="nil"/>
              <w:right w:val="single" w:sz="8" w:space="0" w:color="auto"/>
            </w:tcBorders>
            <w:vAlign w:val="center"/>
            <w:hideMark/>
          </w:tcPr>
          <w:p w14:paraId="2D2156CD"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30BC49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5.005</w:t>
            </w:r>
          </w:p>
        </w:tc>
        <w:tc>
          <w:tcPr>
            <w:tcW w:w="464" w:type="dxa"/>
            <w:tcBorders>
              <w:top w:val="nil"/>
              <w:left w:val="nil"/>
              <w:bottom w:val="nil"/>
              <w:right w:val="nil"/>
            </w:tcBorders>
            <w:shd w:val="clear" w:color="auto" w:fill="auto"/>
            <w:noWrap/>
            <w:vAlign w:val="center"/>
            <w:hideMark/>
          </w:tcPr>
          <w:p w14:paraId="2582F2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ADA4E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F9BAD4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253263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AEE6A1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767F6B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A7019C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7999BE9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A314B6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70273A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7AD4EA14" w14:textId="77777777" w:rsidTr="00ED677F">
        <w:trPr>
          <w:trHeight w:val="288"/>
          <w:jc w:val="center"/>
        </w:trPr>
        <w:tc>
          <w:tcPr>
            <w:tcW w:w="1057" w:type="dxa"/>
            <w:vMerge/>
            <w:tcBorders>
              <w:top w:val="nil"/>
              <w:left w:val="nil"/>
              <w:bottom w:val="nil"/>
              <w:right w:val="single" w:sz="8" w:space="0" w:color="auto"/>
            </w:tcBorders>
            <w:vAlign w:val="center"/>
            <w:hideMark/>
          </w:tcPr>
          <w:p w14:paraId="47730F0F"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415966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5.006</w:t>
            </w:r>
          </w:p>
        </w:tc>
        <w:tc>
          <w:tcPr>
            <w:tcW w:w="464" w:type="dxa"/>
            <w:tcBorders>
              <w:top w:val="nil"/>
              <w:left w:val="nil"/>
              <w:bottom w:val="nil"/>
              <w:right w:val="nil"/>
            </w:tcBorders>
            <w:shd w:val="clear" w:color="auto" w:fill="auto"/>
            <w:noWrap/>
            <w:vAlign w:val="center"/>
            <w:hideMark/>
          </w:tcPr>
          <w:p w14:paraId="6B37D31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7AA2C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66F146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E6F2FE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A8E75E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64D305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A43B619"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2AD9DB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98978D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69EE6CE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A9CA250" w14:textId="77777777" w:rsidTr="00ED677F">
        <w:trPr>
          <w:trHeight w:val="288"/>
          <w:jc w:val="center"/>
        </w:trPr>
        <w:tc>
          <w:tcPr>
            <w:tcW w:w="1057" w:type="dxa"/>
            <w:vMerge/>
            <w:tcBorders>
              <w:top w:val="nil"/>
              <w:left w:val="nil"/>
              <w:bottom w:val="nil"/>
              <w:right w:val="single" w:sz="8" w:space="0" w:color="auto"/>
            </w:tcBorders>
            <w:vAlign w:val="center"/>
            <w:hideMark/>
          </w:tcPr>
          <w:p w14:paraId="5524ED63"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4B3CD0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5.007</w:t>
            </w:r>
          </w:p>
        </w:tc>
        <w:tc>
          <w:tcPr>
            <w:tcW w:w="464" w:type="dxa"/>
            <w:tcBorders>
              <w:top w:val="nil"/>
              <w:left w:val="nil"/>
              <w:bottom w:val="nil"/>
              <w:right w:val="nil"/>
            </w:tcBorders>
            <w:shd w:val="clear" w:color="auto" w:fill="auto"/>
            <w:noWrap/>
            <w:vAlign w:val="center"/>
            <w:hideMark/>
          </w:tcPr>
          <w:p w14:paraId="00CC514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95676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450CA2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0D549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15E92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42E564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0B0FB0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209ADA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FAE689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10EE8C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6EE91F1B" w14:textId="77777777" w:rsidTr="00ED677F">
        <w:trPr>
          <w:trHeight w:val="288"/>
          <w:jc w:val="center"/>
        </w:trPr>
        <w:tc>
          <w:tcPr>
            <w:tcW w:w="1057" w:type="dxa"/>
            <w:vMerge/>
            <w:tcBorders>
              <w:top w:val="nil"/>
              <w:left w:val="nil"/>
              <w:bottom w:val="nil"/>
              <w:right w:val="single" w:sz="8" w:space="0" w:color="auto"/>
            </w:tcBorders>
            <w:vAlign w:val="center"/>
            <w:hideMark/>
          </w:tcPr>
          <w:p w14:paraId="560BAAFB"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8AB49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5.008</w:t>
            </w:r>
          </w:p>
        </w:tc>
        <w:tc>
          <w:tcPr>
            <w:tcW w:w="464" w:type="dxa"/>
            <w:tcBorders>
              <w:top w:val="nil"/>
              <w:left w:val="nil"/>
              <w:bottom w:val="nil"/>
              <w:right w:val="nil"/>
            </w:tcBorders>
            <w:shd w:val="clear" w:color="auto" w:fill="auto"/>
            <w:noWrap/>
            <w:vAlign w:val="center"/>
            <w:hideMark/>
          </w:tcPr>
          <w:p w14:paraId="7E3B4FE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474681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40CA363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88E992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1951C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5072EC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3ECDB0B"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109C12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E76337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27A137D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0676C6CA" w14:textId="77777777" w:rsidTr="00ED677F">
        <w:trPr>
          <w:trHeight w:val="300"/>
          <w:jc w:val="center"/>
        </w:trPr>
        <w:tc>
          <w:tcPr>
            <w:tcW w:w="1057" w:type="dxa"/>
            <w:vMerge/>
            <w:tcBorders>
              <w:top w:val="nil"/>
              <w:left w:val="nil"/>
              <w:bottom w:val="nil"/>
              <w:right w:val="single" w:sz="8" w:space="0" w:color="auto"/>
            </w:tcBorders>
            <w:vAlign w:val="center"/>
            <w:hideMark/>
          </w:tcPr>
          <w:p w14:paraId="005B3863"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468EDEE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5.009</w:t>
            </w:r>
          </w:p>
        </w:tc>
        <w:tc>
          <w:tcPr>
            <w:tcW w:w="464" w:type="dxa"/>
            <w:tcBorders>
              <w:top w:val="nil"/>
              <w:left w:val="nil"/>
              <w:bottom w:val="single" w:sz="8" w:space="0" w:color="auto"/>
              <w:right w:val="nil"/>
            </w:tcBorders>
            <w:shd w:val="clear" w:color="auto" w:fill="auto"/>
            <w:noWrap/>
            <w:vAlign w:val="center"/>
            <w:hideMark/>
          </w:tcPr>
          <w:p w14:paraId="7209C2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B68F9B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05402B2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9C4835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52F034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41A97F8"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B44E8E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4DA7974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1640D0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6655D9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63435A" w:rsidRPr="008C21A5" w14:paraId="51505333" w14:textId="77777777" w:rsidTr="00ED677F">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5B4EF07" w14:textId="77777777" w:rsidR="008C21A5" w:rsidRPr="008C21A5" w:rsidRDefault="008C21A5" w:rsidP="008C21A5">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5942A9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5.101</w:t>
            </w:r>
          </w:p>
        </w:tc>
        <w:tc>
          <w:tcPr>
            <w:tcW w:w="464" w:type="dxa"/>
            <w:tcBorders>
              <w:top w:val="nil"/>
              <w:left w:val="nil"/>
              <w:bottom w:val="nil"/>
              <w:right w:val="nil"/>
            </w:tcBorders>
            <w:shd w:val="clear" w:color="auto" w:fill="auto"/>
            <w:noWrap/>
            <w:vAlign w:val="center"/>
            <w:hideMark/>
          </w:tcPr>
          <w:p w14:paraId="6D6D51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5E3C40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DE2FF9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8749B5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C788E7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7FDF24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444441F"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49F600D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D8A74E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3B351A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2AA7FAA" w14:textId="77777777" w:rsidTr="00ED677F">
        <w:trPr>
          <w:trHeight w:val="288"/>
          <w:jc w:val="center"/>
        </w:trPr>
        <w:tc>
          <w:tcPr>
            <w:tcW w:w="1057" w:type="dxa"/>
            <w:vMerge/>
            <w:tcBorders>
              <w:top w:val="nil"/>
              <w:left w:val="nil"/>
              <w:bottom w:val="nil"/>
              <w:right w:val="single" w:sz="8" w:space="0" w:color="auto"/>
            </w:tcBorders>
            <w:vAlign w:val="center"/>
            <w:hideMark/>
          </w:tcPr>
          <w:p w14:paraId="1194BC13"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1FFD1A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5.102</w:t>
            </w:r>
          </w:p>
        </w:tc>
        <w:tc>
          <w:tcPr>
            <w:tcW w:w="464" w:type="dxa"/>
            <w:tcBorders>
              <w:top w:val="nil"/>
              <w:left w:val="nil"/>
              <w:bottom w:val="nil"/>
              <w:right w:val="nil"/>
            </w:tcBorders>
            <w:shd w:val="clear" w:color="auto" w:fill="auto"/>
            <w:noWrap/>
            <w:vAlign w:val="center"/>
            <w:hideMark/>
          </w:tcPr>
          <w:p w14:paraId="1E1A1E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B12D3D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4C570B3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25745D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291EBCF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B443F9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448B1B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13D5965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F6371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17AB536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18863A9" w14:textId="77777777" w:rsidTr="00ED677F">
        <w:trPr>
          <w:trHeight w:val="288"/>
          <w:jc w:val="center"/>
        </w:trPr>
        <w:tc>
          <w:tcPr>
            <w:tcW w:w="1057" w:type="dxa"/>
            <w:vMerge/>
            <w:tcBorders>
              <w:top w:val="nil"/>
              <w:left w:val="nil"/>
              <w:bottom w:val="nil"/>
              <w:right w:val="single" w:sz="8" w:space="0" w:color="auto"/>
            </w:tcBorders>
            <w:vAlign w:val="center"/>
            <w:hideMark/>
          </w:tcPr>
          <w:p w14:paraId="01F064EB"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E5C3BC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5.103</w:t>
            </w:r>
          </w:p>
        </w:tc>
        <w:tc>
          <w:tcPr>
            <w:tcW w:w="464" w:type="dxa"/>
            <w:tcBorders>
              <w:top w:val="nil"/>
              <w:left w:val="nil"/>
              <w:bottom w:val="nil"/>
              <w:right w:val="nil"/>
            </w:tcBorders>
            <w:shd w:val="clear" w:color="auto" w:fill="auto"/>
            <w:noWrap/>
            <w:vAlign w:val="center"/>
            <w:hideMark/>
          </w:tcPr>
          <w:p w14:paraId="336E01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483BB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4289DD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53B6B2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38AF6F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531FB6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985D6A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E88049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257C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20275F8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6053B1AC" w14:textId="77777777" w:rsidTr="00ED677F">
        <w:trPr>
          <w:trHeight w:val="288"/>
          <w:jc w:val="center"/>
        </w:trPr>
        <w:tc>
          <w:tcPr>
            <w:tcW w:w="1057" w:type="dxa"/>
            <w:vMerge/>
            <w:tcBorders>
              <w:top w:val="nil"/>
              <w:left w:val="nil"/>
              <w:bottom w:val="nil"/>
              <w:right w:val="single" w:sz="8" w:space="0" w:color="auto"/>
            </w:tcBorders>
            <w:vAlign w:val="center"/>
            <w:hideMark/>
          </w:tcPr>
          <w:p w14:paraId="086404EB"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01D59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5.104</w:t>
            </w:r>
          </w:p>
        </w:tc>
        <w:tc>
          <w:tcPr>
            <w:tcW w:w="464" w:type="dxa"/>
            <w:tcBorders>
              <w:top w:val="nil"/>
              <w:left w:val="nil"/>
              <w:bottom w:val="nil"/>
              <w:right w:val="nil"/>
            </w:tcBorders>
            <w:shd w:val="clear" w:color="auto" w:fill="auto"/>
            <w:noWrap/>
            <w:vAlign w:val="center"/>
            <w:hideMark/>
          </w:tcPr>
          <w:p w14:paraId="010065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49DC0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78A6DD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4A3BA5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830D6D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4AF3FF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235A73F"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F5DDE7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F2D9A5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0386AA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1E529E5E" w14:textId="77777777" w:rsidTr="00ED677F">
        <w:trPr>
          <w:trHeight w:val="288"/>
          <w:jc w:val="center"/>
        </w:trPr>
        <w:tc>
          <w:tcPr>
            <w:tcW w:w="1057" w:type="dxa"/>
            <w:vMerge/>
            <w:tcBorders>
              <w:top w:val="nil"/>
              <w:left w:val="nil"/>
              <w:bottom w:val="nil"/>
              <w:right w:val="single" w:sz="8" w:space="0" w:color="auto"/>
            </w:tcBorders>
            <w:vAlign w:val="center"/>
            <w:hideMark/>
          </w:tcPr>
          <w:p w14:paraId="05D3F199"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EE8337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5.105</w:t>
            </w:r>
          </w:p>
        </w:tc>
        <w:tc>
          <w:tcPr>
            <w:tcW w:w="464" w:type="dxa"/>
            <w:tcBorders>
              <w:top w:val="nil"/>
              <w:left w:val="nil"/>
              <w:bottom w:val="nil"/>
              <w:right w:val="nil"/>
            </w:tcBorders>
            <w:shd w:val="clear" w:color="auto" w:fill="auto"/>
            <w:noWrap/>
            <w:vAlign w:val="center"/>
            <w:hideMark/>
          </w:tcPr>
          <w:p w14:paraId="1D0ABD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02091C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C85687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506848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6166E2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58CC2D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41B381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0344054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38C3C3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15EF747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4B83C5F7" w14:textId="77777777" w:rsidTr="00ED677F">
        <w:trPr>
          <w:trHeight w:val="288"/>
          <w:jc w:val="center"/>
        </w:trPr>
        <w:tc>
          <w:tcPr>
            <w:tcW w:w="1057" w:type="dxa"/>
            <w:vMerge/>
            <w:tcBorders>
              <w:top w:val="nil"/>
              <w:left w:val="nil"/>
              <w:bottom w:val="nil"/>
              <w:right w:val="single" w:sz="8" w:space="0" w:color="auto"/>
            </w:tcBorders>
            <w:vAlign w:val="center"/>
            <w:hideMark/>
          </w:tcPr>
          <w:p w14:paraId="62924008"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FAF627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5.106</w:t>
            </w:r>
          </w:p>
        </w:tc>
        <w:tc>
          <w:tcPr>
            <w:tcW w:w="464" w:type="dxa"/>
            <w:tcBorders>
              <w:top w:val="nil"/>
              <w:left w:val="nil"/>
              <w:bottom w:val="nil"/>
              <w:right w:val="nil"/>
            </w:tcBorders>
            <w:shd w:val="clear" w:color="auto" w:fill="auto"/>
            <w:noWrap/>
            <w:vAlign w:val="center"/>
            <w:hideMark/>
          </w:tcPr>
          <w:p w14:paraId="2661A78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B65C62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A6ECE2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E6C8A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1BAC10B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30963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A424DC7"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CAE81E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DBAD7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3F5E5F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25D35E00" w14:textId="77777777" w:rsidTr="00ED677F">
        <w:trPr>
          <w:trHeight w:val="288"/>
          <w:jc w:val="center"/>
        </w:trPr>
        <w:tc>
          <w:tcPr>
            <w:tcW w:w="1057" w:type="dxa"/>
            <w:vMerge/>
            <w:tcBorders>
              <w:top w:val="nil"/>
              <w:left w:val="nil"/>
              <w:bottom w:val="nil"/>
              <w:right w:val="single" w:sz="8" w:space="0" w:color="auto"/>
            </w:tcBorders>
            <w:vAlign w:val="center"/>
            <w:hideMark/>
          </w:tcPr>
          <w:p w14:paraId="194E6608"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FACF77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5.107</w:t>
            </w:r>
          </w:p>
        </w:tc>
        <w:tc>
          <w:tcPr>
            <w:tcW w:w="464" w:type="dxa"/>
            <w:tcBorders>
              <w:top w:val="nil"/>
              <w:left w:val="nil"/>
              <w:bottom w:val="nil"/>
              <w:right w:val="nil"/>
            </w:tcBorders>
            <w:shd w:val="clear" w:color="auto" w:fill="auto"/>
            <w:noWrap/>
            <w:vAlign w:val="center"/>
            <w:hideMark/>
          </w:tcPr>
          <w:p w14:paraId="599DFFF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D71BD6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2F7C49B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E2428B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C3B331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624238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3736C3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4E0AB3E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BA544F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E52B41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43ADE8DE" w14:textId="77777777" w:rsidTr="00ED677F">
        <w:trPr>
          <w:trHeight w:val="288"/>
          <w:jc w:val="center"/>
        </w:trPr>
        <w:tc>
          <w:tcPr>
            <w:tcW w:w="1057" w:type="dxa"/>
            <w:vMerge/>
            <w:tcBorders>
              <w:top w:val="nil"/>
              <w:left w:val="nil"/>
              <w:bottom w:val="nil"/>
              <w:right w:val="single" w:sz="8" w:space="0" w:color="auto"/>
            </w:tcBorders>
            <w:vAlign w:val="center"/>
            <w:hideMark/>
          </w:tcPr>
          <w:p w14:paraId="38C9EDB5"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5B10C1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5.108</w:t>
            </w:r>
          </w:p>
        </w:tc>
        <w:tc>
          <w:tcPr>
            <w:tcW w:w="464" w:type="dxa"/>
            <w:tcBorders>
              <w:top w:val="nil"/>
              <w:left w:val="nil"/>
              <w:bottom w:val="nil"/>
              <w:right w:val="nil"/>
            </w:tcBorders>
            <w:shd w:val="clear" w:color="auto" w:fill="auto"/>
            <w:noWrap/>
            <w:vAlign w:val="center"/>
            <w:hideMark/>
          </w:tcPr>
          <w:p w14:paraId="64290E2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1061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D8216E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2B673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C810ED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3E240BA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7DFD79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315D9D9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F742B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56B6F3A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r>
      <w:tr w:rsidR="0063435A" w:rsidRPr="008C21A5" w14:paraId="15AF58FD" w14:textId="77777777" w:rsidTr="00ED677F">
        <w:trPr>
          <w:trHeight w:val="300"/>
          <w:jc w:val="center"/>
        </w:trPr>
        <w:tc>
          <w:tcPr>
            <w:tcW w:w="1057" w:type="dxa"/>
            <w:vMerge/>
            <w:tcBorders>
              <w:top w:val="nil"/>
              <w:left w:val="nil"/>
              <w:bottom w:val="nil"/>
              <w:right w:val="single" w:sz="8" w:space="0" w:color="auto"/>
            </w:tcBorders>
            <w:vAlign w:val="center"/>
            <w:hideMark/>
          </w:tcPr>
          <w:p w14:paraId="01CB6405" w14:textId="77777777" w:rsidR="008C21A5" w:rsidRPr="008C21A5" w:rsidRDefault="008C21A5" w:rsidP="008C21A5">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72C8BF5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5.109</w:t>
            </w:r>
          </w:p>
        </w:tc>
        <w:tc>
          <w:tcPr>
            <w:tcW w:w="464" w:type="dxa"/>
            <w:tcBorders>
              <w:top w:val="nil"/>
              <w:left w:val="nil"/>
              <w:bottom w:val="single" w:sz="8" w:space="0" w:color="auto"/>
              <w:right w:val="nil"/>
            </w:tcBorders>
            <w:shd w:val="clear" w:color="auto" w:fill="auto"/>
            <w:noWrap/>
            <w:vAlign w:val="center"/>
            <w:hideMark/>
          </w:tcPr>
          <w:p w14:paraId="1A61A7A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F68A46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5C78DAB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36C692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110A53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543DFBD9"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8F390E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630A6B9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21CE8E3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0C32D8A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63435A" w:rsidRPr="008C21A5" w14:paraId="67B8CF78"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02F5AA3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58FE4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5.201</w:t>
            </w:r>
          </w:p>
        </w:tc>
        <w:tc>
          <w:tcPr>
            <w:tcW w:w="464" w:type="dxa"/>
            <w:tcBorders>
              <w:top w:val="nil"/>
              <w:left w:val="nil"/>
              <w:bottom w:val="nil"/>
              <w:right w:val="nil"/>
            </w:tcBorders>
            <w:shd w:val="clear" w:color="auto" w:fill="auto"/>
            <w:noWrap/>
            <w:vAlign w:val="center"/>
            <w:hideMark/>
          </w:tcPr>
          <w:p w14:paraId="1C44EC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26AD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35EA726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339A1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CAAE81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3970A9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47DC781"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85B5D6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41A30F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BD4A4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6526A254"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37FC152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CC506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5.202</w:t>
            </w:r>
          </w:p>
        </w:tc>
        <w:tc>
          <w:tcPr>
            <w:tcW w:w="464" w:type="dxa"/>
            <w:tcBorders>
              <w:top w:val="nil"/>
              <w:left w:val="nil"/>
              <w:bottom w:val="nil"/>
              <w:right w:val="nil"/>
            </w:tcBorders>
            <w:shd w:val="clear" w:color="auto" w:fill="auto"/>
            <w:noWrap/>
            <w:vAlign w:val="center"/>
            <w:hideMark/>
          </w:tcPr>
          <w:p w14:paraId="0D8470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CDA603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0AADF0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63BB5D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BBCA55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F1FF4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7F1540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030E36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E920C3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53EA78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13025B51"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162E6F2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E6AB73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5.203</w:t>
            </w:r>
          </w:p>
        </w:tc>
        <w:tc>
          <w:tcPr>
            <w:tcW w:w="464" w:type="dxa"/>
            <w:tcBorders>
              <w:top w:val="nil"/>
              <w:left w:val="nil"/>
              <w:bottom w:val="nil"/>
              <w:right w:val="nil"/>
            </w:tcBorders>
            <w:shd w:val="clear" w:color="auto" w:fill="auto"/>
            <w:noWrap/>
            <w:vAlign w:val="center"/>
            <w:hideMark/>
          </w:tcPr>
          <w:p w14:paraId="2F0435A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F8A9AE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1366B22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5CDF25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8D5C6F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2C3F051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8B40E6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7E98D88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8B7E12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51465A4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5506939"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5C76002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5EFB35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5.204</w:t>
            </w:r>
          </w:p>
        </w:tc>
        <w:tc>
          <w:tcPr>
            <w:tcW w:w="464" w:type="dxa"/>
            <w:tcBorders>
              <w:top w:val="nil"/>
              <w:left w:val="nil"/>
              <w:bottom w:val="nil"/>
              <w:right w:val="nil"/>
            </w:tcBorders>
            <w:shd w:val="clear" w:color="auto" w:fill="auto"/>
            <w:noWrap/>
            <w:vAlign w:val="center"/>
            <w:hideMark/>
          </w:tcPr>
          <w:p w14:paraId="47BF5FF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D1D81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45B646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128E91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983E1D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37CBD8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37F4FD0"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625B6C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FE0DBE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2062472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6BE5855"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28E1A9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431FA7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5.205</w:t>
            </w:r>
          </w:p>
        </w:tc>
        <w:tc>
          <w:tcPr>
            <w:tcW w:w="464" w:type="dxa"/>
            <w:tcBorders>
              <w:top w:val="nil"/>
              <w:left w:val="nil"/>
              <w:bottom w:val="nil"/>
              <w:right w:val="nil"/>
            </w:tcBorders>
            <w:shd w:val="clear" w:color="auto" w:fill="auto"/>
            <w:noWrap/>
            <w:vAlign w:val="center"/>
            <w:hideMark/>
          </w:tcPr>
          <w:p w14:paraId="3C6246D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144E5D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B3288B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CB3373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258DF2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67626F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DC1FAB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45BB492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CF1D93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25263B5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2BE911F2"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0F4FA0C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CD7BB5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5.206</w:t>
            </w:r>
          </w:p>
        </w:tc>
        <w:tc>
          <w:tcPr>
            <w:tcW w:w="464" w:type="dxa"/>
            <w:tcBorders>
              <w:top w:val="nil"/>
              <w:left w:val="nil"/>
              <w:bottom w:val="nil"/>
              <w:right w:val="nil"/>
            </w:tcBorders>
            <w:shd w:val="clear" w:color="auto" w:fill="auto"/>
            <w:noWrap/>
            <w:vAlign w:val="center"/>
            <w:hideMark/>
          </w:tcPr>
          <w:p w14:paraId="7B3B22F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6BA463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53245AA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4B6E57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78D67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6D173E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C58789B"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917865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68860C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18F5E1E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32FDE60E"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27624A6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0CC407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5.207</w:t>
            </w:r>
          </w:p>
        </w:tc>
        <w:tc>
          <w:tcPr>
            <w:tcW w:w="464" w:type="dxa"/>
            <w:tcBorders>
              <w:top w:val="nil"/>
              <w:left w:val="nil"/>
              <w:bottom w:val="nil"/>
              <w:right w:val="nil"/>
            </w:tcBorders>
            <w:shd w:val="clear" w:color="auto" w:fill="auto"/>
            <w:noWrap/>
            <w:vAlign w:val="center"/>
            <w:hideMark/>
          </w:tcPr>
          <w:p w14:paraId="36D0A9F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14E85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322D3E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A27636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041E8D7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325ED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116A2C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5C6F3F0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2D1B2C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1C378C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50889D3C"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516F66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9BE034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5.208</w:t>
            </w:r>
          </w:p>
        </w:tc>
        <w:tc>
          <w:tcPr>
            <w:tcW w:w="464" w:type="dxa"/>
            <w:tcBorders>
              <w:top w:val="nil"/>
              <w:left w:val="nil"/>
              <w:bottom w:val="nil"/>
              <w:right w:val="nil"/>
            </w:tcBorders>
            <w:shd w:val="clear" w:color="auto" w:fill="auto"/>
            <w:noWrap/>
            <w:vAlign w:val="center"/>
            <w:hideMark/>
          </w:tcPr>
          <w:p w14:paraId="499126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7CA0D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2833C94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5BE5D5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30FF90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6D11EE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F9BD8A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8D2D90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DDC0E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753D6CE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02105ED2" w14:textId="77777777" w:rsidTr="00ED677F">
        <w:trPr>
          <w:trHeight w:val="300"/>
          <w:jc w:val="center"/>
        </w:trPr>
        <w:tc>
          <w:tcPr>
            <w:tcW w:w="1057" w:type="dxa"/>
            <w:tcBorders>
              <w:top w:val="nil"/>
              <w:left w:val="nil"/>
              <w:bottom w:val="nil"/>
              <w:right w:val="nil"/>
            </w:tcBorders>
            <w:shd w:val="clear" w:color="auto" w:fill="auto"/>
            <w:noWrap/>
            <w:vAlign w:val="bottom"/>
            <w:hideMark/>
          </w:tcPr>
          <w:p w14:paraId="2404D83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8E8AD5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5.209</w:t>
            </w:r>
          </w:p>
        </w:tc>
        <w:tc>
          <w:tcPr>
            <w:tcW w:w="464" w:type="dxa"/>
            <w:tcBorders>
              <w:top w:val="nil"/>
              <w:left w:val="nil"/>
              <w:bottom w:val="single" w:sz="8" w:space="0" w:color="auto"/>
              <w:right w:val="nil"/>
            </w:tcBorders>
            <w:shd w:val="clear" w:color="auto" w:fill="auto"/>
            <w:noWrap/>
            <w:vAlign w:val="center"/>
            <w:hideMark/>
          </w:tcPr>
          <w:p w14:paraId="414FF01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2BAE01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46330F7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FE45A6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666C56D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54D4063"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FAC099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65F8570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32F360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4537A06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2B137CB"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49123D8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BCF80C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5.301</w:t>
            </w:r>
          </w:p>
        </w:tc>
        <w:tc>
          <w:tcPr>
            <w:tcW w:w="464" w:type="dxa"/>
            <w:tcBorders>
              <w:top w:val="nil"/>
              <w:left w:val="nil"/>
              <w:bottom w:val="nil"/>
              <w:right w:val="nil"/>
            </w:tcBorders>
            <w:shd w:val="clear" w:color="auto" w:fill="auto"/>
            <w:noWrap/>
            <w:vAlign w:val="center"/>
            <w:hideMark/>
          </w:tcPr>
          <w:p w14:paraId="428CDC4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EBD5F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27CC28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3F34F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EDFE0F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DC6398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899A2C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906385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EACDE4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8D79D1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55D3C834"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23B63D7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15FD19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5.302</w:t>
            </w:r>
          </w:p>
        </w:tc>
        <w:tc>
          <w:tcPr>
            <w:tcW w:w="464" w:type="dxa"/>
            <w:tcBorders>
              <w:top w:val="nil"/>
              <w:left w:val="nil"/>
              <w:bottom w:val="nil"/>
              <w:right w:val="nil"/>
            </w:tcBorders>
            <w:shd w:val="clear" w:color="auto" w:fill="auto"/>
            <w:noWrap/>
            <w:vAlign w:val="center"/>
            <w:hideMark/>
          </w:tcPr>
          <w:p w14:paraId="73F8A13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4E860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3780DC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FB6AD8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E2C845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CDDC51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2DEC1EC"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6C247E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64D92E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90A93C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B4254D0"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38B4525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8C809E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5.303</w:t>
            </w:r>
          </w:p>
        </w:tc>
        <w:tc>
          <w:tcPr>
            <w:tcW w:w="464" w:type="dxa"/>
            <w:tcBorders>
              <w:top w:val="nil"/>
              <w:left w:val="nil"/>
              <w:bottom w:val="nil"/>
              <w:right w:val="nil"/>
            </w:tcBorders>
            <w:shd w:val="clear" w:color="auto" w:fill="auto"/>
            <w:noWrap/>
            <w:vAlign w:val="center"/>
            <w:hideMark/>
          </w:tcPr>
          <w:p w14:paraId="2D30E08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21527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465490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CAFEC1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401C21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27FD6F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D6720DE"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864BBC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B8517B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BEC81F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0590A1D2"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3ABCB45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45F1BF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5.304</w:t>
            </w:r>
          </w:p>
        </w:tc>
        <w:tc>
          <w:tcPr>
            <w:tcW w:w="464" w:type="dxa"/>
            <w:tcBorders>
              <w:top w:val="nil"/>
              <w:left w:val="nil"/>
              <w:bottom w:val="nil"/>
              <w:right w:val="nil"/>
            </w:tcBorders>
            <w:shd w:val="clear" w:color="auto" w:fill="auto"/>
            <w:noWrap/>
            <w:vAlign w:val="center"/>
            <w:hideMark/>
          </w:tcPr>
          <w:p w14:paraId="7FC17D1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E8E6F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4DF0BB0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44426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0B4461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EF247B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FB6CD8A"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32F80F1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167F9B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CE3ADD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AA28B66"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189C95D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A2BF99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5.305</w:t>
            </w:r>
          </w:p>
        </w:tc>
        <w:tc>
          <w:tcPr>
            <w:tcW w:w="464" w:type="dxa"/>
            <w:tcBorders>
              <w:top w:val="nil"/>
              <w:left w:val="nil"/>
              <w:bottom w:val="nil"/>
              <w:right w:val="nil"/>
            </w:tcBorders>
            <w:shd w:val="clear" w:color="auto" w:fill="auto"/>
            <w:noWrap/>
            <w:vAlign w:val="center"/>
            <w:hideMark/>
          </w:tcPr>
          <w:p w14:paraId="14131C6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36642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0DAC1A5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E7C0321"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690DC5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E609BF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B4B2CD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3E04081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BB798C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D6BC64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7C85AE72"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48CAC0B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54F0AD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5.306</w:t>
            </w:r>
          </w:p>
        </w:tc>
        <w:tc>
          <w:tcPr>
            <w:tcW w:w="464" w:type="dxa"/>
            <w:tcBorders>
              <w:top w:val="nil"/>
              <w:left w:val="nil"/>
              <w:bottom w:val="nil"/>
              <w:right w:val="nil"/>
            </w:tcBorders>
            <w:shd w:val="clear" w:color="auto" w:fill="auto"/>
            <w:noWrap/>
            <w:vAlign w:val="center"/>
            <w:hideMark/>
          </w:tcPr>
          <w:p w14:paraId="64607B7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6DE43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66D802B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7ED1B4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2E3CECE8"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2593FE5"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4F51632"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9616C7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98B8F3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1A02E7D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4793C0ED"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2F824F3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525B7F0"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5.307</w:t>
            </w:r>
          </w:p>
        </w:tc>
        <w:tc>
          <w:tcPr>
            <w:tcW w:w="464" w:type="dxa"/>
            <w:tcBorders>
              <w:top w:val="nil"/>
              <w:left w:val="nil"/>
              <w:bottom w:val="nil"/>
              <w:right w:val="nil"/>
            </w:tcBorders>
            <w:shd w:val="clear" w:color="auto" w:fill="auto"/>
            <w:noWrap/>
            <w:vAlign w:val="center"/>
            <w:hideMark/>
          </w:tcPr>
          <w:p w14:paraId="030E4C8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69B994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2A554E9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5B5782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DCF8D4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E6C4C4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BB6944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266293B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ECA01D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16B5629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1F3A665B" w14:textId="77777777" w:rsidTr="00ED677F">
        <w:trPr>
          <w:trHeight w:val="288"/>
          <w:jc w:val="center"/>
        </w:trPr>
        <w:tc>
          <w:tcPr>
            <w:tcW w:w="1057" w:type="dxa"/>
            <w:tcBorders>
              <w:top w:val="nil"/>
              <w:left w:val="nil"/>
              <w:bottom w:val="nil"/>
              <w:right w:val="nil"/>
            </w:tcBorders>
            <w:shd w:val="clear" w:color="auto" w:fill="auto"/>
            <w:noWrap/>
            <w:vAlign w:val="bottom"/>
            <w:hideMark/>
          </w:tcPr>
          <w:p w14:paraId="0A5D12E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FABC4DF"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5.308</w:t>
            </w:r>
          </w:p>
        </w:tc>
        <w:tc>
          <w:tcPr>
            <w:tcW w:w="464" w:type="dxa"/>
            <w:tcBorders>
              <w:top w:val="nil"/>
              <w:left w:val="nil"/>
              <w:bottom w:val="nil"/>
              <w:right w:val="nil"/>
            </w:tcBorders>
            <w:shd w:val="clear" w:color="auto" w:fill="auto"/>
            <w:noWrap/>
            <w:vAlign w:val="center"/>
            <w:hideMark/>
          </w:tcPr>
          <w:p w14:paraId="6BAC706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160437B"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nil"/>
              <w:right w:val="single" w:sz="8" w:space="0" w:color="auto"/>
            </w:tcBorders>
            <w:shd w:val="clear" w:color="auto" w:fill="auto"/>
            <w:noWrap/>
            <w:vAlign w:val="center"/>
            <w:hideMark/>
          </w:tcPr>
          <w:p w14:paraId="7509A477"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DF760D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64A07DE"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11CB69A"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595FB74"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5DC4BE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F580686"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7EFF325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63435A" w:rsidRPr="008C21A5" w14:paraId="29203562" w14:textId="77777777" w:rsidTr="00ED677F">
        <w:trPr>
          <w:trHeight w:val="300"/>
          <w:jc w:val="center"/>
        </w:trPr>
        <w:tc>
          <w:tcPr>
            <w:tcW w:w="1057" w:type="dxa"/>
            <w:tcBorders>
              <w:top w:val="nil"/>
              <w:left w:val="nil"/>
              <w:bottom w:val="single" w:sz="12" w:space="0" w:color="auto"/>
              <w:right w:val="nil"/>
            </w:tcBorders>
            <w:shd w:val="clear" w:color="auto" w:fill="auto"/>
            <w:noWrap/>
            <w:vAlign w:val="bottom"/>
            <w:hideMark/>
          </w:tcPr>
          <w:p w14:paraId="1E75808F" w14:textId="77777777" w:rsidR="008C21A5" w:rsidRPr="008C21A5" w:rsidRDefault="008C21A5" w:rsidP="008C21A5">
            <w:pPr>
              <w:spacing w:after="0" w:line="240" w:lineRule="auto"/>
              <w:jc w:val="left"/>
              <w:rPr>
                <w:rFonts w:ascii="Calibri" w:eastAsia="Times New Roman" w:hAnsi="Calibri" w:cs="Calibri"/>
                <w:color w:val="000000"/>
                <w:lang w:eastAsia="en-GB"/>
              </w:rPr>
            </w:pPr>
            <w:r w:rsidRPr="008C21A5">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CD1BD1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5.309</w:t>
            </w:r>
          </w:p>
        </w:tc>
        <w:tc>
          <w:tcPr>
            <w:tcW w:w="464" w:type="dxa"/>
            <w:tcBorders>
              <w:top w:val="nil"/>
              <w:left w:val="nil"/>
              <w:bottom w:val="single" w:sz="8" w:space="0" w:color="auto"/>
              <w:right w:val="nil"/>
            </w:tcBorders>
            <w:shd w:val="clear" w:color="auto" w:fill="auto"/>
            <w:noWrap/>
            <w:vAlign w:val="center"/>
            <w:hideMark/>
          </w:tcPr>
          <w:p w14:paraId="354F54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F6B661C"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00" w:type="dxa"/>
            <w:tcBorders>
              <w:top w:val="nil"/>
              <w:left w:val="nil"/>
              <w:bottom w:val="single" w:sz="8" w:space="0" w:color="auto"/>
              <w:right w:val="single" w:sz="8" w:space="0" w:color="auto"/>
            </w:tcBorders>
            <w:shd w:val="clear" w:color="auto" w:fill="auto"/>
            <w:noWrap/>
            <w:vAlign w:val="center"/>
            <w:hideMark/>
          </w:tcPr>
          <w:p w14:paraId="1639258D"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96262D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3E76E364"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1FE54E2" w14:textId="77777777" w:rsidR="008C21A5" w:rsidRPr="008C21A5" w:rsidRDefault="008C21A5" w:rsidP="008C21A5">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450B4EF9"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5DE17D7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2E967A32"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5DDAACB3" w14:textId="77777777" w:rsidR="008C21A5" w:rsidRPr="008C21A5" w:rsidRDefault="008C21A5" w:rsidP="008C21A5">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bl>
    <w:p w14:paraId="1DDBFB55" w14:textId="77777777" w:rsidR="008C21A5" w:rsidRDefault="008C21A5" w:rsidP="00A3560F">
      <w:pPr>
        <w:spacing w:line="259" w:lineRule="auto"/>
        <w:jc w:val="left"/>
      </w:pPr>
    </w:p>
    <w:p w14:paraId="6DA7E5E7" w14:textId="77777777" w:rsidR="008B0109" w:rsidRDefault="008B0109">
      <w:pPr>
        <w:spacing w:line="259" w:lineRule="auto"/>
        <w:jc w:val="left"/>
      </w:pPr>
      <w:r>
        <w:br w:type="page"/>
      </w:r>
    </w:p>
    <w:p w14:paraId="59DBFFE1" w14:textId="0E6C9057" w:rsidR="008B0109" w:rsidRDefault="00590FA4" w:rsidP="00590FA4">
      <w:pPr>
        <w:pStyle w:val="Caption"/>
      </w:pPr>
      <w:bookmarkStart w:id="78" w:name="_Ref74120169"/>
      <w:bookmarkStart w:id="79" w:name="_Toc97305580"/>
      <w:r>
        <w:lastRenderedPageBreak/>
        <w:t xml:space="preserve">Table </w:t>
      </w:r>
      <w:fldSimple w:instr=" SEQ Table \* ARABIC ">
        <w:r w:rsidR="00893A1E">
          <w:rPr>
            <w:noProof/>
          </w:rPr>
          <w:t>8</w:t>
        </w:r>
      </w:fldSimple>
      <w:bookmarkEnd w:id="78"/>
      <w:r>
        <w:t xml:space="preserve"> -</w:t>
      </w:r>
      <w:r w:rsidR="007819EF">
        <w:t xml:space="preserve"> </w:t>
      </w:r>
      <w:r w:rsidR="00676071">
        <w:t xml:space="preserve">Scenarios to be </w:t>
      </w:r>
      <w:r w:rsidR="006E3279">
        <w:t>simulated for</w:t>
      </w:r>
      <w:r w:rsidR="007819EF">
        <w:t xml:space="preserve"> Single Exposure (Random Work Duration) with multiple additional moderately correlated work exposure (asbestos, diesel, </w:t>
      </w:r>
      <w:r w:rsidR="00EA476C">
        <w:t>wood dust</w:t>
      </w:r>
      <w:r w:rsidR="007819EF">
        <w:t>)</w:t>
      </w:r>
      <w:bookmarkEnd w:id="79"/>
    </w:p>
    <w:tbl>
      <w:tblPr>
        <w:tblW w:w="10887" w:type="dxa"/>
        <w:jc w:val="center"/>
        <w:tblLook w:val="04A0" w:firstRow="1" w:lastRow="0" w:firstColumn="1" w:lastColumn="0" w:noHBand="0" w:noVBand="1"/>
      </w:tblPr>
      <w:tblGrid>
        <w:gridCol w:w="1057"/>
        <w:gridCol w:w="622"/>
        <w:gridCol w:w="723"/>
        <w:gridCol w:w="825"/>
        <w:gridCol w:w="464"/>
        <w:gridCol w:w="565"/>
        <w:gridCol w:w="565"/>
        <w:gridCol w:w="629"/>
        <w:gridCol w:w="671"/>
        <w:gridCol w:w="649"/>
        <w:gridCol w:w="720"/>
        <w:gridCol w:w="1657"/>
        <w:gridCol w:w="895"/>
        <w:gridCol w:w="856"/>
      </w:tblGrid>
      <w:tr w:rsidR="00E413B2" w:rsidRPr="008B0109" w14:paraId="4B6CF7F9" w14:textId="77777777" w:rsidTr="00DF7564">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3475E7C1"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2A48B51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42576B3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0" w:type="dxa"/>
            <w:gridSpan w:val="2"/>
            <w:tcBorders>
              <w:top w:val="single" w:sz="8" w:space="0" w:color="auto"/>
              <w:left w:val="nil"/>
              <w:bottom w:val="single" w:sz="8" w:space="0" w:color="auto"/>
              <w:right w:val="single" w:sz="8" w:space="0" w:color="000000"/>
            </w:tcBorders>
            <w:shd w:val="clear" w:color="auto" w:fill="auto"/>
            <w:vAlign w:val="center"/>
            <w:hideMark/>
          </w:tcPr>
          <w:p w14:paraId="2EB86071" w14:textId="664AA181" w:rsidR="008B0109" w:rsidRPr="008B0109" w:rsidRDefault="00C53BF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72588B84"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1651" w:type="dxa"/>
            <w:tcBorders>
              <w:top w:val="single" w:sz="8" w:space="0" w:color="auto"/>
              <w:left w:val="nil"/>
              <w:bottom w:val="single" w:sz="12" w:space="0" w:color="auto"/>
              <w:right w:val="nil"/>
            </w:tcBorders>
            <w:shd w:val="clear" w:color="auto" w:fill="auto"/>
            <w:vAlign w:val="center"/>
            <w:hideMark/>
          </w:tcPr>
          <w:p w14:paraId="49ED3732" w14:textId="7FB40160" w:rsidR="008B0109" w:rsidRPr="008B0109" w:rsidRDefault="00DF756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Correlated </w:t>
            </w:r>
            <w:r w:rsidR="008B0109" w:rsidRPr="008B0109">
              <w:rPr>
                <w:rFonts w:ascii="Calibri" w:eastAsia="Times New Roman" w:hAnsi="Calibri" w:cs="Times New Roman"/>
                <w:b/>
                <w:bCs/>
                <w:color w:val="000000"/>
                <w:sz w:val="20"/>
                <w:szCs w:val="20"/>
                <w:lang w:eastAsia="en-GB"/>
              </w:rPr>
              <w:t xml:space="preserve">Working Life Co-exposures </w:t>
            </w:r>
            <w:proofErr w:type="spellStart"/>
            <w:r w:rsidR="008B0109" w:rsidRPr="008B0109">
              <w:rPr>
                <w:rFonts w:ascii="Calibri" w:eastAsia="Times New Roman" w:hAnsi="Calibri" w:cs="Times New Roman"/>
                <w:b/>
                <w:bCs/>
                <w:color w:val="000000"/>
                <w:sz w:val="20"/>
                <w:szCs w:val="20"/>
                <w:lang w:eastAsia="en-GB"/>
              </w:rPr>
              <w:t>corr</w:t>
            </w:r>
            <w:proofErr w:type="spellEnd"/>
            <w:r w:rsidR="008B0109" w:rsidRPr="008B0109">
              <w:rPr>
                <w:rFonts w:ascii="Calibri" w:eastAsia="Times New Roman" w:hAnsi="Calibri" w:cs="Times New Roman"/>
                <w:b/>
                <w:bCs/>
                <w:color w:val="000000"/>
                <w:sz w:val="20"/>
                <w:szCs w:val="20"/>
                <w:lang w:eastAsia="en-GB"/>
              </w:rPr>
              <w:t>=</w:t>
            </w:r>
            <w:r w:rsidR="006D3493">
              <w:rPr>
                <w:rFonts w:ascii="Calibri" w:eastAsia="Times New Roman" w:hAnsi="Calibri" w:cs="Times New Roman"/>
                <w:b/>
                <w:bCs/>
                <w:color w:val="000000"/>
                <w:sz w:val="20"/>
                <w:szCs w:val="20"/>
                <w:lang w:eastAsia="en-GB"/>
              </w:rPr>
              <w:t>0.1</w:t>
            </w:r>
          </w:p>
        </w:tc>
        <w:tc>
          <w:tcPr>
            <w:tcW w:w="895" w:type="dxa"/>
            <w:tcBorders>
              <w:top w:val="single" w:sz="8" w:space="0" w:color="auto"/>
              <w:left w:val="nil"/>
              <w:bottom w:val="single" w:sz="8" w:space="0" w:color="auto"/>
              <w:right w:val="nil"/>
            </w:tcBorders>
            <w:shd w:val="clear" w:color="auto" w:fill="auto"/>
            <w:vAlign w:val="center"/>
            <w:hideMark/>
          </w:tcPr>
          <w:p w14:paraId="2C6B56E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51" w:type="dxa"/>
            <w:tcBorders>
              <w:top w:val="single" w:sz="8" w:space="0" w:color="auto"/>
              <w:left w:val="nil"/>
              <w:bottom w:val="single" w:sz="8" w:space="0" w:color="auto"/>
              <w:right w:val="nil"/>
            </w:tcBorders>
            <w:shd w:val="clear" w:color="auto" w:fill="auto"/>
            <w:vAlign w:val="center"/>
            <w:hideMark/>
          </w:tcPr>
          <w:p w14:paraId="2CF19850" w14:textId="49F8D253"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E413B2" w:rsidRPr="008B0109" w14:paraId="0B4EFF73" w14:textId="77777777" w:rsidTr="00DF756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2E71ED2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63A438B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2E202011"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217AFB61"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060A6B7E" w14:textId="51BC57DC"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58CA7D8A" w14:textId="61223770"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6B3EFCE2" w14:textId="65DA5856"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6A785D90"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1" w:type="dxa"/>
            <w:tcBorders>
              <w:top w:val="nil"/>
              <w:left w:val="nil"/>
              <w:bottom w:val="single" w:sz="8" w:space="0" w:color="auto"/>
              <w:right w:val="single" w:sz="8" w:space="0" w:color="auto"/>
            </w:tcBorders>
            <w:shd w:val="clear" w:color="auto" w:fill="auto"/>
            <w:noWrap/>
            <w:vAlign w:val="center"/>
            <w:hideMark/>
          </w:tcPr>
          <w:p w14:paraId="26AA5A12"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704E2892"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177668C"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1651" w:type="dxa"/>
            <w:tcBorders>
              <w:top w:val="single" w:sz="12" w:space="0" w:color="auto"/>
              <w:left w:val="nil"/>
              <w:bottom w:val="single" w:sz="12" w:space="0" w:color="auto"/>
              <w:right w:val="nil"/>
            </w:tcBorders>
            <w:shd w:val="clear" w:color="auto" w:fill="auto"/>
            <w:noWrap/>
            <w:vAlign w:val="bottom"/>
            <w:hideMark/>
          </w:tcPr>
          <w:p w14:paraId="5CA5C5ED" w14:textId="7A91DB25"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p>
        </w:tc>
        <w:tc>
          <w:tcPr>
            <w:tcW w:w="895" w:type="dxa"/>
            <w:tcBorders>
              <w:top w:val="nil"/>
              <w:left w:val="single" w:sz="8" w:space="0" w:color="auto"/>
              <w:bottom w:val="single" w:sz="8" w:space="0" w:color="auto"/>
              <w:right w:val="single" w:sz="8" w:space="0" w:color="auto"/>
            </w:tcBorders>
            <w:shd w:val="clear" w:color="auto" w:fill="auto"/>
            <w:noWrap/>
            <w:vAlign w:val="center"/>
            <w:hideMark/>
          </w:tcPr>
          <w:p w14:paraId="5EA6F05C"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51" w:type="dxa"/>
            <w:tcBorders>
              <w:top w:val="nil"/>
              <w:left w:val="nil"/>
              <w:bottom w:val="single" w:sz="8" w:space="0" w:color="auto"/>
              <w:right w:val="nil"/>
            </w:tcBorders>
            <w:shd w:val="clear" w:color="auto" w:fill="auto"/>
            <w:noWrap/>
            <w:vAlign w:val="center"/>
            <w:hideMark/>
          </w:tcPr>
          <w:p w14:paraId="455FE7DE"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E413B2" w:rsidRPr="008B0109" w14:paraId="0EE5031E"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0AAA369"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5D4BDB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6.001</w:t>
            </w:r>
          </w:p>
        </w:tc>
        <w:tc>
          <w:tcPr>
            <w:tcW w:w="464" w:type="dxa"/>
            <w:tcBorders>
              <w:top w:val="nil"/>
              <w:left w:val="nil"/>
              <w:bottom w:val="nil"/>
              <w:right w:val="nil"/>
            </w:tcBorders>
            <w:shd w:val="clear" w:color="auto" w:fill="auto"/>
            <w:noWrap/>
            <w:vAlign w:val="center"/>
            <w:hideMark/>
          </w:tcPr>
          <w:p w14:paraId="423717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569E7D2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1934EE2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1EA140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single" w:sz="12" w:space="0" w:color="auto"/>
              <w:left w:val="nil"/>
              <w:bottom w:val="nil"/>
              <w:right w:val="single" w:sz="8" w:space="0" w:color="auto"/>
            </w:tcBorders>
            <w:shd w:val="clear" w:color="auto" w:fill="auto"/>
            <w:noWrap/>
            <w:vAlign w:val="center"/>
            <w:hideMark/>
          </w:tcPr>
          <w:p w14:paraId="2B45DB5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31FC2E0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single" w:sz="12" w:space="0" w:color="auto"/>
              <w:left w:val="nil"/>
              <w:bottom w:val="nil"/>
              <w:right w:val="single" w:sz="8" w:space="0" w:color="auto"/>
            </w:tcBorders>
            <w:shd w:val="clear" w:color="auto" w:fill="auto"/>
            <w:noWrap/>
            <w:vAlign w:val="center"/>
            <w:hideMark/>
          </w:tcPr>
          <w:p w14:paraId="327EE729"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single" w:sz="12" w:space="0" w:color="auto"/>
              <w:left w:val="nil"/>
              <w:bottom w:val="nil"/>
              <w:right w:val="single" w:sz="8" w:space="0" w:color="auto"/>
            </w:tcBorders>
            <w:shd w:val="clear" w:color="auto" w:fill="auto"/>
            <w:noWrap/>
            <w:vAlign w:val="center"/>
            <w:hideMark/>
          </w:tcPr>
          <w:p w14:paraId="4976EC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2507EB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151983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72A3B38A" w14:textId="77777777" w:rsidTr="00DF7564">
        <w:trPr>
          <w:trHeight w:val="288"/>
          <w:jc w:val="center"/>
        </w:trPr>
        <w:tc>
          <w:tcPr>
            <w:tcW w:w="1057" w:type="dxa"/>
            <w:vMerge/>
            <w:tcBorders>
              <w:top w:val="nil"/>
              <w:left w:val="nil"/>
              <w:bottom w:val="nil"/>
              <w:right w:val="single" w:sz="8" w:space="0" w:color="auto"/>
            </w:tcBorders>
            <w:vAlign w:val="center"/>
            <w:hideMark/>
          </w:tcPr>
          <w:p w14:paraId="02B5481B"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F9BDB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6.002</w:t>
            </w:r>
          </w:p>
        </w:tc>
        <w:tc>
          <w:tcPr>
            <w:tcW w:w="464" w:type="dxa"/>
            <w:tcBorders>
              <w:top w:val="nil"/>
              <w:left w:val="nil"/>
              <w:bottom w:val="nil"/>
              <w:right w:val="nil"/>
            </w:tcBorders>
            <w:shd w:val="clear" w:color="auto" w:fill="auto"/>
            <w:noWrap/>
            <w:vAlign w:val="center"/>
            <w:hideMark/>
          </w:tcPr>
          <w:p w14:paraId="194A01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196E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5A1E0F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E4057C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2574EE7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1EC74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734266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6B2C40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317A6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D5861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603720AB" w14:textId="77777777" w:rsidTr="00DF7564">
        <w:trPr>
          <w:trHeight w:val="288"/>
          <w:jc w:val="center"/>
        </w:trPr>
        <w:tc>
          <w:tcPr>
            <w:tcW w:w="1057" w:type="dxa"/>
            <w:vMerge/>
            <w:tcBorders>
              <w:top w:val="nil"/>
              <w:left w:val="nil"/>
              <w:bottom w:val="nil"/>
              <w:right w:val="single" w:sz="8" w:space="0" w:color="auto"/>
            </w:tcBorders>
            <w:vAlign w:val="center"/>
            <w:hideMark/>
          </w:tcPr>
          <w:p w14:paraId="0D2BBA6F"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19BED3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6.003</w:t>
            </w:r>
          </w:p>
        </w:tc>
        <w:tc>
          <w:tcPr>
            <w:tcW w:w="464" w:type="dxa"/>
            <w:tcBorders>
              <w:top w:val="nil"/>
              <w:left w:val="nil"/>
              <w:bottom w:val="nil"/>
              <w:right w:val="nil"/>
            </w:tcBorders>
            <w:shd w:val="clear" w:color="auto" w:fill="auto"/>
            <w:noWrap/>
            <w:vAlign w:val="center"/>
            <w:hideMark/>
          </w:tcPr>
          <w:p w14:paraId="35E76BD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20AD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2BE79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03C9A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004EB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7BA466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02B251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23A0C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81029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0F02244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07BBA804" w14:textId="77777777" w:rsidTr="00DF7564">
        <w:trPr>
          <w:trHeight w:val="288"/>
          <w:jc w:val="center"/>
        </w:trPr>
        <w:tc>
          <w:tcPr>
            <w:tcW w:w="1057" w:type="dxa"/>
            <w:vMerge/>
            <w:tcBorders>
              <w:top w:val="nil"/>
              <w:left w:val="nil"/>
              <w:bottom w:val="nil"/>
              <w:right w:val="single" w:sz="8" w:space="0" w:color="auto"/>
            </w:tcBorders>
            <w:vAlign w:val="center"/>
            <w:hideMark/>
          </w:tcPr>
          <w:p w14:paraId="3DED2EA4"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F2320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6.004</w:t>
            </w:r>
          </w:p>
        </w:tc>
        <w:tc>
          <w:tcPr>
            <w:tcW w:w="464" w:type="dxa"/>
            <w:tcBorders>
              <w:top w:val="nil"/>
              <w:left w:val="nil"/>
              <w:bottom w:val="nil"/>
              <w:right w:val="nil"/>
            </w:tcBorders>
            <w:shd w:val="clear" w:color="auto" w:fill="auto"/>
            <w:noWrap/>
            <w:vAlign w:val="center"/>
            <w:hideMark/>
          </w:tcPr>
          <w:p w14:paraId="119CB6D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41F65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380AC6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61C7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43F9B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74CA76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2C0483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59EEEE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D3FB8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709B0FD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2EC3B447" w14:textId="77777777" w:rsidTr="00DF7564">
        <w:trPr>
          <w:trHeight w:val="288"/>
          <w:jc w:val="center"/>
        </w:trPr>
        <w:tc>
          <w:tcPr>
            <w:tcW w:w="1057" w:type="dxa"/>
            <w:vMerge/>
            <w:tcBorders>
              <w:top w:val="nil"/>
              <w:left w:val="nil"/>
              <w:bottom w:val="nil"/>
              <w:right w:val="single" w:sz="8" w:space="0" w:color="auto"/>
            </w:tcBorders>
            <w:vAlign w:val="center"/>
            <w:hideMark/>
          </w:tcPr>
          <w:p w14:paraId="45294D23"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C810D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6.005</w:t>
            </w:r>
          </w:p>
        </w:tc>
        <w:tc>
          <w:tcPr>
            <w:tcW w:w="464" w:type="dxa"/>
            <w:tcBorders>
              <w:top w:val="nil"/>
              <w:left w:val="nil"/>
              <w:bottom w:val="nil"/>
              <w:right w:val="nil"/>
            </w:tcBorders>
            <w:shd w:val="clear" w:color="auto" w:fill="auto"/>
            <w:noWrap/>
            <w:vAlign w:val="center"/>
            <w:hideMark/>
          </w:tcPr>
          <w:p w14:paraId="5DF2ED1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B7F3F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BA6E8A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372F1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915A39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E3116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C4256C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380815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936E0C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395937F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69F659D4" w14:textId="77777777" w:rsidTr="00DF7564">
        <w:trPr>
          <w:trHeight w:val="288"/>
          <w:jc w:val="center"/>
        </w:trPr>
        <w:tc>
          <w:tcPr>
            <w:tcW w:w="1057" w:type="dxa"/>
            <w:vMerge/>
            <w:tcBorders>
              <w:top w:val="nil"/>
              <w:left w:val="nil"/>
              <w:bottom w:val="nil"/>
              <w:right w:val="single" w:sz="8" w:space="0" w:color="auto"/>
            </w:tcBorders>
            <w:vAlign w:val="center"/>
            <w:hideMark/>
          </w:tcPr>
          <w:p w14:paraId="24E7C337"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A38CA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6.006</w:t>
            </w:r>
          </w:p>
        </w:tc>
        <w:tc>
          <w:tcPr>
            <w:tcW w:w="464" w:type="dxa"/>
            <w:tcBorders>
              <w:top w:val="nil"/>
              <w:left w:val="nil"/>
              <w:bottom w:val="nil"/>
              <w:right w:val="nil"/>
            </w:tcBorders>
            <w:shd w:val="clear" w:color="auto" w:fill="auto"/>
            <w:noWrap/>
            <w:vAlign w:val="center"/>
            <w:hideMark/>
          </w:tcPr>
          <w:p w14:paraId="1FAB5F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C7A01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F9622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A8B3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4C0CF25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7BA6E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640C94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E75D1A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8F8C3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3A83B6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18396F66" w14:textId="77777777" w:rsidTr="00DF7564">
        <w:trPr>
          <w:trHeight w:val="288"/>
          <w:jc w:val="center"/>
        </w:trPr>
        <w:tc>
          <w:tcPr>
            <w:tcW w:w="1057" w:type="dxa"/>
            <w:vMerge/>
            <w:tcBorders>
              <w:top w:val="nil"/>
              <w:left w:val="nil"/>
              <w:bottom w:val="nil"/>
              <w:right w:val="single" w:sz="8" w:space="0" w:color="auto"/>
            </w:tcBorders>
            <w:vAlign w:val="center"/>
            <w:hideMark/>
          </w:tcPr>
          <w:p w14:paraId="2AE10564"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5988B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6.007</w:t>
            </w:r>
          </w:p>
        </w:tc>
        <w:tc>
          <w:tcPr>
            <w:tcW w:w="464" w:type="dxa"/>
            <w:tcBorders>
              <w:top w:val="nil"/>
              <w:left w:val="nil"/>
              <w:bottom w:val="nil"/>
              <w:right w:val="nil"/>
            </w:tcBorders>
            <w:shd w:val="clear" w:color="auto" w:fill="auto"/>
            <w:noWrap/>
            <w:vAlign w:val="center"/>
            <w:hideMark/>
          </w:tcPr>
          <w:p w14:paraId="183E7D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5766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3FD5D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05B2D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7AB6C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678D36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451F5D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175155D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6578C1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7A6773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2367DD96" w14:textId="77777777" w:rsidTr="00DF7564">
        <w:trPr>
          <w:trHeight w:val="288"/>
          <w:jc w:val="center"/>
        </w:trPr>
        <w:tc>
          <w:tcPr>
            <w:tcW w:w="1057" w:type="dxa"/>
            <w:vMerge/>
            <w:tcBorders>
              <w:top w:val="nil"/>
              <w:left w:val="nil"/>
              <w:bottom w:val="nil"/>
              <w:right w:val="single" w:sz="8" w:space="0" w:color="auto"/>
            </w:tcBorders>
            <w:vAlign w:val="center"/>
            <w:hideMark/>
          </w:tcPr>
          <w:p w14:paraId="6E7368C7"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C879A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6.008</w:t>
            </w:r>
          </w:p>
        </w:tc>
        <w:tc>
          <w:tcPr>
            <w:tcW w:w="464" w:type="dxa"/>
            <w:tcBorders>
              <w:top w:val="nil"/>
              <w:left w:val="nil"/>
              <w:bottom w:val="nil"/>
              <w:right w:val="nil"/>
            </w:tcBorders>
            <w:shd w:val="clear" w:color="auto" w:fill="auto"/>
            <w:noWrap/>
            <w:vAlign w:val="center"/>
            <w:hideMark/>
          </w:tcPr>
          <w:p w14:paraId="593ECB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207D7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E79E1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4DED99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44E17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2F9918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B51CAF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BE4C33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222127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302C027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15A9916F" w14:textId="77777777" w:rsidTr="00DF7564">
        <w:trPr>
          <w:trHeight w:val="300"/>
          <w:jc w:val="center"/>
        </w:trPr>
        <w:tc>
          <w:tcPr>
            <w:tcW w:w="1057" w:type="dxa"/>
            <w:vMerge/>
            <w:tcBorders>
              <w:top w:val="nil"/>
              <w:left w:val="nil"/>
              <w:bottom w:val="nil"/>
              <w:right w:val="single" w:sz="8" w:space="0" w:color="auto"/>
            </w:tcBorders>
            <w:vAlign w:val="center"/>
            <w:hideMark/>
          </w:tcPr>
          <w:p w14:paraId="62AC801B"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0EBB89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6.009</w:t>
            </w:r>
          </w:p>
        </w:tc>
        <w:tc>
          <w:tcPr>
            <w:tcW w:w="464" w:type="dxa"/>
            <w:tcBorders>
              <w:top w:val="nil"/>
              <w:left w:val="nil"/>
              <w:bottom w:val="single" w:sz="8" w:space="0" w:color="auto"/>
              <w:right w:val="nil"/>
            </w:tcBorders>
            <w:shd w:val="clear" w:color="auto" w:fill="auto"/>
            <w:noWrap/>
            <w:vAlign w:val="center"/>
            <w:hideMark/>
          </w:tcPr>
          <w:p w14:paraId="4BA984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14387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56A5DA2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3B01B2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060FB9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444E05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16059B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685F1DC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2405E94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11D439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E413B2" w:rsidRPr="008B0109" w14:paraId="6B0262C9"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53D115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32CEEB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6.101</w:t>
            </w:r>
          </w:p>
        </w:tc>
        <w:tc>
          <w:tcPr>
            <w:tcW w:w="464" w:type="dxa"/>
            <w:tcBorders>
              <w:top w:val="nil"/>
              <w:left w:val="nil"/>
              <w:bottom w:val="nil"/>
              <w:right w:val="nil"/>
            </w:tcBorders>
            <w:shd w:val="clear" w:color="auto" w:fill="auto"/>
            <w:noWrap/>
            <w:vAlign w:val="center"/>
            <w:hideMark/>
          </w:tcPr>
          <w:p w14:paraId="471C579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55A38F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14748A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6BACCA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7497C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92FB66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674841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0EFBA8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786353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22B3E9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03D70D8C" w14:textId="77777777" w:rsidTr="00DF7564">
        <w:trPr>
          <w:trHeight w:val="288"/>
          <w:jc w:val="center"/>
        </w:trPr>
        <w:tc>
          <w:tcPr>
            <w:tcW w:w="1057" w:type="dxa"/>
            <w:vMerge/>
            <w:tcBorders>
              <w:top w:val="nil"/>
              <w:left w:val="nil"/>
              <w:bottom w:val="nil"/>
              <w:right w:val="single" w:sz="8" w:space="0" w:color="auto"/>
            </w:tcBorders>
            <w:vAlign w:val="center"/>
            <w:hideMark/>
          </w:tcPr>
          <w:p w14:paraId="559498C7"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0B5E98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6.102</w:t>
            </w:r>
          </w:p>
        </w:tc>
        <w:tc>
          <w:tcPr>
            <w:tcW w:w="464" w:type="dxa"/>
            <w:tcBorders>
              <w:top w:val="nil"/>
              <w:left w:val="nil"/>
              <w:bottom w:val="nil"/>
              <w:right w:val="nil"/>
            </w:tcBorders>
            <w:shd w:val="clear" w:color="auto" w:fill="auto"/>
            <w:noWrap/>
            <w:vAlign w:val="center"/>
            <w:hideMark/>
          </w:tcPr>
          <w:p w14:paraId="1DCCB4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13D8DB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171CED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619CF0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727F1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271FAB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9AB04A8"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0DE8F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52A828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5ADDA38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22EE16BE" w14:textId="77777777" w:rsidTr="00DF7564">
        <w:trPr>
          <w:trHeight w:val="288"/>
          <w:jc w:val="center"/>
        </w:trPr>
        <w:tc>
          <w:tcPr>
            <w:tcW w:w="1057" w:type="dxa"/>
            <w:vMerge/>
            <w:tcBorders>
              <w:top w:val="nil"/>
              <w:left w:val="nil"/>
              <w:bottom w:val="nil"/>
              <w:right w:val="single" w:sz="8" w:space="0" w:color="auto"/>
            </w:tcBorders>
            <w:vAlign w:val="center"/>
            <w:hideMark/>
          </w:tcPr>
          <w:p w14:paraId="6C2F5A5F"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FAAD64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6.103</w:t>
            </w:r>
          </w:p>
        </w:tc>
        <w:tc>
          <w:tcPr>
            <w:tcW w:w="464" w:type="dxa"/>
            <w:tcBorders>
              <w:top w:val="nil"/>
              <w:left w:val="nil"/>
              <w:bottom w:val="nil"/>
              <w:right w:val="nil"/>
            </w:tcBorders>
            <w:shd w:val="clear" w:color="auto" w:fill="auto"/>
            <w:noWrap/>
            <w:vAlign w:val="center"/>
            <w:hideMark/>
          </w:tcPr>
          <w:p w14:paraId="07EB9E6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5281D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EF304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0D4AE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4FF4C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12670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AAAC94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4F8EC4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C8D5C2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5615F1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7870C4C8" w14:textId="77777777" w:rsidTr="00DF7564">
        <w:trPr>
          <w:trHeight w:val="288"/>
          <w:jc w:val="center"/>
        </w:trPr>
        <w:tc>
          <w:tcPr>
            <w:tcW w:w="1057" w:type="dxa"/>
            <w:vMerge/>
            <w:tcBorders>
              <w:top w:val="nil"/>
              <w:left w:val="nil"/>
              <w:bottom w:val="nil"/>
              <w:right w:val="single" w:sz="8" w:space="0" w:color="auto"/>
            </w:tcBorders>
            <w:vAlign w:val="center"/>
            <w:hideMark/>
          </w:tcPr>
          <w:p w14:paraId="22EB391D"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4FAC8F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6.104</w:t>
            </w:r>
          </w:p>
        </w:tc>
        <w:tc>
          <w:tcPr>
            <w:tcW w:w="464" w:type="dxa"/>
            <w:tcBorders>
              <w:top w:val="nil"/>
              <w:left w:val="nil"/>
              <w:bottom w:val="nil"/>
              <w:right w:val="nil"/>
            </w:tcBorders>
            <w:shd w:val="clear" w:color="auto" w:fill="auto"/>
            <w:noWrap/>
            <w:vAlign w:val="center"/>
            <w:hideMark/>
          </w:tcPr>
          <w:p w14:paraId="13FC14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9A27A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CEF8E2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D2D444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CA08CD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648E1E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50F899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01DB5C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ED26F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1A0978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2EDD4EBF" w14:textId="77777777" w:rsidTr="00DF7564">
        <w:trPr>
          <w:trHeight w:val="288"/>
          <w:jc w:val="center"/>
        </w:trPr>
        <w:tc>
          <w:tcPr>
            <w:tcW w:w="1057" w:type="dxa"/>
            <w:vMerge/>
            <w:tcBorders>
              <w:top w:val="nil"/>
              <w:left w:val="nil"/>
              <w:bottom w:val="nil"/>
              <w:right w:val="single" w:sz="8" w:space="0" w:color="auto"/>
            </w:tcBorders>
            <w:vAlign w:val="center"/>
            <w:hideMark/>
          </w:tcPr>
          <w:p w14:paraId="193A1EB3"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5B87E2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6.105</w:t>
            </w:r>
          </w:p>
        </w:tc>
        <w:tc>
          <w:tcPr>
            <w:tcW w:w="464" w:type="dxa"/>
            <w:tcBorders>
              <w:top w:val="nil"/>
              <w:left w:val="nil"/>
              <w:bottom w:val="nil"/>
              <w:right w:val="nil"/>
            </w:tcBorders>
            <w:shd w:val="clear" w:color="auto" w:fill="auto"/>
            <w:noWrap/>
            <w:vAlign w:val="center"/>
            <w:hideMark/>
          </w:tcPr>
          <w:p w14:paraId="71CDC4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DE5995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C3912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476360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6041C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6BA2F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FB3DE4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22641C5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59F424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9BEFC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4302F8D3" w14:textId="77777777" w:rsidTr="00DF7564">
        <w:trPr>
          <w:trHeight w:val="288"/>
          <w:jc w:val="center"/>
        </w:trPr>
        <w:tc>
          <w:tcPr>
            <w:tcW w:w="1057" w:type="dxa"/>
            <w:vMerge/>
            <w:tcBorders>
              <w:top w:val="nil"/>
              <w:left w:val="nil"/>
              <w:bottom w:val="nil"/>
              <w:right w:val="single" w:sz="8" w:space="0" w:color="auto"/>
            </w:tcBorders>
            <w:vAlign w:val="center"/>
            <w:hideMark/>
          </w:tcPr>
          <w:p w14:paraId="7B22CDB9"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13B38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6.106</w:t>
            </w:r>
          </w:p>
        </w:tc>
        <w:tc>
          <w:tcPr>
            <w:tcW w:w="464" w:type="dxa"/>
            <w:tcBorders>
              <w:top w:val="nil"/>
              <w:left w:val="nil"/>
              <w:bottom w:val="nil"/>
              <w:right w:val="nil"/>
            </w:tcBorders>
            <w:shd w:val="clear" w:color="auto" w:fill="auto"/>
            <w:noWrap/>
            <w:vAlign w:val="center"/>
            <w:hideMark/>
          </w:tcPr>
          <w:p w14:paraId="57ECCDC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29E13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5BDEE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8398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37259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4EFE56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240B59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4783A13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FCCDE1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11714F7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7603E932" w14:textId="77777777" w:rsidTr="00DF7564">
        <w:trPr>
          <w:trHeight w:val="288"/>
          <w:jc w:val="center"/>
        </w:trPr>
        <w:tc>
          <w:tcPr>
            <w:tcW w:w="1057" w:type="dxa"/>
            <w:vMerge/>
            <w:tcBorders>
              <w:top w:val="nil"/>
              <w:left w:val="nil"/>
              <w:bottom w:val="nil"/>
              <w:right w:val="single" w:sz="8" w:space="0" w:color="auto"/>
            </w:tcBorders>
            <w:vAlign w:val="center"/>
            <w:hideMark/>
          </w:tcPr>
          <w:p w14:paraId="64109A01"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BF113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6.107</w:t>
            </w:r>
          </w:p>
        </w:tc>
        <w:tc>
          <w:tcPr>
            <w:tcW w:w="464" w:type="dxa"/>
            <w:tcBorders>
              <w:top w:val="nil"/>
              <w:left w:val="nil"/>
              <w:bottom w:val="nil"/>
              <w:right w:val="nil"/>
            </w:tcBorders>
            <w:shd w:val="clear" w:color="auto" w:fill="auto"/>
            <w:noWrap/>
            <w:vAlign w:val="center"/>
            <w:hideMark/>
          </w:tcPr>
          <w:p w14:paraId="1A738D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1847D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487CF6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92D72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F98D82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5A9B2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A43F41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4BF702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E25BA2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686497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4B04638B" w14:textId="77777777" w:rsidTr="00DF7564">
        <w:trPr>
          <w:trHeight w:val="288"/>
          <w:jc w:val="center"/>
        </w:trPr>
        <w:tc>
          <w:tcPr>
            <w:tcW w:w="1057" w:type="dxa"/>
            <w:vMerge/>
            <w:tcBorders>
              <w:top w:val="nil"/>
              <w:left w:val="nil"/>
              <w:bottom w:val="nil"/>
              <w:right w:val="single" w:sz="8" w:space="0" w:color="auto"/>
            </w:tcBorders>
            <w:vAlign w:val="center"/>
            <w:hideMark/>
          </w:tcPr>
          <w:p w14:paraId="0F161FB3"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ECAC54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6.108</w:t>
            </w:r>
          </w:p>
        </w:tc>
        <w:tc>
          <w:tcPr>
            <w:tcW w:w="464" w:type="dxa"/>
            <w:tcBorders>
              <w:top w:val="nil"/>
              <w:left w:val="nil"/>
              <w:bottom w:val="nil"/>
              <w:right w:val="nil"/>
            </w:tcBorders>
            <w:shd w:val="clear" w:color="auto" w:fill="auto"/>
            <w:noWrap/>
            <w:vAlign w:val="center"/>
            <w:hideMark/>
          </w:tcPr>
          <w:p w14:paraId="240032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A8D64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63167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0669B5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B629A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0D47D3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2D3B05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E21F1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743FF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06BE3B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E413B2" w:rsidRPr="008B0109" w14:paraId="0300B257" w14:textId="77777777" w:rsidTr="00DF7564">
        <w:trPr>
          <w:trHeight w:val="300"/>
          <w:jc w:val="center"/>
        </w:trPr>
        <w:tc>
          <w:tcPr>
            <w:tcW w:w="1057" w:type="dxa"/>
            <w:vMerge/>
            <w:tcBorders>
              <w:top w:val="nil"/>
              <w:left w:val="nil"/>
              <w:bottom w:val="nil"/>
              <w:right w:val="single" w:sz="8" w:space="0" w:color="auto"/>
            </w:tcBorders>
            <w:vAlign w:val="center"/>
            <w:hideMark/>
          </w:tcPr>
          <w:p w14:paraId="026BA377"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766AC9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6.109</w:t>
            </w:r>
          </w:p>
        </w:tc>
        <w:tc>
          <w:tcPr>
            <w:tcW w:w="464" w:type="dxa"/>
            <w:tcBorders>
              <w:top w:val="nil"/>
              <w:left w:val="nil"/>
              <w:bottom w:val="single" w:sz="8" w:space="0" w:color="auto"/>
              <w:right w:val="nil"/>
            </w:tcBorders>
            <w:shd w:val="clear" w:color="auto" w:fill="auto"/>
            <w:noWrap/>
            <w:vAlign w:val="center"/>
            <w:hideMark/>
          </w:tcPr>
          <w:p w14:paraId="79B3842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6E0E84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D3C33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79A0EB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2D6D11F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4C583C4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700D450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481F456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72B6BBD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674FFF4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E413B2" w:rsidRPr="008B0109" w14:paraId="2704F6FF"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CC676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4CBE7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6.201</w:t>
            </w:r>
          </w:p>
        </w:tc>
        <w:tc>
          <w:tcPr>
            <w:tcW w:w="464" w:type="dxa"/>
            <w:tcBorders>
              <w:top w:val="nil"/>
              <w:left w:val="nil"/>
              <w:bottom w:val="nil"/>
              <w:right w:val="nil"/>
            </w:tcBorders>
            <w:shd w:val="clear" w:color="auto" w:fill="auto"/>
            <w:noWrap/>
            <w:vAlign w:val="center"/>
            <w:hideMark/>
          </w:tcPr>
          <w:p w14:paraId="4D6A5B4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43D3A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BED490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168CD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126206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EB4B78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5F26A4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FE4C9F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723DE6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76188DC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2C2B2E61"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48462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5C324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6.202</w:t>
            </w:r>
          </w:p>
        </w:tc>
        <w:tc>
          <w:tcPr>
            <w:tcW w:w="464" w:type="dxa"/>
            <w:tcBorders>
              <w:top w:val="nil"/>
              <w:left w:val="nil"/>
              <w:bottom w:val="nil"/>
              <w:right w:val="nil"/>
            </w:tcBorders>
            <w:shd w:val="clear" w:color="auto" w:fill="auto"/>
            <w:noWrap/>
            <w:vAlign w:val="center"/>
            <w:hideMark/>
          </w:tcPr>
          <w:p w14:paraId="0A632E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9EE938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09EFB4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E1A02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6EED9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41E8F7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372634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6578A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76F568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55655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6BC92AF0"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F9F0B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386BD7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6.203</w:t>
            </w:r>
          </w:p>
        </w:tc>
        <w:tc>
          <w:tcPr>
            <w:tcW w:w="464" w:type="dxa"/>
            <w:tcBorders>
              <w:top w:val="nil"/>
              <w:left w:val="nil"/>
              <w:bottom w:val="nil"/>
              <w:right w:val="nil"/>
            </w:tcBorders>
            <w:shd w:val="clear" w:color="auto" w:fill="auto"/>
            <w:noWrap/>
            <w:vAlign w:val="center"/>
            <w:hideMark/>
          </w:tcPr>
          <w:p w14:paraId="431FB97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31B54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A75B6D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0F54B8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D601F1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1B95780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02B0AF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1E4FD4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79E1CB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7BFFF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6921B01C"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F813A3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BA321B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6.204</w:t>
            </w:r>
          </w:p>
        </w:tc>
        <w:tc>
          <w:tcPr>
            <w:tcW w:w="464" w:type="dxa"/>
            <w:tcBorders>
              <w:top w:val="nil"/>
              <w:left w:val="nil"/>
              <w:bottom w:val="nil"/>
              <w:right w:val="nil"/>
            </w:tcBorders>
            <w:shd w:val="clear" w:color="auto" w:fill="auto"/>
            <w:noWrap/>
            <w:vAlign w:val="center"/>
            <w:hideMark/>
          </w:tcPr>
          <w:p w14:paraId="7C51BC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6C9C0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4ED46E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C4F5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7FE146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961FD5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F412D2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026EFC2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6CB3D4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6DFB9F7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2B686DDE"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C6E033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37DC4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6.205</w:t>
            </w:r>
          </w:p>
        </w:tc>
        <w:tc>
          <w:tcPr>
            <w:tcW w:w="464" w:type="dxa"/>
            <w:tcBorders>
              <w:top w:val="nil"/>
              <w:left w:val="nil"/>
              <w:bottom w:val="nil"/>
              <w:right w:val="nil"/>
            </w:tcBorders>
            <w:shd w:val="clear" w:color="auto" w:fill="auto"/>
            <w:noWrap/>
            <w:vAlign w:val="center"/>
            <w:hideMark/>
          </w:tcPr>
          <w:p w14:paraId="7AE257B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4C932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CB5059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7A38EC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8AA23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21B9F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8B9F6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4141D7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5FFE1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480C73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0AF8D2E6"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604B970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EEE601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6.206</w:t>
            </w:r>
          </w:p>
        </w:tc>
        <w:tc>
          <w:tcPr>
            <w:tcW w:w="464" w:type="dxa"/>
            <w:tcBorders>
              <w:top w:val="nil"/>
              <w:left w:val="nil"/>
              <w:bottom w:val="nil"/>
              <w:right w:val="nil"/>
            </w:tcBorders>
            <w:shd w:val="clear" w:color="auto" w:fill="auto"/>
            <w:noWrap/>
            <w:vAlign w:val="center"/>
            <w:hideMark/>
          </w:tcPr>
          <w:p w14:paraId="29E8CC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2F4D1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50C1F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D3375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A25809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BC251F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8CEF395"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56634B0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A4168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7A46D8D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50C56BC7"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6BF768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A3302F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6.207</w:t>
            </w:r>
          </w:p>
        </w:tc>
        <w:tc>
          <w:tcPr>
            <w:tcW w:w="464" w:type="dxa"/>
            <w:tcBorders>
              <w:top w:val="nil"/>
              <w:left w:val="nil"/>
              <w:bottom w:val="nil"/>
              <w:right w:val="nil"/>
            </w:tcBorders>
            <w:shd w:val="clear" w:color="auto" w:fill="auto"/>
            <w:noWrap/>
            <w:vAlign w:val="center"/>
            <w:hideMark/>
          </w:tcPr>
          <w:p w14:paraId="12069D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E708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44CC57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40D16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1AF495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C9C98E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EA2555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04AFF3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D1384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20C215A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28508AE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0C48F6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FBE41A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6.208</w:t>
            </w:r>
          </w:p>
        </w:tc>
        <w:tc>
          <w:tcPr>
            <w:tcW w:w="464" w:type="dxa"/>
            <w:tcBorders>
              <w:top w:val="nil"/>
              <w:left w:val="nil"/>
              <w:bottom w:val="nil"/>
              <w:right w:val="nil"/>
            </w:tcBorders>
            <w:shd w:val="clear" w:color="auto" w:fill="auto"/>
            <w:noWrap/>
            <w:vAlign w:val="center"/>
            <w:hideMark/>
          </w:tcPr>
          <w:p w14:paraId="50E9785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7BA5ED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3D487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B5EA1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85907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A7C95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891DF19"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3F28AF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6CF7D6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310BAF4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40B5B137" w14:textId="77777777" w:rsidTr="00DF7564">
        <w:trPr>
          <w:trHeight w:val="300"/>
          <w:jc w:val="center"/>
        </w:trPr>
        <w:tc>
          <w:tcPr>
            <w:tcW w:w="1057" w:type="dxa"/>
            <w:tcBorders>
              <w:top w:val="nil"/>
              <w:left w:val="nil"/>
              <w:bottom w:val="nil"/>
              <w:right w:val="nil"/>
            </w:tcBorders>
            <w:shd w:val="clear" w:color="auto" w:fill="auto"/>
            <w:noWrap/>
            <w:vAlign w:val="bottom"/>
            <w:hideMark/>
          </w:tcPr>
          <w:p w14:paraId="34EE157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CBA43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6.209</w:t>
            </w:r>
          </w:p>
        </w:tc>
        <w:tc>
          <w:tcPr>
            <w:tcW w:w="464" w:type="dxa"/>
            <w:tcBorders>
              <w:top w:val="nil"/>
              <w:left w:val="nil"/>
              <w:bottom w:val="single" w:sz="8" w:space="0" w:color="auto"/>
              <w:right w:val="nil"/>
            </w:tcBorders>
            <w:shd w:val="clear" w:color="auto" w:fill="auto"/>
            <w:noWrap/>
            <w:vAlign w:val="center"/>
            <w:hideMark/>
          </w:tcPr>
          <w:p w14:paraId="00C169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7000B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77B8DA4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99B4F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264B27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C35AE6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226FE19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392EE8C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57A3E7B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45FE1D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466CEF85"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55C59F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2F3D0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6.301</w:t>
            </w:r>
          </w:p>
        </w:tc>
        <w:tc>
          <w:tcPr>
            <w:tcW w:w="464" w:type="dxa"/>
            <w:tcBorders>
              <w:top w:val="nil"/>
              <w:left w:val="nil"/>
              <w:bottom w:val="nil"/>
              <w:right w:val="nil"/>
            </w:tcBorders>
            <w:shd w:val="clear" w:color="auto" w:fill="auto"/>
            <w:noWrap/>
            <w:vAlign w:val="center"/>
            <w:hideMark/>
          </w:tcPr>
          <w:p w14:paraId="2E9AC59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9BD64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F791FA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4BF9DF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61CC15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832C71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F0C303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51A39C8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0CB8D7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2A2AC8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7180B7A9"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5C2D8CD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A8117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6.302</w:t>
            </w:r>
          </w:p>
        </w:tc>
        <w:tc>
          <w:tcPr>
            <w:tcW w:w="464" w:type="dxa"/>
            <w:tcBorders>
              <w:top w:val="nil"/>
              <w:left w:val="nil"/>
              <w:bottom w:val="nil"/>
              <w:right w:val="nil"/>
            </w:tcBorders>
            <w:shd w:val="clear" w:color="auto" w:fill="auto"/>
            <w:noWrap/>
            <w:vAlign w:val="center"/>
            <w:hideMark/>
          </w:tcPr>
          <w:p w14:paraId="257EE62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50ACA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1FC62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6A0D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1A451A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7DD526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0AE1D7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32AE44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2968C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48D08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2783F4BD"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7212C98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5C91E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6.303</w:t>
            </w:r>
          </w:p>
        </w:tc>
        <w:tc>
          <w:tcPr>
            <w:tcW w:w="464" w:type="dxa"/>
            <w:tcBorders>
              <w:top w:val="nil"/>
              <w:left w:val="nil"/>
              <w:bottom w:val="nil"/>
              <w:right w:val="nil"/>
            </w:tcBorders>
            <w:shd w:val="clear" w:color="auto" w:fill="auto"/>
            <w:noWrap/>
            <w:vAlign w:val="center"/>
            <w:hideMark/>
          </w:tcPr>
          <w:p w14:paraId="1F95776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411C8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9480D9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C3EF6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68694F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240D6B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1D82DA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4D5B0F8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96F24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7CDA6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29E4DC2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C50C56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1B2235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6.304</w:t>
            </w:r>
          </w:p>
        </w:tc>
        <w:tc>
          <w:tcPr>
            <w:tcW w:w="464" w:type="dxa"/>
            <w:tcBorders>
              <w:top w:val="nil"/>
              <w:left w:val="nil"/>
              <w:bottom w:val="nil"/>
              <w:right w:val="nil"/>
            </w:tcBorders>
            <w:shd w:val="clear" w:color="auto" w:fill="auto"/>
            <w:noWrap/>
            <w:vAlign w:val="center"/>
            <w:hideMark/>
          </w:tcPr>
          <w:p w14:paraId="7A01898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806F01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D3584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92C4D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3A04D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7D8CF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397EAB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361456B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54F2A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9234A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57566E0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BDDDE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9AD4EF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6.305</w:t>
            </w:r>
          </w:p>
        </w:tc>
        <w:tc>
          <w:tcPr>
            <w:tcW w:w="464" w:type="dxa"/>
            <w:tcBorders>
              <w:top w:val="nil"/>
              <w:left w:val="nil"/>
              <w:bottom w:val="nil"/>
              <w:right w:val="nil"/>
            </w:tcBorders>
            <w:shd w:val="clear" w:color="auto" w:fill="auto"/>
            <w:noWrap/>
            <w:vAlign w:val="center"/>
            <w:hideMark/>
          </w:tcPr>
          <w:p w14:paraId="28BAD5E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AD1B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5FFC9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0D5AFF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0CD8BA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8733A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789706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1EAB1C8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57153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7AEC8B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44C2995C"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29C86ED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95210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6.306</w:t>
            </w:r>
          </w:p>
        </w:tc>
        <w:tc>
          <w:tcPr>
            <w:tcW w:w="464" w:type="dxa"/>
            <w:tcBorders>
              <w:top w:val="nil"/>
              <w:left w:val="nil"/>
              <w:bottom w:val="nil"/>
              <w:right w:val="nil"/>
            </w:tcBorders>
            <w:shd w:val="clear" w:color="auto" w:fill="auto"/>
            <w:noWrap/>
            <w:vAlign w:val="center"/>
            <w:hideMark/>
          </w:tcPr>
          <w:p w14:paraId="2C4D981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CF95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1B75F1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2C7E5D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29C89B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00D10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02FF4C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ACFA5F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B1E6C0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592392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3166A263"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788239A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6EBD18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6.307</w:t>
            </w:r>
          </w:p>
        </w:tc>
        <w:tc>
          <w:tcPr>
            <w:tcW w:w="464" w:type="dxa"/>
            <w:tcBorders>
              <w:top w:val="nil"/>
              <w:left w:val="nil"/>
              <w:bottom w:val="nil"/>
              <w:right w:val="nil"/>
            </w:tcBorders>
            <w:shd w:val="clear" w:color="auto" w:fill="auto"/>
            <w:noWrap/>
            <w:vAlign w:val="center"/>
            <w:hideMark/>
          </w:tcPr>
          <w:p w14:paraId="0FD30C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E9280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55D984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A8867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063B111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30B90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DAD7C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539C6F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368783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9D9538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467789B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9706DD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93345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6.308</w:t>
            </w:r>
          </w:p>
        </w:tc>
        <w:tc>
          <w:tcPr>
            <w:tcW w:w="464" w:type="dxa"/>
            <w:tcBorders>
              <w:top w:val="nil"/>
              <w:left w:val="nil"/>
              <w:bottom w:val="nil"/>
              <w:right w:val="nil"/>
            </w:tcBorders>
            <w:shd w:val="clear" w:color="auto" w:fill="auto"/>
            <w:noWrap/>
            <w:vAlign w:val="center"/>
            <w:hideMark/>
          </w:tcPr>
          <w:p w14:paraId="3F078C6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FA200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50CE5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C3549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291E3C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1DB18F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D5A6C6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40FD00E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519AB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4C64CA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E413B2" w:rsidRPr="008B0109" w14:paraId="64D65C34" w14:textId="77777777" w:rsidTr="00DF7564">
        <w:trPr>
          <w:trHeight w:val="300"/>
          <w:jc w:val="center"/>
        </w:trPr>
        <w:tc>
          <w:tcPr>
            <w:tcW w:w="1057" w:type="dxa"/>
            <w:tcBorders>
              <w:top w:val="nil"/>
              <w:left w:val="nil"/>
              <w:bottom w:val="single" w:sz="12" w:space="0" w:color="auto"/>
              <w:right w:val="nil"/>
            </w:tcBorders>
            <w:shd w:val="clear" w:color="auto" w:fill="auto"/>
            <w:noWrap/>
            <w:vAlign w:val="bottom"/>
            <w:hideMark/>
          </w:tcPr>
          <w:p w14:paraId="72EA4222" w14:textId="77777777" w:rsidR="008B0109" w:rsidRPr="008B0109" w:rsidRDefault="008B0109" w:rsidP="008B0109">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FF815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6.309</w:t>
            </w:r>
          </w:p>
        </w:tc>
        <w:tc>
          <w:tcPr>
            <w:tcW w:w="464" w:type="dxa"/>
            <w:tcBorders>
              <w:top w:val="nil"/>
              <w:left w:val="nil"/>
              <w:bottom w:val="single" w:sz="8" w:space="0" w:color="auto"/>
              <w:right w:val="nil"/>
            </w:tcBorders>
            <w:shd w:val="clear" w:color="auto" w:fill="auto"/>
            <w:noWrap/>
            <w:vAlign w:val="center"/>
            <w:hideMark/>
          </w:tcPr>
          <w:p w14:paraId="0B655D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AD033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05A1A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BC23C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35913B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FB4018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7AAA3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4861A0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644A25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0B9817D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29535720" w14:textId="77777777" w:rsidR="008B0109" w:rsidRDefault="008B0109">
      <w:pPr>
        <w:spacing w:line="259" w:lineRule="auto"/>
        <w:jc w:val="left"/>
      </w:pPr>
    </w:p>
    <w:p w14:paraId="700F19A7" w14:textId="77777777" w:rsidR="008B0109" w:rsidRDefault="008B0109">
      <w:pPr>
        <w:spacing w:line="259" w:lineRule="auto"/>
        <w:jc w:val="left"/>
      </w:pPr>
      <w:r>
        <w:br w:type="page"/>
      </w:r>
    </w:p>
    <w:p w14:paraId="62B3E878" w14:textId="20E744B5" w:rsidR="008B0109" w:rsidRDefault="00590FA4" w:rsidP="00590FA4">
      <w:pPr>
        <w:pStyle w:val="Caption"/>
      </w:pPr>
      <w:bookmarkStart w:id="80" w:name="_Ref74120171"/>
      <w:bookmarkStart w:id="81" w:name="_Toc97305581"/>
      <w:r>
        <w:lastRenderedPageBreak/>
        <w:t xml:space="preserve">Table </w:t>
      </w:r>
      <w:fldSimple w:instr=" SEQ Table \* ARABIC ">
        <w:r w:rsidR="00893A1E">
          <w:rPr>
            <w:noProof/>
          </w:rPr>
          <w:t>9</w:t>
        </w:r>
      </w:fldSimple>
      <w:bookmarkEnd w:id="80"/>
      <w:r>
        <w:t xml:space="preserve"> -</w:t>
      </w:r>
      <w:r w:rsidR="007819EF">
        <w:t xml:space="preserve"> </w:t>
      </w:r>
      <w:r w:rsidR="00676071">
        <w:t xml:space="preserve">Scenarios to be </w:t>
      </w:r>
      <w:r w:rsidR="009A6DCF">
        <w:t>simulated for</w:t>
      </w:r>
      <w:r w:rsidR="007819EF">
        <w:t xml:space="preserve"> Single Exposure (Random Work Duration) with multiple additional strongly correlated work exposure (asbestos, diesel, </w:t>
      </w:r>
      <w:r w:rsidR="00EA476C">
        <w:t>wood dust</w:t>
      </w:r>
      <w:r w:rsidR="00BB484E">
        <w:t>)</w:t>
      </w:r>
      <w:bookmarkEnd w:id="81"/>
    </w:p>
    <w:tbl>
      <w:tblPr>
        <w:tblW w:w="11624" w:type="dxa"/>
        <w:jc w:val="center"/>
        <w:tblLook w:val="04A0" w:firstRow="1" w:lastRow="0" w:firstColumn="1" w:lastColumn="0" w:noHBand="0" w:noVBand="1"/>
      </w:tblPr>
      <w:tblGrid>
        <w:gridCol w:w="1057"/>
        <w:gridCol w:w="622"/>
        <w:gridCol w:w="723"/>
        <w:gridCol w:w="825"/>
        <w:gridCol w:w="660"/>
        <w:gridCol w:w="565"/>
        <w:gridCol w:w="565"/>
        <w:gridCol w:w="629"/>
        <w:gridCol w:w="673"/>
        <w:gridCol w:w="649"/>
        <w:gridCol w:w="720"/>
        <w:gridCol w:w="2195"/>
        <w:gridCol w:w="890"/>
        <w:gridCol w:w="856"/>
      </w:tblGrid>
      <w:tr w:rsidR="00DF7564" w:rsidRPr="008B0109" w14:paraId="286F7EA3" w14:textId="77777777" w:rsidTr="00DF7564">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57FBD27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72C5797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790" w:type="dxa"/>
            <w:gridSpan w:val="3"/>
            <w:tcBorders>
              <w:top w:val="single" w:sz="8" w:space="0" w:color="auto"/>
              <w:left w:val="nil"/>
              <w:bottom w:val="single" w:sz="8" w:space="0" w:color="auto"/>
              <w:right w:val="single" w:sz="8" w:space="0" w:color="000000"/>
            </w:tcBorders>
            <w:shd w:val="clear" w:color="auto" w:fill="auto"/>
            <w:vAlign w:val="center"/>
            <w:hideMark/>
          </w:tcPr>
          <w:p w14:paraId="1CD1B575"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2" w:type="dxa"/>
            <w:gridSpan w:val="2"/>
            <w:tcBorders>
              <w:top w:val="single" w:sz="8" w:space="0" w:color="auto"/>
              <w:left w:val="nil"/>
              <w:bottom w:val="single" w:sz="8" w:space="0" w:color="auto"/>
              <w:right w:val="single" w:sz="8" w:space="0" w:color="000000"/>
            </w:tcBorders>
            <w:shd w:val="clear" w:color="auto" w:fill="auto"/>
            <w:vAlign w:val="center"/>
            <w:hideMark/>
          </w:tcPr>
          <w:p w14:paraId="342AFA49" w14:textId="27D63D83" w:rsidR="008B0109" w:rsidRPr="008B0109" w:rsidRDefault="00C53BF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6FD07F82"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2CB898E3" w14:textId="04B3F505" w:rsidR="008B0109" w:rsidRPr="008B0109" w:rsidRDefault="00DF756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Correlated</w:t>
            </w:r>
            <w:r w:rsidR="008B0109" w:rsidRPr="008B0109">
              <w:rPr>
                <w:rFonts w:ascii="Calibri" w:eastAsia="Times New Roman" w:hAnsi="Calibri" w:cs="Times New Roman"/>
                <w:b/>
                <w:bCs/>
                <w:color w:val="000000"/>
                <w:sz w:val="20"/>
                <w:szCs w:val="20"/>
                <w:lang w:eastAsia="en-GB"/>
              </w:rPr>
              <w:t xml:space="preserve"> Working Life Co-exposures </w:t>
            </w:r>
            <w:proofErr w:type="spellStart"/>
            <w:r w:rsidR="008B0109" w:rsidRPr="008B0109">
              <w:rPr>
                <w:rFonts w:ascii="Calibri" w:eastAsia="Times New Roman" w:hAnsi="Calibri" w:cs="Times New Roman"/>
                <w:b/>
                <w:bCs/>
                <w:color w:val="000000"/>
                <w:sz w:val="20"/>
                <w:szCs w:val="20"/>
                <w:lang w:eastAsia="en-GB"/>
              </w:rPr>
              <w:t>corr</w:t>
            </w:r>
            <w:proofErr w:type="spellEnd"/>
            <w:r w:rsidR="008B0109" w:rsidRPr="008B0109">
              <w:rPr>
                <w:rFonts w:ascii="Calibri" w:eastAsia="Times New Roman" w:hAnsi="Calibri" w:cs="Times New Roman"/>
                <w:b/>
                <w:bCs/>
                <w:color w:val="000000"/>
                <w:sz w:val="20"/>
                <w:szCs w:val="20"/>
                <w:lang w:eastAsia="en-GB"/>
              </w:rPr>
              <w:t>=</w:t>
            </w:r>
            <w:r w:rsidR="006D3493">
              <w:rPr>
                <w:rFonts w:ascii="Calibri" w:eastAsia="Times New Roman" w:hAnsi="Calibri" w:cs="Times New Roman"/>
                <w:b/>
                <w:bCs/>
                <w:color w:val="000000"/>
                <w:sz w:val="20"/>
                <w:szCs w:val="20"/>
                <w:lang w:eastAsia="en-GB"/>
              </w:rPr>
              <w:t>0.5</w:t>
            </w:r>
          </w:p>
        </w:tc>
        <w:tc>
          <w:tcPr>
            <w:tcW w:w="890" w:type="dxa"/>
            <w:tcBorders>
              <w:top w:val="single" w:sz="8" w:space="0" w:color="auto"/>
              <w:left w:val="nil"/>
              <w:bottom w:val="single" w:sz="8" w:space="0" w:color="auto"/>
              <w:right w:val="nil"/>
            </w:tcBorders>
            <w:shd w:val="clear" w:color="auto" w:fill="auto"/>
            <w:vAlign w:val="center"/>
            <w:hideMark/>
          </w:tcPr>
          <w:p w14:paraId="40CDFD4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51" w:type="dxa"/>
            <w:tcBorders>
              <w:top w:val="single" w:sz="8" w:space="0" w:color="auto"/>
              <w:left w:val="nil"/>
              <w:bottom w:val="single" w:sz="8" w:space="0" w:color="auto"/>
              <w:right w:val="nil"/>
            </w:tcBorders>
            <w:shd w:val="clear" w:color="auto" w:fill="auto"/>
            <w:vAlign w:val="center"/>
            <w:hideMark/>
          </w:tcPr>
          <w:p w14:paraId="397A6B34" w14:textId="380FBF52"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DF7564" w:rsidRPr="008B0109" w14:paraId="5191B06E" w14:textId="77777777" w:rsidTr="00DF756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5859F76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0E74E92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3620987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1B85E247"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660" w:type="dxa"/>
            <w:tcBorders>
              <w:top w:val="nil"/>
              <w:left w:val="nil"/>
              <w:bottom w:val="single" w:sz="8" w:space="0" w:color="auto"/>
              <w:right w:val="nil"/>
            </w:tcBorders>
            <w:shd w:val="clear" w:color="auto" w:fill="auto"/>
            <w:noWrap/>
            <w:vAlign w:val="center"/>
            <w:hideMark/>
          </w:tcPr>
          <w:p w14:paraId="7A46777C" w14:textId="6D545F74"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7C62CB00" w14:textId="6A12D998"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7512C20C" w14:textId="1C0C33B4"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6BAB3AB8"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3" w:type="dxa"/>
            <w:tcBorders>
              <w:top w:val="nil"/>
              <w:left w:val="nil"/>
              <w:bottom w:val="single" w:sz="8" w:space="0" w:color="auto"/>
              <w:right w:val="single" w:sz="8" w:space="0" w:color="auto"/>
            </w:tcBorders>
            <w:shd w:val="clear" w:color="auto" w:fill="auto"/>
            <w:noWrap/>
            <w:vAlign w:val="center"/>
            <w:hideMark/>
          </w:tcPr>
          <w:p w14:paraId="22F8A87F"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3864C928"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D85E624"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single" w:sz="12" w:space="0" w:color="auto"/>
              <w:right w:val="nil"/>
            </w:tcBorders>
            <w:shd w:val="clear" w:color="auto" w:fill="auto"/>
            <w:noWrap/>
            <w:vAlign w:val="bottom"/>
            <w:hideMark/>
          </w:tcPr>
          <w:p w14:paraId="64DAA80D" w14:textId="4F870128" w:rsidR="008B0109" w:rsidRPr="008B0109" w:rsidRDefault="008B0109" w:rsidP="00454F5C">
            <w:pPr>
              <w:spacing w:after="0" w:line="240" w:lineRule="auto"/>
              <w:jc w:val="center"/>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p>
        </w:tc>
        <w:tc>
          <w:tcPr>
            <w:tcW w:w="890" w:type="dxa"/>
            <w:tcBorders>
              <w:top w:val="nil"/>
              <w:left w:val="single" w:sz="8" w:space="0" w:color="auto"/>
              <w:bottom w:val="single" w:sz="8" w:space="0" w:color="auto"/>
              <w:right w:val="single" w:sz="8" w:space="0" w:color="auto"/>
            </w:tcBorders>
            <w:shd w:val="clear" w:color="auto" w:fill="auto"/>
            <w:noWrap/>
            <w:vAlign w:val="center"/>
            <w:hideMark/>
          </w:tcPr>
          <w:p w14:paraId="336DE4AC"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51" w:type="dxa"/>
            <w:tcBorders>
              <w:top w:val="nil"/>
              <w:left w:val="nil"/>
              <w:bottom w:val="single" w:sz="8" w:space="0" w:color="auto"/>
              <w:right w:val="nil"/>
            </w:tcBorders>
            <w:shd w:val="clear" w:color="auto" w:fill="auto"/>
            <w:noWrap/>
            <w:vAlign w:val="center"/>
            <w:hideMark/>
          </w:tcPr>
          <w:p w14:paraId="19EA6E2F"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DF7564" w:rsidRPr="008B0109" w14:paraId="4EB90E6A"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5D2A3E02"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3899A8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7.001</w:t>
            </w:r>
          </w:p>
        </w:tc>
        <w:tc>
          <w:tcPr>
            <w:tcW w:w="660" w:type="dxa"/>
            <w:tcBorders>
              <w:top w:val="nil"/>
              <w:left w:val="nil"/>
              <w:bottom w:val="nil"/>
              <w:right w:val="nil"/>
            </w:tcBorders>
            <w:shd w:val="clear" w:color="auto" w:fill="auto"/>
            <w:noWrap/>
            <w:vAlign w:val="center"/>
            <w:hideMark/>
          </w:tcPr>
          <w:p w14:paraId="79E5AF3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7B7F2B8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58B547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3D8BF1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single" w:sz="12" w:space="0" w:color="auto"/>
              <w:left w:val="nil"/>
              <w:bottom w:val="nil"/>
              <w:right w:val="single" w:sz="8" w:space="0" w:color="auto"/>
            </w:tcBorders>
            <w:shd w:val="clear" w:color="auto" w:fill="auto"/>
            <w:noWrap/>
            <w:vAlign w:val="center"/>
            <w:hideMark/>
          </w:tcPr>
          <w:p w14:paraId="3CC0391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355A541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single" w:sz="12" w:space="0" w:color="auto"/>
              <w:left w:val="nil"/>
              <w:bottom w:val="nil"/>
              <w:right w:val="single" w:sz="8" w:space="0" w:color="auto"/>
            </w:tcBorders>
            <w:shd w:val="clear" w:color="auto" w:fill="auto"/>
            <w:noWrap/>
            <w:vAlign w:val="center"/>
            <w:hideMark/>
          </w:tcPr>
          <w:p w14:paraId="6559979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nil"/>
              <w:right w:val="single" w:sz="8" w:space="0" w:color="auto"/>
            </w:tcBorders>
            <w:shd w:val="clear" w:color="auto" w:fill="auto"/>
            <w:noWrap/>
            <w:vAlign w:val="center"/>
            <w:hideMark/>
          </w:tcPr>
          <w:p w14:paraId="3918E7B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B7D9D3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D04082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36114651" w14:textId="77777777" w:rsidTr="00DF7564">
        <w:trPr>
          <w:trHeight w:val="288"/>
          <w:jc w:val="center"/>
        </w:trPr>
        <w:tc>
          <w:tcPr>
            <w:tcW w:w="1057" w:type="dxa"/>
            <w:vMerge/>
            <w:tcBorders>
              <w:top w:val="nil"/>
              <w:left w:val="nil"/>
              <w:bottom w:val="nil"/>
              <w:right w:val="single" w:sz="8" w:space="0" w:color="auto"/>
            </w:tcBorders>
            <w:vAlign w:val="center"/>
            <w:hideMark/>
          </w:tcPr>
          <w:p w14:paraId="2C6AE156"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B53582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7.002</w:t>
            </w:r>
          </w:p>
        </w:tc>
        <w:tc>
          <w:tcPr>
            <w:tcW w:w="660" w:type="dxa"/>
            <w:tcBorders>
              <w:top w:val="nil"/>
              <w:left w:val="nil"/>
              <w:bottom w:val="nil"/>
              <w:right w:val="nil"/>
            </w:tcBorders>
            <w:shd w:val="clear" w:color="auto" w:fill="auto"/>
            <w:noWrap/>
            <w:vAlign w:val="center"/>
            <w:hideMark/>
          </w:tcPr>
          <w:p w14:paraId="676923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9287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B741A2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01C52B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99D01D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75BFE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F38ADF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C76A13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E1395B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70638C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A7820C9" w14:textId="77777777" w:rsidTr="00DF7564">
        <w:trPr>
          <w:trHeight w:val="288"/>
          <w:jc w:val="center"/>
        </w:trPr>
        <w:tc>
          <w:tcPr>
            <w:tcW w:w="1057" w:type="dxa"/>
            <w:vMerge/>
            <w:tcBorders>
              <w:top w:val="nil"/>
              <w:left w:val="nil"/>
              <w:bottom w:val="nil"/>
              <w:right w:val="single" w:sz="8" w:space="0" w:color="auto"/>
            </w:tcBorders>
            <w:vAlign w:val="center"/>
            <w:hideMark/>
          </w:tcPr>
          <w:p w14:paraId="4FC3602D"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54D748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7.003</w:t>
            </w:r>
          </w:p>
        </w:tc>
        <w:tc>
          <w:tcPr>
            <w:tcW w:w="660" w:type="dxa"/>
            <w:tcBorders>
              <w:top w:val="nil"/>
              <w:left w:val="nil"/>
              <w:bottom w:val="nil"/>
              <w:right w:val="nil"/>
            </w:tcBorders>
            <w:shd w:val="clear" w:color="auto" w:fill="auto"/>
            <w:noWrap/>
            <w:vAlign w:val="center"/>
            <w:hideMark/>
          </w:tcPr>
          <w:p w14:paraId="577BC1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B915E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8ABA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2584C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F64AB2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407BD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7EE940B"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6B23E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F1AE35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590437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04B361AD" w14:textId="77777777" w:rsidTr="00DF7564">
        <w:trPr>
          <w:trHeight w:val="288"/>
          <w:jc w:val="center"/>
        </w:trPr>
        <w:tc>
          <w:tcPr>
            <w:tcW w:w="1057" w:type="dxa"/>
            <w:vMerge/>
            <w:tcBorders>
              <w:top w:val="nil"/>
              <w:left w:val="nil"/>
              <w:bottom w:val="nil"/>
              <w:right w:val="single" w:sz="8" w:space="0" w:color="auto"/>
            </w:tcBorders>
            <w:vAlign w:val="center"/>
            <w:hideMark/>
          </w:tcPr>
          <w:p w14:paraId="1D8EBDF3"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819E1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7.004</w:t>
            </w:r>
          </w:p>
        </w:tc>
        <w:tc>
          <w:tcPr>
            <w:tcW w:w="660" w:type="dxa"/>
            <w:tcBorders>
              <w:top w:val="nil"/>
              <w:left w:val="nil"/>
              <w:bottom w:val="nil"/>
              <w:right w:val="nil"/>
            </w:tcBorders>
            <w:shd w:val="clear" w:color="auto" w:fill="auto"/>
            <w:noWrap/>
            <w:vAlign w:val="center"/>
            <w:hideMark/>
          </w:tcPr>
          <w:p w14:paraId="63EFBD7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F452C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BC00D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E4678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26401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1AACC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0677D1D"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D37A62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AEE70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86EFB8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4B6D28A9" w14:textId="77777777" w:rsidTr="00DF7564">
        <w:trPr>
          <w:trHeight w:val="288"/>
          <w:jc w:val="center"/>
        </w:trPr>
        <w:tc>
          <w:tcPr>
            <w:tcW w:w="1057" w:type="dxa"/>
            <w:vMerge/>
            <w:tcBorders>
              <w:top w:val="nil"/>
              <w:left w:val="nil"/>
              <w:bottom w:val="nil"/>
              <w:right w:val="single" w:sz="8" w:space="0" w:color="auto"/>
            </w:tcBorders>
            <w:vAlign w:val="center"/>
            <w:hideMark/>
          </w:tcPr>
          <w:p w14:paraId="70B6ED35"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4B6EF6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7.005</w:t>
            </w:r>
          </w:p>
        </w:tc>
        <w:tc>
          <w:tcPr>
            <w:tcW w:w="660" w:type="dxa"/>
            <w:tcBorders>
              <w:top w:val="nil"/>
              <w:left w:val="nil"/>
              <w:bottom w:val="nil"/>
              <w:right w:val="nil"/>
            </w:tcBorders>
            <w:shd w:val="clear" w:color="auto" w:fill="auto"/>
            <w:noWrap/>
            <w:vAlign w:val="center"/>
            <w:hideMark/>
          </w:tcPr>
          <w:p w14:paraId="690B4B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4990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4A927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E1D7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C14C4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3CB159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1091B4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56834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9A79E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E7F79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E33E88E" w14:textId="77777777" w:rsidTr="00DF7564">
        <w:trPr>
          <w:trHeight w:val="288"/>
          <w:jc w:val="center"/>
        </w:trPr>
        <w:tc>
          <w:tcPr>
            <w:tcW w:w="1057" w:type="dxa"/>
            <w:vMerge/>
            <w:tcBorders>
              <w:top w:val="nil"/>
              <w:left w:val="nil"/>
              <w:bottom w:val="nil"/>
              <w:right w:val="single" w:sz="8" w:space="0" w:color="auto"/>
            </w:tcBorders>
            <w:vAlign w:val="center"/>
            <w:hideMark/>
          </w:tcPr>
          <w:p w14:paraId="35BDCAAA"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D14AB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7.006</w:t>
            </w:r>
          </w:p>
        </w:tc>
        <w:tc>
          <w:tcPr>
            <w:tcW w:w="660" w:type="dxa"/>
            <w:tcBorders>
              <w:top w:val="nil"/>
              <w:left w:val="nil"/>
              <w:bottom w:val="nil"/>
              <w:right w:val="nil"/>
            </w:tcBorders>
            <w:shd w:val="clear" w:color="auto" w:fill="auto"/>
            <w:noWrap/>
            <w:vAlign w:val="center"/>
            <w:hideMark/>
          </w:tcPr>
          <w:p w14:paraId="2D0371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82E3FC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151043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C1B8CD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7F8072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13729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C35698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81EBA4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DDE47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235AD1E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490B04F9" w14:textId="77777777" w:rsidTr="00DF7564">
        <w:trPr>
          <w:trHeight w:val="288"/>
          <w:jc w:val="center"/>
        </w:trPr>
        <w:tc>
          <w:tcPr>
            <w:tcW w:w="1057" w:type="dxa"/>
            <w:vMerge/>
            <w:tcBorders>
              <w:top w:val="nil"/>
              <w:left w:val="nil"/>
              <w:bottom w:val="nil"/>
              <w:right w:val="single" w:sz="8" w:space="0" w:color="auto"/>
            </w:tcBorders>
            <w:vAlign w:val="center"/>
            <w:hideMark/>
          </w:tcPr>
          <w:p w14:paraId="586D74AA"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A2178F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7.007</w:t>
            </w:r>
          </w:p>
        </w:tc>
        <w:tc>
          <w:tcPr>
            <w:tcW w:w="660" w:type="dxa"/>
            <w:tcBorders>
              <w:top w:val="nil"/>
              <w:left w:val="nil"/>
              <w:bottom w:val="nil"/>
              <w:right w:val="nil"/>
            </w:tcBorders>
            <w:shd w:val="clear" w:color="auto" w:fill="auto"/>
            <w:noWrap/>
            <w:vAlign w:val="center"/>
            <w:hideMark/>
          </w:tcPr>
          <w:p w14:paraId="7129B7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881DB0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8BCBD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BB786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AA127D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382D9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DD233F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41F7EE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754B31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276782A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ADC42A5" w14:textId="77777777" w:rsidTr="00DF7564">
        <w:trPr>
          <w:trHeight w:val="288"/>
          <w:jc w:val="center"/>
        </w:trPr>
        <w:tc>
          <w:tcPr>
            <w:tcW w:w="1057" w:type="dxa"/>
            <w:vMerge/>
            <w:tcBorders>
              <w:top w:val="nil"/>
              <w:left w:val="nil"/>
              <w:bottom w:val="nil"/>
              <w:right w:val="single" w:sz="8" w:space="0" w:color="auto"/>
            </w:tcBorders>
            <w:vAlign w:val="center"/>
            <w:hideMark/>
          </w:tcPr>
          <w:p w14:paraId="46CA9DEC"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6193B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7.008</w:t>
            </w:r>
          </w:p>
        </w:tc>
        <w:tc>
          <w:tcPr>
            <w:tcW w:w="660" w:type="dxa"/>
            <w:tcBorders>
              <w:top w:val="nil"/>
              <w:left w:val="nil"/>
              <w:bottom w:val="nil"/>
              <w:right w:val="nil"/>
            </w:tcBorders>
            <w:shd w:val="clear" w:color="auto" w:fill="auto"/>
            <w:noWrap/>
            <w:vAlign w:val="center"/>
            <w:hideMark/>
          </w:tcPr>
          <w:p w14:paraId="711CE1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BF4221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FCBE9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CDBE2C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A97C6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7BACF7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5911CC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B0ADBB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A9AA20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9472ED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1134E384" w14:textId="77777777" w:rsidTr="00DF7564">
        <w:trPr>
          <w:trHeight w:val="300"/>
          <w:jc w:val="center"/>
        </w:trPr>
        <w:tc>
          <w:tcPr>
            <w:tcW w:w="1057" w:type="dxa"/>
            <w:vMerge/>
            <w:tcBorders>
              <w:top w:val="nil"/>
              <w:left w:val="nil"/>
              <w:bottom w:val="nil"/>
              <w:right w:val="single" w:sz="8" w:space="0" w:color="auto"/>
            </w:tcBorders>
            <w:vAlign w:val="center"/>
            <w:hideMark/>
          </w:tcPr>
          <w:p w14:paraId="1EF5A6A9"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5107587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7.009</w:t>
            </w:r>
          </w:p>
        </w:tc>
        <w:tc>
          <w:tcPr>
            <w:tcW w:w="660" w:type="dxa"/>
            <w:tcBorders>
              <w:top w:val="nil"/>
              <w:left w:val="nil"/>
              <w:bottom w:val="single" w:sz="8" w:space="0" w:color="auto"/>
              <w:right w:val="nil"/>
            </w:tcBorders>
            <w:shd w:val="clear" w:color="auto" w:fill="auto"/>
            <w:noWrap/>
            <w:vAlign w:val="center"/>
            <w:hideMark/>
          </w:tcPr>
          <w:p w14:paraId="21D9BA7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8D3AD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BBC25B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BFEB37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2537D6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A3E899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7C3120B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03C236C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4CBB24D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4282063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DF7564" w:rsidRPr="008B0109" w14:paraId="5AFA540D"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350904A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3603B8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7.101</w:t>
            </w:r>
          </w:p>
        </w:tc>
        <w:tc>
          <w:tcPr>
            <w:tcW w:w="660" w:type="dxa"/>
            <w:tcBorders>
              <w:top w:val="nil"/>
              <w:left w:val="nil"/>
              <w:bottom w:val="nil"/>
              <w:right w:val="nil"/>
            </w:tcBorders>
            <w:shd w:val="clear" w:color="auto" w:fill="auto"/>
            <w:noWrap/>
            <w:vAlign w:val="center"/>
            <w:hideMark/>
          </w:tcPr>
          <w:p w14:paraId="47BE9E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DA09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598EB2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682AF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E8A3A4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7E9FA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6428CA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2199E6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BDFC6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52D5466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2FF76E1C" w14:textId="77777777" w:rsidTr="00DF7564">
        <w:trPr>
          <w:trHeight w:val="288"/>
          <w:jc w:val="center"/>
        </w:trPr>
        <w:tc>
          <w:tcPr>
            <w:tcW w:w="1057" w:type="dxa"/>
            <w:vMerge/>
            <w:tcBorders>
              <w:top w:val="nil"/>
              <w:left w:val="nil"/>
              <w:bottom w:val="nil"/>
              <w:right w:val="single" w:sz="8" w:space="0" w:color="auto"/>
            </w:tcBorders>
            <w:vAlign w:val="center"/>
            <w:hideMark/>
          </w:tcPr>
          <w:p w14:paraId="50775BE0"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E0C82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7.102</w:t>
            </w:r>
          </w:p>
        </w:tc>
        <w:tc>
          <w:tcPr>
            <w:tcW w:w="660" w:type="dxa"/>
            <w:tcBorders>
              <w:top w:val="nil"/>
              <w:left w:val="nil"/>
              <w:bottom w:val="nil"/>
              <w:right w:val="nil"/>
            </w:tcBorders>
            <w:shd w:val="clear" w:color="auto" w:fill="auto"/>
            <w:noWrap/>
            <w:vAlign w:val="center"/>
            <w:hideMark/>
          </w:tcPr>
          <w:p w14:paraId="10F5936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8259D0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6060CF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12CC13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CFC3D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3D5389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5E985F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AC502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30C941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349AC1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AEC0EBA" w14:textId="77777777" w:rsidTr="00DF7564">
        <w:trPr>
          <w:trHeight w:val="288"/>
          <w:jc w:val="center"/>
        </w:trPr>
        <w:tc>
          <w:tcPr>
            <w:tcW w:w="1057" w:type="dxa"/>
            <w:vMerge/>
            <w:tcBorders>
              <w:top w:val="nil"/>
              <w:left w:val="nil"/>
              <w:bottom w:val="nil"/>
              <w:right w:val="single" w:sz="8" w:space="0" w:color="auto"/>
            </w:tcBorders>
            <w:vAlign w:val="center"/>
            <w:hideMark/>
          </w:tcPr>
          <w:p w14:paraId="424803A9"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FC13B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7.103</w:t>
            </w:r>
          </w:p>
        </w:tc>
        <w:tc>
          <w:tcPr>
            <w:tcW w:w="660" w:type="dxa"/>
            <w:tcBorders>
              <w:top w:val="nil"/>
              <w:left w:val="nil"/>
              <w:bottom w:val="nil"/>
              <w:right w:val="nil"/>
            </w:tcBorders>
            <w:shd w:val="clear" w:color="auto" w:fill="auto"/>
            <w:noWrap/>
            <w:vAlign w:val="center"/>
            <w:hideMark/>
          </w:tcPr>
          <w:p w14:paraId="132471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82F821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19FAA4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53C5C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9D80DC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0968AD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A59A01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B5E81F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3ACE0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7A1E63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0651FAAF" w14:textId="77777777" w:rsidTr="00DF7564">
        <w:trPr>
          <w:trHeight w:val="288"/>
          <w:jc w:val="center"/>
        </w:trPr>
        <w:tc>
          <w:tcPr>
            <w:tcW w:w="1057" w:type="dxa"/>
            <w:vMerge/>
            <w:tcBorders>
              <w:top w:val="nil"/>
              <w:left w:val="nil"/>
              <w:bottom w:val="nil"/>
              <w:right w:val="single" w:sz="8" w:space="0" w:color="auto"/>
            </w:tcBorders>
            <w:vAlign w:val="center"/>
            <w:hideMark/>
          </w:tcPr>
          <w:p w14:paraId="4CFDE630"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37499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7.104</w:t>
            </w:r>
          </w:p>
        </w:tc>
        <w:tc>
          <w:tcPr>
            <w:tcW w:w="660" w:type="dxa"/>
            <w:tcBorders>
              <w:top w:val="nil"/>
              <w:left w:val="nil"/>
              <w:bottom w:val="nil"/>
              <w:right w:val="nil"/>
            </w:tcBorders>
            <w:shd w:val="clear" w:color="auto" w:fill="auto"/>
            <w:noWrap/>
            <w:vAlign w:val="center"/>
            <w:hideMark/>
          </w:tcPr>
          <w:p w14:paraId="6B3489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9CF8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E9F2D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B1740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5FF75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442010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32D344B"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83BEC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DE0466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5FF99E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AD1A5FE" w14:textId="77777777" w:rsidTr="00DF7564">
        <w:trPr>
          <w:trHeight w:val="288"/>
          <w:jc w:val="center"/>
        </w:trPr>
        <w:tc>
          <w:tcPr>
            <w:tcW w:w="1057" w:type="dxa"/>
            <w:vMerge/>
            <w:tcBorders>
              <w:top w:val="nil"/>
              <w:left w:val="nil"/>
              <w:bottom w:val="nil"/>
              <w:right w:val="single" w:sz="8" w:space="0" w:color="auto"/>
            </w:tcBorders>
            <w:vAlign w:val="center"/>
            <w:hideMark/>
          </w:tcPr>
          <w:p w14:paraId="120ABB3B"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0BD8D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7.105</w:t>
            </w:r>
          </w:p>
        </w:tc>
        <w:tc>
          <w:tcPr>
            <w:tcW w:w="660" w:type="dxa"/>
            <w:tcBorders>
              <w:top w:val="nil"/>
              <w:left w:val="nil"/>
              <w:bottom w:val="nil"/>
              <w:right w:val="nil"/>
            </w:tcBorders>
            <w:shd w:val="clear" w:color="auto" w:fill="auto"/>
            <w:noWrap/>
            <w:vAlign w:val="center"/>
            <w:hideMark/>
          </w:tcPr>
          <w:p w14:paraId="42FD0EA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128248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C0D9B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130BD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2B904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EE4F5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0A538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D8729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544A9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1616268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36B9F58" w14:textId="77777777" w:rsidTr="00DF7564">
        <w:trPr>
          <w:trHeight w:val="288"/>
          <w:jc w:val="center"/>
        </w:trPr>
        <w:tc>
          <w:tcPr>
            <w:tcW w:w="1057" w:type="dxa"/>
            <w:vMerge/>
            <w:tcBorders>
              <w:top w:val="nil"/>
              <w:left w:val="nil"/>
              <w:bottom w:val="nil"/>
              <w:right w:val="single" w:sz="8" w:space="0" w:color="auto"/>
            </w:tcBorders>
            <w:vAlign w:val="center"/>
            <w:hideMark/>
          </w:tcPr>
          <w:p w14:paraId="07D9F903"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032A5C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7.106</w:t>
            </w:r>
          </w:p>
        </w:tc>
        <w:tc>
          <w:tcPr>
            <w:tcW w:w="660" w:type="dxa"/>
            <w:tcBorders>
              <w:top w:val="nil"/>
              <w:left w:val="nil"/>
              <w:bottom w:val="nil"/>
              <w:right w:val="nil"/>
            </w:tcBorders>
            <w:shd w:val="clear" w:color="auto" w:fill="auto"/>
            <w:noWrap/>
            <w:vAlign w:val="center"/>
            <w:hideMark/>
          </w:tcPr>
          <w:p w14:paraId="420DC9C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601FFD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5C1290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E4F114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A56018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0851E6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DEC8CD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6E407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4F2033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2371E50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0D20896" w14:textId="77777777" w:rsidTr="00DF7564">
        <w:trPr>
          <w:trHeight w:val="288"/>
          <w:jc w:val="center"/>
        </w:trPr>
        <w:tc>
          <w:tcPr>
            <w:tcW w:w="1057" w:type="dxa"/>
            <w:vMerge/>
            <w:tcBorders>
              <w:top w:val="nil"/>
              <w:left w:val="nil"/>
              <w:bottom w:val="nil"/>
              <w:right w:val="single" w:sz="8" w:space="0" w:color="auto"/>
            </w:tcBorders>
            <w:vAlign w:val="center"/>
            <w:hideMark/>
          </w:tcPr>
          <w:p w14:paraId="32CCEB74"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A719D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7.107</w:t>
            </w:r>
          </w:p>
        </w:tc>
        <w:tc>
          <w:tcPr>
            <w:tcW w:w="660" w:type="dxa"/>
            <w:tcBorders>
              <w:top w:val="nil"/>
              <w:left w:val="nil"/>
              <w:bottom w:val="nil"/>
              <w:right w:val="nil"/>
            </w:tcBorders>
            <w:shd w:val="clear" w:color="auto" w:fill="auto"/>
            <w:noWrap/>
            <w:vAlign w:val="center"/>
            <w:hideMark/>
          </w:tcPr>
          <w:p w14:paraId="73C65BA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B816B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04CA26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7002D0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7CCC41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30A2E3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89CEA6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6D917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1722D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544832C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3FB3BCD9" w14:textId="77777777" w:rsidTr="00DF7564">
        <w:trPr>
          <w:trHeight w:val="288"/>
          <w:jc w:val="center"/>
        </w:trPr>
        <w:tc>
          <w:tcPr>
            <w:tcW w:w="1057" w:type="dxa"/>
            <w:vMerge/>
            <w:tcBorders>
              <w:top w:val="nil"/>
              <w:left w:val="nil"/>
              <w:bottom w:val="nil"/>
              <w:right w:val="single" w:sz="8" w:space="0" w:color="auto"/>
            </w:tcBorders>
            <w:vAlign w:val="center"/>
            <w:hideMark/>
          </w:tcPr>
          <w:p w14:paraId="44A05715"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6398C6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7.108</w:t>
            </w:r>
          </w:p>
        </w:tc>
        <w:tc>
          <w:tcPr>
            <w:tcW w:w="660" w:type="dxa"/>
            <w:tcBorders>
              <w:top w:val="nil"/>
              <w:left w:val="nil"/>
              <w:bottom w:val="nil"/>
              <w:right w:val="nil"/>
            </w:tcBorders>
            <w:shd w:val="clear" w:color="auto" w:fill="auto"/>
            <w:noWrap/>
            <w:vAlign w:val="center"/>
            <w:hideMark/>
          </w:tcPr>
          <w:p w14:paraId="78CB579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EBA9A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AD819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F6669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6DD5D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55BD12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E72BB1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27FAAC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6C898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687DDDD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20B79ADA" w14:textId="77777777" w:rsidTr="00DF7564">
        <w:trPr>
          <w:trHeight w:val="300"/>
          <w:jc w:val="center"/>
        </w:trPr>
        <w:tc>
          <w:tcPr>
            <w:tcW w:w="1057" w:type="dxa"/>
            <w:vMerge/>
            <w:tcBorders>
              <w:top w:val="nil"/>
              <w:left w:val="nil"/>
              <w:bottom w:val="nil"/>
              <w:right w:val="single" w:sz="8" w:space="0" w:color="auto"/>
            </w:tcBorders>
            <w:vAlign w:val="center"/>
            <w:hideMark/>
          </w:tcPr>
          <w:p w14:paraId="6D609876"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2DC5D9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7.109</w:t>
            </w:r>
          </w:p>
        </w:tc>
        <w:tc>
          <w:tcPr>
            <w:tcW w:w="660" w:type="dxa"/>
            <w:tcBorders>
              <w:top w:val="nil"/>
              <w:left w:val="nil"/>
              <w:bottom w:val="single" w:sz="8" w:space="0" w:color="auto"/>
              <w:right w:val="nil"/>
            </w:tcBorders>
            <w:shd w:val="clear" w:color="auto" w:fill="auto"/>
            <w:noWrap/>
            <w:vAlign w:val="center"/>
            <w:hideMark/>
          </w:tcPr>
          <w:p w14:paraId="1A39069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8BDAF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004D4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145314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5239E4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20E601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4C89D9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F78600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2809F8B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21965E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DF7564" w:rsidRPr="008B0109" w14:paraId="10AEFBBF"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EBC68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CFEDF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7.201</w:t>
            </w:r>
          </w:p>
        </w:tc>
        <w:tc>
          <w:tcPr>
            <w:tcW w:w="660" w:type="dxa"/>
            <w:tcBorders>
              <w:top w:val="nil"/>
              <w:left w:val="nil"/>
              <w:bottom w:val="nil"/>
              <w:right w:val="nil"/>
            </w:tcBorders>
            <w:shd w:val="clear" w:color="auto" w:fill="auto"/>
            <w:noWrap/>
            <w:vAlign w:val="center"/>
            <w:hideMark/>
          </w:tcPr>
          <w:p w14:paraId="38C3FF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2247F3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D320F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479CD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FD09A0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0B1002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15F2E8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B880B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D28DC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639971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504DB134"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23FC8C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A95BB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7.202</w:t>
            </w:r>
          </w:p>
        </w:tc>
        <w:tc>
          <w:tcPr>
            <w:tcW w:w="660" w:type="dxa"/>
            <w:tcBorders>
              <w:top w:val="nil"/>
              <w:left w:val="nil"/>
              <w:bottom w:val="nil"/>
              <w:right w:val="nil"/>
            </w:tcBorders>
            <w:shd w:val="clear" w:color="auto" w:fill="auto"/>
            <w:noWrap/>
            <w:vAlign w:val="center"/>
            <w:hideMark/>
          </w:tcPr>
          <w:p w14:paraId="4D41ED8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54208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14CA9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0805F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FD93B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BD45A8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CA0F93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68520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C47208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4FB7914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7995ECA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4F93F2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9C183B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7.203</w:t>
            </w:r>
          </w:p>
        </w:tc>
        <w:tc>
          <w:tcPr>
            <w:tcW w:w="660" w:type="dxa"/>
            <w:tcBorders>
              <w:top w:val="nil"/>
              <w:left w:val="nil"/>
              <w:bottom w:val="nil"/>
              <w:right w:val="nil"/>
            </w:tcBorders>
            <w:shd w:val="clear" w:color="auto" w:fill="auto"/>
            <w:noWrap/>
            <w:vAlign w:val="center"/>
            <w:hideMark/>
          </w:tcPr>
          <w:p w14:paraId="0FE64CF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223DA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A4C8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1BDE77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D65D4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69971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798DB9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E2DFC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53560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5BC6ED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6914C9D"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7A3EB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69AE9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7.204</w:t>
            </w:r>
          </w:p>
        </w:tc>
        <w:tc>
          <w:tcPr>
            <w:tcW w:w="660" w:type="dxa"/>
            <w:tcBorders>
              <w:top w:val="nil"/>
              <w:left w:val="nil"/>
              <w:bottom w:val="nil"/>
              <w:right w:val="nil"/>
            </w:tcBorders>
            <w:shd w:val="clear" w:color="auto" w:fill="auto"/>
            <w:noWrap/>
            <w:vAlign w:val="center"/>
            <w:hideMark/>
          </w:tcPr>
          <w:p w14:paraId="700CEE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B2B85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FBCF3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EC3C3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724B18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5BB69B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1D4BF3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9B7AF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6E47A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262FE5D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2E01224D"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5F34DE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A5822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7.205</w:t>
            </w:r>
          </w:p>
        </w:tc>
        <w:tc>
          <w:tcPr>
            <w:tcW w:w="660" w:type="dxa"/>
            <w:tcBorders>
              <w:top w:val="nil"/>
              <w:left w:val="nil"/>
              <w:bottom w:val="nil"/>
              <w:right w:val="nil"/>
            </w:tcBorders>
            <w:shd w:val="clear" w:color="auto" w:fill="auto"/>
            <w:noWrap/>
            <w:vAlign w:val="center"/>
            <w:hideMark/>
          </w:tcPr>
          <w:p w14:paraId="723B04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27DAD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D045D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9605C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5697C5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AD3DA8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C73BE2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F534F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A2C906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5AACB0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27A29CA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7C8DA9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1AF892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7.206</w:t>
            </w:r>
          </w:p>
        </w:tc>
        <w:tc>
          <w:tcPr>
            <w:tcW w:w="660" w:type="dxa"/>
            <w:tcBorders>
              <w:top w:val="nil"/>
              <w:left w:val="nil"/>
              <w:bottom w:val="nil"/>
              <w:right w:val="nil"/>
            </w:tcBorders>
            <w:shd w:val="clear" w:color="auto" w:fill="auto"/>
            <w:noWrap/>
            <w:vAlign w:val="center"/>
            <w:hideMark/>
          </w:tcPr>
          <w:p w14:paraId="262D76B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92FD9E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BC7CF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B7EDD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D10E7D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C9B8E3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6AC46D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A25DA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94AB5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2216EC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583F937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245FC7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9705D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7.207</w:t>
            </w:r>
          </w:p>
        </w:tc>
        <w:tc>
          <w:tcPr>
            <w:tcW w:w="660" w:type="dxa"/>
            <w:tcBorders>
              <w:top w:val="nil"/>
              <w:left w:val="nil"/>
              <w:bottom w:val="nil"/>
              <w:right w:val="nil"/>
            </w:tcBorders>
            <w:shd w:val="clear" w:color="auto" w:fill="auto"/>
            <w:noWrap/>
            <w:vAlign w:val="center"/>
            <w:hideMark/>
          </w:tcPr>
          <w:p w14:paraId="36B2929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BAF44A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E9E70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4FE28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50B18A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61DA16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9C51C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9D3A95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814931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785B0E4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A5CEB6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A09BFD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3121D2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7.208</w:t>
            </w:r>
          </w:p>
        </w:tc>
        <w:tc>
          <w:tcPr>
            <w:tcW w:w="660" w:type="dxa"/>
            <w:tcBorders>
              <w:top w:val="nil"/>
              <w:left w:val="nil"/>
              <w:bottom w:val="nil"/>
              <w:right w:val="nil"/>
            </w:tcBorders>
            <w:shd w:val="clear" w:color="auto" w:fill="auto"/>
            <w:noWrap/>
            <w:vAlign w:val="center"/>
            <w:hideMark/>
          </w:tcPr>
          <w:p w14:paraId="68F5773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ECA56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093028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D54D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C1CAA7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2C35C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BCF2DE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620F5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964B5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6798C2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0C11B17C" w14:textId="77777777" w:rsidTr="00DF7564">
        <w:trPr>
          <w:trHeight w:val="300"/>
          <w:jc w:val="center"/>
        </w:trPr>
        <w:tc>
          <w:tcPr>
            <w:tcW w:w="1057" w:type="dxa"/>
            <w:tcBorders>
              <w:top w:val="nil"/>
              <w:left w:val="nil"/>
              <w:bottom w:val="nil"/>
              <w:right w:val="nil"/>
            </w:tcBorders>
            <w:shd w:val="clear" w:color="auto" w:fill="auto"/>
            <w:noWrap/>
            <w:vAlign w:val="bottom"/>
            <w:hideMark/>
          </w:tcPr>
          <w:p w14:paraId="09C049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0DF06B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7.209</w:t>
            </w:r>
          </w:p>
        </w:tc>
        <w:tc>
          <w:tcPr>
            <w:tcW w:w="660" w:type="dxa"/>
            <w:tcBorders>
              <w:top w:val="nil"/>
              <w:left w:val="nil"/>
              <w:bottom w:val="single" w:sz="8" w:space="0" w:color="auto"/>
              <w:right w:val="nil"/>
            </w:tcBorders>
            <w:shd w:val="clear" w:color="auto" w:fill="auto"/>
            <w:noWrap/>
            <w:vAlign w:val="center"/>
            <w:hideMark/>
          </w:tcPr>
          <w:p w14:paraId="771098D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2C4DA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4F5E19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47DBCF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56A78DB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4F5AC27"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FDA573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4650CD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24E286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21426B0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4C1EF5A"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DD29A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3883E4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7.301</w:t>
            </w:r>
          </w:p>
        </w:tc>
        <w:tc>
          <w:tcPr>
            <w:tcW w:w="660" w:type="dxa"/>
            <w:tcBorders>
              <w:top w:val="nil"/>
              <w:left w:val="nil"/>
              <w:bottom w:val="nil"/>
              <w:right w:val="nil"/>
            </w:tcBorders>
            <w:shd w:val="clear" w:color="auto" w:fill="auto"/>
            <w:noWrap/>
            <w:vAlign w:val="center"/>
            <w:hideMark/>
          </w:tcPr>
          <w:p w14:paraId="0CCAD56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C6AC56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7242E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29158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D2B0D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7A414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CA0B38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C14D06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58B27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66CBE0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2796C89"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6F08120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3A7A7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7.302</w:t>
            </w:r>
          </w:p>
        </w:tc>
        <w:tc>
          <w:tcPr>
            <w:tcW w:w="660" w:type="dxa"/>
            <w:tcBorders>
              <w:top w:val="nil"/>
              <w:left w:val="nil"/>
              <w:bottom w:val="nil"/>
              <w:right w:val="nil"/>
            </w:tcBorders>
            <w:shd w:val="clear" w:color="auto" w:fill="auto"/>
            <w:noWrap/>
            <w:vAlign w:val="center"/>
            <w:hideMark/>
          </w:tcPr>
          <w:p w14:paraId="71C06C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19B39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B0C2CD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D20B4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AA769C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391CD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B759E01"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A3B847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855F6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4D74B8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07FEBE0"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57458C3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22159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7.303</w:t>
            </w:r>
          </w:p>
        </w:tc>
        <w:tc>
          <w:tcPr>
            <w:tcW w:w="660" w:type="dxa"/>
            <w:tcBorders>
              <w:top w:val="nil"/>
              <w:left w:val="nil"/>
              <w:bottom w:val="nil"/>
              <w:right w:val="nil"/>
            </w:tcBorders>
            <w:shd w:val="clear" w:color="auto" w:fill="auto"/>
            <w:noWrap/>
            <w:vAlign w:val="center"/>
            <w:hideMark/>
          </w:tcPr>
          <w:p w14:paraId="746D81B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816809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250917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E8CC2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8EC08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214A0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C4CBAB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6A497F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36788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5F2039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6E98E78"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2688E9B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D79BB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7.304</w:t>
            </w:r>
          </w:p>
        </w:tc>
        <w:tc>
          <w:tcPr>
            <w:tcW w:w="660" w:type="dxa"/>
            <w:tcBorders>
              <w:top w:val="nil"/>
              <w:left w:val="nil"/>
              <w:bottom w:val="nil"/>
              <w:right w:val="nil"/>
            </w:tcBorders>
            <w:shd w:val="clear" w:color="auto" w:fill="auto"/>
            <w:noWrap/>
            <w:vAlign w:val="center"/>
            <w:hideMark/>
          </w:tcPr>
          <w:p w14:paraId="7214A72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D5CBB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A1BD8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CF09C6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5AC72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3B4983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23F766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7AD34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ABAE4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6ECBAE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0937208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90B5FB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464E7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7.305</w:t>
            </w:r>
          </w:p>
        </w:tc>
        <w:tc>
          <w:tcPr>
            <w:tcW w:w="660" w:type="dxa"/>
            <w:tcBorders>
              <w:top w:val="nil"/>
              <w:left w:val="nil"/>
              <w:bottom w:val="nil"/>
              <w:right w:val="nil"/>
            </w:tcBorders>
            <w:shd w:val="clear" w:color="auto" w:fill="auto"/>
            <w:noWrap/>
            <w:vAlign w:val="center"/>
            <w:hideMark/>
          </w:tcPr>
          <w:p w14:paraId="0E05531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D512D2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3D6FC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5F5297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9437DD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D40486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62644F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530EF1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150BE5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11A1DA0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3C07A3FA"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22E6DC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DB5588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7.306</w:t>
            </w:r>
          </w:p>
        </w:tc>
        <w:tc>
          <w:tcPr>
            <w:tcW w:w="660" w:type="dxa"/>
            <w:tcBorders>
              <w:top w:val="nil"/>
              <w:left w:val="nil"/>
              <w:bottom w:val="nil"/>
              <w:right w:val="nil"/>
            </w:tcBorders>
            <w:shd w:val="clear" w:color="auto" w:fill="auto"/>
            <w:noWrap/>
            <w:vAlign w:val="center"/>
            <w:hideMark/>
          </w:tcPr>
          <w:p w14:paraId="01131E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585438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7CE81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6E013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D68F15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DFE8D4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97E1F3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67FDB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223971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A6912E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43E58E13"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C2A89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6DCAD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7.307</w:t>
            </w:r>
          </w:p>
        </w:tc>
        <w:tc>
          <w:tcPr>
            <w:tcW w:w="660" w:type="dxa"/>
            <w:tcBorders>
              <w:top w:val="nil"/>
              <w:left w:val="nil"/>
              <w:bottom w:val="nil"/>
              <w:right w:val="nil"/>
            </w:tcBorders>
            <w:shd w:val="clear" w:color="auto" w:fill="auto"/>
            <w:noWrap/>
            <w:vAlign w:val="center"/>
            <w:hideMark/>
          </w:tcPr>
          <w:p w14:paraId="6AF81B6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B3F2DF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1D2E2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236E2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E9F9AD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C03F7B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F43A1A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09DE3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4354E6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2C0E83D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3BAEEA7C"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588852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0C2C28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7.308</w:t>
            </w:r>
          </w:p>
        </w:tc>
        <w:tc>
          <w:tcPr>
            <w:tcW w:w="660" w:type="dxa"/>
            <w:tcBorders>
              <w:top w:val="nil"/>
              <w:left w:val="nil"/>
              <w:bottom w:val="nil"/>
              <w:right w:val="nil"/>
            </w:tcBorders>
            <w:shd w:val="clear" w:color="auto" w:fill="auto"/>
            <w:noWrap/>
            <w:vAlign w:val="center"/>
            <w:hideMark/>
          </w:tcPr>
          <w:p w14:paraId="4AADA46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8840A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025586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3BD4C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029B66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B469DD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F227C4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9067F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959AE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098A9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F4A33AF" w14:textId="77777777" w:rsidTr="00DF7564">
        <w:trPr>
          <w:trHeight w:val="300"/>
          <w:jc w:val="center"/>
        </w:trPr>
        <w:tc>
          <w:tcPr>
            <w:tcW w:w="1057" w:type="dxa"/>
            <w:tcBorders>
              <w:top w:val="nil"/>
              <w:left w:val="nil"/>
              <w:bottom w:val="single" w:sz="12" w:space="0" w:color="auto"/>
              <w:right w:val="nil"/>
            </w:tcBorders>
            <w:shd w:val="clear" w:color="auto" w:fill="auto"/>
            <w:noWrap/>
            <w:vAlign w:val="bottom"/>
            <w:hideMark/>
          </w:tcPr>
          <w:p w14:paraId="40666EB7" w14:textId="77777777" w:rsidR="008B0109" w:rsidRPr="008B0109" w:rsidRDefault="008B0109" w:rsidP="008B0109">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4B229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7.309</w:t>
            </w:r>
          </w:p>
        </w:tc>
        <w:tc>
          <w:tcPr>
            <w:tcW w:w="660" w:type="dxa"/>
            <w:tcBorders>
              <w:top w:val="nil"/>
              <w:left w:val="nil"/>
              <w:bottom w:val="single" w:sz="8" w:space="0" w:color="auto"/>
              <w:right w:val="nil"/>
            </w:tcBorders>
            <w:shd w:val="clear" w:color="auto" w:fill="auto"/>
            <w:noWrap/>
            <w:vAlign w:val="center"/>
            <w:hideMark/>
          </w:tcPr>
          <w:p w14:paraId="31FDC74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FD2B22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010967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0CD97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4A2779A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773C58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F6CAF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679C09B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682E70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58A28EB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521F5601" w14:textId="77777777" w:rsidR="008B0109" w:rsidRDefault="008B0109">
      <w:pPr>
        <w:spacing w:line="259" w:lineRule="auto"/>
        <w:jc w:val="left"/>
      </w:pPr>
    </w:p>
    <w:p w14:paraId="27BA5677" w14:textId="77777777" w:rsidR="008B0109" w:rsidRDefault="008B0109">
      <w:pPr>
        <w:spacing w:line="259" w:lineRule="auto"/>
        <w:jc w:val="left"/>
      </w:pPr>
    </w:p>
    <w:p w14:paraId="6C48E7C2" w14:textId="77777777" w:rsidR="008B0109" w:rsidRDefault="008B0109">
      <w:pPr>
        <w:spacing w:line="259" w:lineRule="auto"/>
        <w:jc w:val="left"/>
      </w:pPr>
      <w:r>
        <w:br w:type="page"/>
      </w:r>
    </w:p>
    <w:p w14:paraId="7B37AA72" w14:textId="4F273C62" w:rsidR="008B0109" w:rsidRDefault="00590FA4" w:rsidP="00590FA4">
      <w:pPr>
        <w:pStyle w:val="Caption"/>
      </w:pPr>
      <w:bookmarkStart w:id="82" w:name="_Ref74120906"/>
      <w:bookmarkStart w:id="83" w:name="_Toc97305582"/>
      <w:r>
        <w:lastRenderedPageBreak/>
        <w:t xml:space="preserve">Table </w:t>
      </w:r>
      <w:fldSimple w:instr=" SEQ Table \* ARABIC ">
        <w:r w:rsidR="00893A1E">
          <w:rPr>
            <w:noProof/>
          </w:rPr>
          <w:t>10</w:t>
        </w:r>
      </w:fldSimple>
      <w:bookmarkEnd w:id="82"/>
      <w:r>
        <w:t xml:space="preserve"> -</w:t>
      </w:r>
      <w:r w:rsidR="007819EF">
        <w:t xml:space="preserve"> </w:t>
      </w:r>
      <w:r w:rsidR="00676071">
        <w:t xml:space="preserve">Scenarios to be </w:t>
      </w:r>
      <w:r w:rsidR="009A6DCF">
        <w:t>simulated for</w:t>
      </w:r>
      <w:r w:rsidR="007819EF">
        <w:t xml:space="preserve"> Single Exposure (Random Work Duration) with multiple additional correlated work exposures (asbestos, diesel, </w:t>
      </w:r>
      <w:r w:rsidR="00EA476C">
        <w:t>wood dust</w:t>
      </w:r>
      <w:r w:rsidR="007819EF">
        <w:t>) with a bespoke structure</w:t>
      </w:r>
      <w:bookmarkEnd w:id="83"/>
    </w:p>
    <w:tbl>
      <w:tblPr>
        <w:tblW w:w="11482" w:type="dxa"/>
        <w:jc w:val="center"/>
        <w:tblLook w:val="04A0" w:firstRow="1" w:lastRow="0" w:firstColumn="1" w:lastColumn="0" w:noHBand="0" w:noVBand="1"/>
      </w:tblPr>
      <w:tblGrid>
        <w:gridCol w:w="1057"/>
        <w:gridCol w:w="622"/>
        <w:gridCol w:w="723"/>
        <w:gridCol w:w="825"/>
        <w:gridCol w:w="464"/>
        <w:gridCol w:w="565"/>
        <w:gridCol w:w="565"/>
        <w:gridCol w:w="629"/>
        <w:gridCol w:w="672"/>
        <w:gridCol w:w="649"/>
        <w:gridCol w:w="742"/>
        <w:gridCol w:w="2195"/>
        <w:gridCol w:w="960"/>
        <w:gridCol w:w="856"/>
      </w:tblGrid>
      <w:tr w:rsidR="00DF7564" w:rsidRPr="008B0109" w14:paraId="1E755D65" w14:textId="77777777" w:rsidTr="00DF7564">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4AFC0F64"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42E73FF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3C8D383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14:paraId="10B1DE16" w14:textId="5528F107" w:rsidR="008B0109" w:rsidRPr="008B0109" w:rsidRDefault="00C53BF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91" w:type="dxa"/>
            <w:gridSpan w:val="2"/>
            <w:tcBorders>
              <w:top w:val="single" w:sz="8" w:space="0" w:color="auto"/>
              <w:left w:val="nil"/>
              <w:bottom w:val="single" w:sz="8" w:space="0" w:color="auto"/>
              <w:right w:val="single" w:sz="8" w:space="0" w:color="000000"/>
            </w:tcBorders>
            <w:shd w:val="clear" w:color="auto" w:fill="auto"/>
            <w:vAlign w:val="center"/>
            <w:hideMark/>
          </w:tcPr>
          <w:p w14:paraId="12A1B881"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612FDD6A" w14:textId="58C26325" w:rsidR="008B0109" w:rsidRPr="008B0109" w:rsidRDefault="00DF7564"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Correlated</w:t>
            </w:r>
            <w:r w:rsidR="008B0109" w:rsidRPr="008B0109">
              <w:rPr>
                <w:rFonts w:ascii="Calibri" w:eastAsia="Times New Roman" w:hAnsi="Calibri" w:cs="Times New Roman"/>
                <w:b/>
                <w:bCs/>
                <w:color w:val="000000"/>
                <w:sz w:val="20"/>
                <w:szCs w:val="20"/>
                <w:lang w:eastAsia="en-GB"/>
              </w:rPr>
              <w:t xml:space="preserve"> Working Life Co-exposures </w:t>
            </w:r>
            <w:proofErr w:type="spellStart"/>
            <w:r w:rsidR="008B0109" w:rsidRPr="008B0109">
              <w:rPr>
                <w:rFonts w:ascii="Calibri" w:eastAsia="Times New Roman" w:hAnsi="Calibri" w:cs="Times New Roman"/>
                <w:b/>
                <w:bCs/>
                <w:color w:val="000000"/>
                <w:sz w:val="20"/>
                <w:szCs w:val="20"/>
                <w:lang w:eastAsia="en-GB"/>
              </w:rPr>
              <w:t>corr</w:t>
            </w:r>
            <w:proofErr w:type="spellEnd"/>
            <w:r w:rsidR="008B0109" w:rsidRPr="008B0109">
              <w:rPr>
                <w:rFonts w:ascii="Calibri" w:eastAsia="Times New Roman" w:hAnsi="Calibri" w:cs="Times New Roman"/>
                <w:b/>
                <w:bCs/>
                <w:color w:val="000000"/>
                <w:sz w:val="20"/>
                <w:szCs w:val="20"/>
                <w:lang w:eastAsia="en-GB"/>
              </w:rPr>
              <w:t>=bespoke</w:t>
            </w:r>
          </w:p>
        </w:tc>
        <w:tc>
          <w:tcPr>
            <w:tcW w:w="960" w:type="dxa"/>
            <w:tcBorders>
              <w:top w:val="single" w:sz="8" w:space="0" w:color="auto"/>
              <w:left w:val="nil"/>
              <w:bottom w:val="single" w:sz="8" w:space="0" w:color="auto"/>
              <w:right w:val="nil"/>
            </w:tcBorders>
            <w:shd w:val="clear" w:color="auto" w:fill="auto"/>
            <w:vAlign w:val="center"/>
            <w:hideMark/>
          </w:tcPr>
          <w:p w14:paraId="044E205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14" w:type="dxa"/>
            <w:tcBorders>
              <w:top w:val="single" w:sz="8" w:space="0" w:color="auto"/>
              <w:left w:val="nil"/>
              <w:bottom w:val="single" w:sz="8" w:space="0" w:color="auto"/>
              <w:right w:val="nil"/>
            </w:tcBorders>
            <w:shd w:val="clear" w:color="auto" w:fill="auto"/>
            <w:vAlign w:val="center"/>
            <w:hideMark/>
          </w:tcPr>
          <w:p w14:paraId="443ACA72" w14:textId="67C84C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DF7564" w:rsidRPr="008B0109" w14:paraId="36E178D4" w14:textId="77777777" w:rsidTr="00DF7564">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178CA756"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09FC583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30D05AB8"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435158B"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43884106" w14:textId="777650B7"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5D33609D" w14:textId="5C1E6127"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170E5449" w14:textId="73BBD664" w:rsidR="008B0109" w:rsidRPr="008B0109" w:rsidRDefault="00A5419F" w:rsidP="008B010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1BC4218E"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2" w:type="dxa"/>
            <w:tcBorders>
              <w:top w:val="nil"/>
              <w:left w:val="nil"/>
              <w:bottom w:val="single" w:sz="8" w:space="0" w:color="auto"/>
              <w:right w:val="single" w:sz="8" w:space="0" w:color="auto"/>
            </w:tcBorders>
            <w:shd w:val="clear" w:color="auto" w:fill="auto"/>
            <w:noWrap/>
            <w:vAlign w:val="center"/>
            <w:hideMark/>
          </w:tcPr>
          <w:p w14:paraId="4E47FE6E"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3AF8A47E"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6FCB4A24"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single" w:sz="12" w:space="0" w:color="auto"/>
              <w:right w:val="nil"/>
            </w:tcBorders>
            <w:shd w:val="clear" w:color="auto" w:fill="auto"/>
            <w:noWrap/>
            <w:vAlign w:val="bottom"/>
            <w:hideMark/>
          </w:tcPr>
          <w:p w14:paraId="64E83525" w14:textId="6B7B2E93" w:rsidR="008B0109" w:rsidRPr="008B0109" w:rsidRDefault="008B0109" w:rsidP="00454F5C">
            <w:pPr>
              <w:spacing w:after="0" w:line="240" w:lineRule="auto"/>
              <w:jc w:val="center"/>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4BC633"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14" w:type="dxa"/>
            <w:tcBorders>
              <w:top w:val="nil"/>
              <w:left w:val="nil"/>
              <w:bottom w:val="single" w:sz="8" w:space="0" w:color="auto"/>
              <w:right w:val="nil"/>
            </w:tcBorders>
            <w:shd w:val="clear" w:color="auto" w:fill="auto"/>
            <w:noWrap/>
            <w:vAlign w:val="center"/>
            <w:hideMark/>
          </w:tcPr>
          <w:p w14:paraId="64FF72BC"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DF7564" w:rsidRPr="008B0109" w14:paraId="093A7776"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02E53164"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DA46A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8.001</w:t>
            </w:r>
          </w:p>
        </w:tc>
        <w:tc>
          <w:tcPr>
            <w:tcW w:w="464" w:type="dxa"/>
            <w:tcBorders>
              <w:top w:val="nil"/>
              <w:left w:val="nil"/>
              <w:bottom w:val="nil"/>
              <w:right w:val="nil"/>
            </w:tcBorders>
            <w:shd w:val="clear" w:color="auto" w:fill="auto"/>
            <w:noWrap/>
            <w:vAlign w:val="center"/>
            <w:hideMark/>
          </w:tcPr>
          <w:p w14:paraId="179D1BC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01409E1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26FD42D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5CFA7A0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single" w:sz="12" w:space="0" w:color="auto"/>
              <w:left w:val="nil"/>
              <w:bottom w:val="nil"/>
              <w:right w:val="single" w:sz="8" w:space="0" w:color="auto"/>
            </w:tcBorders>
            <w:shd w:val="clear" w:color="auto" w:fill="auto"/>
            <w:noWrap/>
            <w:vAlign w:val="center"/>
            <w:hideMark/>
          </w:tcPr>
          <w:p w14:paraId="1027C21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604E757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single" w:sz="12" w:space="0" w:color="auto"/>
              <w:left w:val="nil"/>
              <w:bottom w:val="nil"/>
              <w:right w:val="single" w:sz="8" w:space="0" w:color="auto"/>
            </w:tcBorders>
            <w:shd w:val="clear" w:color="auto" w:fill="auto"/>
            <w:noWrap/>
            <w:vAlign w:val="center"/>
            <w:hideMark/>
          </w:tcPr>
          <w:p w14:paraId="3CFCAF58"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nil"/>
              <w:right w:val="single" w:sz="8" w:space="0" w:color="auto"/>
            </w:tcBorders>
            <w:shd w:val="clear" w:color="auto" w:fill="auto"/>
            <w:noWrap/>
            <w:vAlign w:val="center"/>
            <w:hideMark/>
          </w:tcPr>
          <w:p w14:paraId="44DF926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FFFF4D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2960FF9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0338641E" w14:textId="77777777" w:rsidTr="00DF7564">
        <w:trPr>
          <w:trHeight w:val="288"/>
          <w:jc w:val="center"/>
        </w:trPr>
        <w:tc>
          <w:tcPr>
            <w:tcW w:w="1057" w:type="dxa"/>
            <w:vMerge/>
            <w:tcBorders>
              <w:top w:val="nil"/>
              <w:left w:val="nil"/>
              <w:bottom w:val="nil"/>
              <w:right w:val="single" w:sz="8" w:space="0" w:color="auto"/>
            </w:tcBorders>
            <w:vAlign w:val="center"/>
            <w:hideMark/>
          </w:tcPr>
          <w:p w14:paraId="2305AC68"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BB3D0A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8.002</w:t>
            </w:r>
          </w:p>
        </w:tc>
        <w:tc>
          <w:tcPr>
            <w:tcW w:w="464" w:type="dxa"/>
            <w:tcBorders>
              <w:top w:val="nil"/>
              <w:left w:val="nil"/>
              <w:bottom w:val="nil"/>
              <w:right w:val="nil"/>
            </w:tcBorders>
            <w:shd w:val="clear" w:color="auto" w:fill="auto"/>
            <w:noWrap/>
            <w:vAlign w:val="center"/>
            <w:hideMark/>
          </w:tcPr>
          <w:p w14:paraId="2C5832F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EA9071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58144B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35C7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2939C4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843032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2DDD6622"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1A3F43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9DC3E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0149B1D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D49C4EF" w14:textId="77777777" w:rsidTr="00DF7564">
        <w:trPr>
          <w:trHeight w:val="288"/>
          <w:jc w:val="center"/>
        </w:trPr>
        <w:tc>
          <w:tcPr>
            <w:tcW w:w="1057" w:type="dxa"/>
            <w:vMerge/>
            <w:tcBorders>
              <w:top w:val="nil"/>
              <w:left w:val="nil"/>
              <w:bottom w:val="nil"/>
              <w:right w:val="single" w:sz="8" w:space="0" w:color="auto"/>
            </w:tcBorders>
            <w:vAlign w:val="center"/>
            <w:hideMark/>
          </w:tcPr>
          <w:p w14:paraId="256592AA"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B858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8.003</w:t>
            </w:r>
          </w:p>
        </w:tc>
        <w:tc>
          <w:tcPr>
            <w:tcW w:w="464" w:type="dxa"/>
            <w:tcBorders>
              <w:top w:val="nil"/>
              <w:left w:val="nil"/>
              <w:bottom w:val="nil"/>
              <w:right w:val="nil"/>
            </w:tcBorders>
            <w:shd w:val="clear" w:color="auto" w:fill="auto"/>
            <w:noWrap/>
            <w:vAlign w:val="center"/>
            <w:hideMark/>
          </w:tcPr>
          <w:p w14:paraId="6F34E9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BED429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82146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F9A383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0A6BC4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35DCAE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203DAB1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8D8E9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48B0E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55B0DE3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54A8CFE3" w14:textId="77777777" w:rsidTr="00DF7564">
        <w:trPr>
          <w:trHeight w:val="288"/>
          <w:jc w:val="center"/>
        </w:trPr>
        <w:tc>
          <w:tcPr>
            <w:tcW w:w="1057" w:type="dxa"/>
            <w:vMerge/>
            <w:tcBorders>
              <w:top w:val="nil"/>
              <w:left w:val="nil"/>
              <w:bottom w:val="nil"/>
              <w:right w:val="single" w:sz="8" w:space="0" w:color="auto"/>
            </w:tcBorders>
            <w:vAlign w:val="center"/>
            <w:hideMark/>
          </w:tcPr>
          <w:p w14:paraId="121506AE"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BADEC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8.004</w:t>
            </w:r>
          </w:p>
        </w:tc>
        <w:tc>
          <w:tcPr>
            <w:tcW w:w="464" w:type="dxa"/>
            <w:tcBorders>
              <w:top w:val="nil"/>
              <w:left w:val="nil"/>
              <w:bottom w:val="nil"/>
              <w:right w:val="nil"/>
            </w:tcBorders>
            <w:shd w:val="clear" w:color="auto" w:fill="auto"/>
            <w:noWrap/>
            <w:vAlign w:val="center"/>
            <w:hideMark/>
          </w:tcPr>
          <w:p w14:paraId="6A54A3D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C1E1B1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A020CB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BAF57C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0C7FC3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3245C7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04FB424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62B695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A75725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46AF785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26B95D61" w14:textId="77777777" w:rsidTr="00DF7564">
        <w:trPr>
          <w:trHeight w:val="288"/>
          <w:jc w:val="center"/>
        </w:trPr>
        <w:tc>
          <w:tcPr>
            <w:tcW w:w="1057" w:type="dxa"/>
            <w:vMerge/>
            <w:tcBorders>
              <w:top w:val="nil"/>
              <w:left w:val="nil"/>
              <w:bottom w:val="nil"/>
              <w:right w:val="single" w:sz="8" w:space="0" w:color="auto"/>
            </w:tcBorders>
            <w:vAlign w:val="center"/>
            <w:hideMark/>
          </w:tcPr>
          <w:p w14:paraId="6B3C2455"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D4ACE2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8.005</w:t>
            </w:r>
          </w:p>
        </w:tc>
        <w:tc>
          <w:tcPr>
            <w:tcW w:w="464" w:type="dxa"/>
            <w:tcBorders>
              <w:top w:val="nil"/>
              <w:left w:val="nil"/>
              <w:bottom w:val="nil"/>
              <w:right w:val="nil"/>
            </w:tcBorders>
            <w:shd w:val="clear" w:color="auto" w:fill="auto"/>
            <w:noWrap/>
            <w:vAlign w:val="center"/>
            <w:hideMark/>
          </w:tcPr>
          <w:p w14:paraId="39D3C9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CE015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BAD60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56E0E5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3A29104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46314A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81BBA0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ABCB8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5056A6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0BCF31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7BD039F" w14:textId="77777777" w:rsidTr="00DF7564">
        <w:trPr>
          <w:trHeight w:val="288"/>
          <w:jc w:val="center"/>
        </w:trPr>
        <w:tc>
          <w:tcPr>
            <w:tcW w:w="1057" w:type="dxa"/>
            <w:vMerge/>
            <w:tcBorders>
              <w:top w:val="nil"/>
              <w:left w:val="nil"/>
              <w:bottom w:val="nil"/>
              <w:right w:val="single" w:sz="8" w:space="0" w:color="auto"/>
            </w:tcBorders>
            <w:vAlign w:val="center"/>
            <w:hideMark/>
          </w:tcPr>
          <w:p w14:paraId="30402782"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83874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8.006</w:t>
            </w:r>
          </w:p>
        </w:tc>
        <w:tc>
          <w:tcPr>
            <w:tcW w:w="464" w:type="dxa"/>
            <w:tcBorders>
              <w:top w:val="nil"/>
              <w:left w:val="nil"/>
              <w:bottom w:val="nil"/>
              <w:right w:val="nil"/>
            </w:tcBorders>
            <w:shd w:val="clear" w:color="auto" w:fill="auto"/>
            <w:noWrap/>
            <w:vAlign w:val="center"/>
            <w:hideMark/>
          </w:tcPr>
          <w:p w14:paraId="18E6B1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2A9B9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A1058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25D82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0859CCC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811C2B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5C689B55"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41C01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175E56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12EEA1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A3F911B" w14:textId="77777777" w:rsidTr="00DF7564">
        <w:trPr>
          <w:trHeight w:val="288"/>
          <w:jc w:val="center"/>
        </w:trPr>
        <w:tc>
          <w:tcPr>
            <w:tcW w:w="1057" w:type="dxa"/>
            <w:vMerge/>
            <w:tcBorders>
              <w:top w:val="nil"/>
              <w:left w:val="nil"/>
              <w:bottom w:val="nil"/>
              <w:right w:val="single" w:sz="8" w:space="0" w:color="auto"/>
            </w:tcBorders>
            <w:vAlign w:val="center"/>
            <w:hideMark/>
          </w:tcPr>
          <w:p w14:paraId="5940D72F"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78BF98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8.007</w:t>
            </w:r>
          </w:p>
        </w:tc>
        <w:tc>
          <w:tcPr>
            <w:tcW w:w="464" w:type="dxa"/>
            <w:tcBorders>
              <w:top w:val="nil"/>
              <w:left w:val="nil"/>
              <w:bottom w:val="nil"/>
              <w:right w:val="nil"/>
            </w:tcBorders>
            <w:shd w:val="clear" w:color="auto" w:fill="auto"/>
            <w:noWrap/>
            <w:vAlign w:val="center"/>
            <w:hideMark/>
          </w:tcPr>
          <w:p w14:paraId="3FF130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E514E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95F69E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6FE0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1AFF81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71B590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F33D70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2CC43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14CA5B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347EA9A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10B08C0F" w14:textId="77777777" w:rsidTr="00DF7564">
        <w:trPr>
          <w:trHeight w:val="288"/>
          <w:jc w:val="center"/>
        </w:trPr>
        <w:tc>
          <w:tcPr>
            <w:tcW w:w="1057" w:type="dxa"/>
            <w:vMerge/>
            <w:tcBorders>
              <w:top w:val="nil"/>
              <w:left w:val="nil"/>
              <w:bottom w:val="nil"/>
              <w:right w:val="single" w:sz="8" w:space="0" w:color="auto"/>
            </w:tcBorders>
            <w:vAlign w:val="center"/>
            <w:hideMark/>
          </w:tcPr>
          <w:p w14:paraId="73AEBB68"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15875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8.008</w:t>
            </w:r>
          </w:p>
        </w:tc>
        <w:tc>
          <w:tcPr>
            <w:tcW w:w="464" w:type="dxa"/>
            <w:tcBorders>
              <w:top w:val="nil"/>
              <w:left w:val="nil"/>
              <w:bottom w:val="nil"/>
              <w:right w:val="nil"/>
            </w:tcBorders>
            <w:shd w:val="clear" w:color="auto" w:fill="auto"/>
            <w:noWrap/>
            <w:vAlign w:val="center"/>
            <w:hideMark/>
          </w:tcPr>
          <w:p w14:paraId="09A823A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26D80E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F735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FBAF55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2263A8C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44DE8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1BD3CDE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78F951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A56D88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00BDE96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5F665F73" w14:textId="77777777" w:rsidTr="00DF7564">
        <w:trPr>
          <w:trHeight w:val="300"/>
          <w:jc w:val="center"/>
        </w:trPr>
        <w:tc>
          <w:tcPr>
            <w:tcW w:w="1057" w:type="dxa"/>
            <w:vMerge/>
            <w:tcBorders>
              <w:top w:val="nil"/>
              <w:left w:val="nil"/>
              <w:bottom w:val="nil"/>
              <w:right w:val="single" w:sz="8" w:space="0" w:color="auto"/>
            </w:tcBorders>
            <w:vAlign w:val="center"/>
            <w:hideMark/>
          </w:tcPr>
          <w:p w14:paraId="5FF9DB4A"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0F5E81E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8.009</w:t>
            </w:r>
          </w:p>
        </w:tc>
        <w:tc>
          <w:tcPr>
            <w:tcW w:w="464" w:type="dxa"/>
            <w:tcBorders>
              <w:top w:val="nil"/>
              <w:left w:val="nil"/>
              <w:bottom w:val="single" w:sz="8" w:space="0" w:color="auto"/>
              <w:right w:val="nil"/>
            </w:tcBorders>
            <w:shd w:val="clear" w:color="auto" w:fill="auto"/>
            <w:noWrap/>
            <w:vAlign w:val="center"/>
            <w:hideMark/>
          </w:tcPr>
          <w:p w14:paraId="37AB7A1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8780D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0B7B52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2ACFD3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217B30B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E081753"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67738B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6CA81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1CE0CE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single" w:sz="8" w:space="0" w:color="auto"/>
              <w:right w:val="nil"/>
            </w:tcBorders>
            <w:shd w:val="clear" w:color="auto" w:fill="auto"/>
            <w:noWrap/>
            <w:vAlign w:val="center"/>
            <w:hideMark/>
          </w:tcPr>
          <w:p w14:paraId="48D2F0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DF7564" w:rsidRPr="008B0109" w14:paraId="69FA30DA" w14:textId="77777777" w:rsidTr="00DF7564">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568AE7E" w14:textId="77777777" w:rsidR="008B0109" w:rsidRPr="008B0109" w:rsidRDefault="008B0109" w:rsidP="008B0109">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BFB114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8.101</w:t>
            </w:r>
          </w:p>
        </w:tc>
        <w:tc>
          <w:tcPr>
            <w:tcW w:w="464" w:type="dxa"/>
            <w:tcBorders>
              <w:top w:val="nil"/>
              <w:left w:val="nil"/>
              <w:bottom w:val="nil"/>
              <w:right w:val="nil"/>
            </w:tcBorders>
            <w:shd w:val="clear" w:color="auto" w:fill="auto"/>
            <w:noWrap/>
            <w:vAlign w:val="center"/>
            <w:hideMark/>
          </w:tcPr>
          <w:p w14:paraId="79D3CF2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DBEE1A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E2F5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3EBF81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E99FF4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4E3D82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03E75BC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DB9C44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AACAF5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0DCF6F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31BDEC39" w14:textId="77777777" w:rsidTr="00DF7564">
        <w:trPr>
          <w:trHeight w:val="288"/>
          <w:jc w:val="center"/>
        </w:trPr>
        <w:tc>
          <w:tcPr>
            <w:tcW w:w="1057" w:type="dxa"/>
            <w:vMerge/>
            <w:tcBorders>
              <w:top w:val="nil"/>
              <w:left w:val="nil"/>
              <w:bottom w:val="nil"/>
              <w:right w:val="single" w:sz="8" w:space="0" w:color="auto"/>
            </w:tcBorders>
            <w:vAlign w:val="center"/>
            <w:hideMark/>
          </w:tcPr>
          <w:p w14:paraId="3E311255"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B9919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8.102</w:t>
            </w:r>
          </w:p>
        </w:tc>
        <w:tc>
          <w:tcPr>
            <w:tcW w:w="464" w:type="dxa"/>
            <w:tcBorders>
              <w:top w:val="nil"/>
              <w:left w:val="nil"/>
              <w:bottom w:val="nil"/>
              <w:right w:val="nil"/>
            </w:tcBorders>
            <w:shd w:val="clear" w:color="auto" w:fill="auto"/>
            <w:noWrap/>
            <w:vAlign w:val="center"/>
            <w:hideMark/>
          </w:tcPr>
          <w:p w14:paraId="3B6F513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88A8C0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62BEB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EF9AC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7C10C28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A032B1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5698721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15E7F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15AB1D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5F649B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655ADF51" w14:textId="77777777" w:rsidTr="00DF7564">
        <w:trPr>
          <w:trHeight w:val="288"/>
          <w:jc w:val="center"/>
        </w:trPr>
        <w:tc>
          <w:tcPr>
            <w:tcW w:w="1057" w:type="dxa"/>
            <w:vMerge/>
            <w:tcBorders>
              <w:top w:val="nil"/>
              <w:left w:val="nil"/>
              <w:bottom w:val="nil"/>
              <w:right w:val="single" w:sz="8" w:space="0" w:color="auto"/>
            </w:tcBorders>
            <w:vAlign w:val="center"/>
            <w:hideMark/>
          </w:tcPr>
          <w:p w14:paraId="5E1C117C"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5D7A68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8.103</w:t>
            </w:r>
          </w:p>
        </w:tc>
        <w:tc>
          <w:tcPr>
            <w:tcW w:w="464" w:type="dxa"/>
            <w:tcBorders>
              <w:top w:val="nil"/>
              <w:left w:val="nil"/>
              <w:bottom w:val="nil"/>
              <w:right w:val="nil"/>
            </w:tcBorders>
            <w:shd w:val="clear" w:color="auto" w:fill="auto"/>
            <w:noWrap/>
            <w:vAlign w:val="center"/>
            <w:hideMark/>
          </w:tcPr>
          <w:p w14:paraId="6D1C52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A0459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9A1B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82D3E5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ABE60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48E019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06DFD68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4349B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13D934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3246E8B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2054498" w14:textId="77777777" w:rsidTr="00DF7564">
        <w:trPr>
          <w:trHeight w:val="288"/>
          <w:jc w:val="center"/>
        </w:trPr>
        <w:tc>
          <w:tcPr>
            <w:tcW w:w="1057" w:type="dxa"/>
            <w:vMerge/>
            <w:tcBorders>
              <w:top w:val="nil"/>
              <w:left w:val="nil"/>
              <w:bottom w:val="nil"/>
              <w:right w:val="single" w:sz="8" w:space="0" w:color="auto"/>
            </w:tcBorders>
            <w:vAlign w:val="center"/>
            <w:hideMark/>
          </w:tcPr>
          <w:p w14:paraId="6A361129"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73D354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8.104</w:t>
            </w:r>
          </w:p>
        </w:tc>
        <w:tc>
          <w:tcPr>
            <w:tcW w:w="464" w:type="dxa"/>
            <w:tcBorders>
              <w:top w:val="nil"/>
              <w:left w:val="nil"/>
              <w:bottom w:val="nil"/>
              <w:right w:val="nil"/>
            </w:tcBorders>
            <w:shd w:val="clear" w:color="auto" w:fill="auto"/>
            <w:noWrap/>
            <w:vAlign w:val="center"/>
            <w:hideMark/>
          </w:tcPr>
          <w:p w14:paraId="4230AC8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5837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359C00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5287F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D9EB3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C4C613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93A910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6DBE5F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12C00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635C967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781E473B" w14:textId="77777777" w:rsidTr="00DF7564">
        <w:trPr>
          <w:trHeight w:val="288"/>
          <w:jc w:val="center"/>
        </w:trPr>
        <w:tc>
          <w:tcPr>
            <w:tcW w:w="1057" w:type="dxa"/>
            <w:vMerge/>
            <w:tcBorders>
              <w:top w:val="nil"/>
              <w:left w:val="nil"/>
              <w:bottom w:val="nil"/>
              <w:right w:val="single" w:sz="8" w:space="0" w:color="auto"/>
            </w:tcBorders>
            <w:vAlign w:val="center"/>
            <w:hideMark/>
          </w:tcPr>
          <w:p w14:paraId="4F25749A"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AF71B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8.105</w:t>
            </w:r>
          </w:p>
        </w:tc>
        <w:tc>
          <w:tcPr>
            <w:tcW w:w="464" w:type="dxa"/>
            <w:tcBorders>
              <w:top w:val="nil"/>
              <w:left w:val="nil"/>
              <w:bottom w:val="nil"/>
              <w:right w:val="nil"/>
            </w:tcBorders>
            <w:shd w:val="clear" w:color="auto" w:fill="auto"/>
            <w:noWrap/>
            <w:vAlign w:val="center"/>
            <w:hideMark/>
          </w:tcPr>
          <w:p w14:paraId="24ED8C9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38826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AEFB70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4D934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5018282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9C8D80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3913598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65F897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A29246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676711A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1F45EDAD" w14:textId="77777777" w:rsidTr="00DF7564">
        <w:trPr>
          <w:trHeight w:val="288"/>
          <w:jc w:val="center"/>
        </w:trPr>
        <w:tc>
          <w:tcPr>
            <w:tcW w:w="1057" w:type="dxa"/>
            <w:vMerge/>
            <w:tcBorders>
              <w:top w:val="nil"/>
              <w:left w:val="nil"/>
              <w:bottom w:val="nil"/>
              <w:right w:val="single" w:sz="8" w:space="0" w:color="auto"/>
            </w:tcBorders>
            <w:vAlign w:val="center"/>
            <w:hideMark/>
          </w:tcPr>
          <w:p w14:paraId="3C9F8869"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F41063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8.106</w:t>
            </w:r>
          </w:p>
        </w:tc>
        <w:tc>
          <w:tcPr>
            <w:tcW w:w="464" w:type="dxa"/>
            <w:tcBorders>
              <w:top w:val="nil"/>
              <w:left w:val="nil"/>
              <w:bottom w:val="nil"/>
              <w:right w:val="nil"/>
            </w:tcBorders>
            <w:shd w:val="clear" w:color="auto" w:fill="auto"/>
            <w:noWrap/>
            <w:vAlign w:val="center"/>
            <w:hideMark/>
          </w:tcPr>
          <w:p w14:paraId="0C98AFF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A483B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A5D87D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30980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3044E7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E5F26D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036214A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4BDDD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2EDD50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5911E9D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1BD04FB1" w14:textId="77777777" w:rsidTr="00DF7564">
        <w:trPr>
          <w:trHeight w:val="288"/>
          <w:jc w:val="center"/>
        </w:trPr>
        <w:tc>
          <w:tcPr>
            <w:tcW w:w="1057" w:type="dxa"/>
            <w:vMerge/>
            <w:tcBorders>
              <w:top w:val="nil"/>
              <w:left w:val="nil"/>
              <w:bottom w:val="nil"/>
              <w:right w:val="single" w:sz="8" w:space="0" w:color="auto"/>
            </w:tcBorders>
            <w:vAlign w:val="center"/>
            <w:hideMark/>
          </w:tcPr>
          <w:p w14:paraId="58BBBB45"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50C33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8.107</w:t>
            </w:r>
          </w:p>
        </w:tc>
        <w:tc>
          <w:tcPr>
            <w:tcW w:w="464" w:type="dxa"/>
            <w:tcBorders>
              <w:top w:val="nil"/>
              <w:left w:val="nil"/>
              <w:bottom w:val="nil"/>
              <w:right w:val="nil"/>
            </w:tcBorders>
            <w:shd w:val="clear" w:color="auto" w:fill="auto"/>
            <w:noWrap/>
            <w:vAlign w:val="center"/>
            <w:hideMark/>
          </w:tcPr>
          <w:p w14:paraId="301F173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3C9D7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15CE0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30C466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48F615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39E8E3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14C2B0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BF4DE9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0B210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61FF57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40ECAAB6" w14:textId="77777777" w:rsidTr="00DF7564">
        <w:trPr>
          <w:trHeight w:val="288"/>
          <w:jc w:val="center"/>
        </w:trPr>
        <w:tc>
          <w:tcPr>
            <w:tcW w:w="1057" w:type="dxa"/>
            <w:vMerge/>
            <w:tcBorders>
              <w:top w:val="nil"/>
              <w:left w:val="nil"/>
              <w:bottom w:val="nil"/>
              <w:right w:val="single" w:sz="8" w:space="0" w:color="auto"/>
            </w:tcBorders>
            <w:vAlign w:val="center"/>
            <w:hideMark/>
          </w:tcPr>
          <w:p w14:paraId="218DFB3D"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EEC270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8.108</w:t>
            </w:r>
          </w:p>
        </w:tc>
        <w:tc>
          <w:tcPr>
            <w:tcW w:w="464" w:type="dxa"/>
            <w:tcBorders>
              <w:top w:val="nil"/>
              <w:left w:val="nil"/>
              <w:bottom w:val="nil"/>
              <w:right w:val="nil"/>
            </w:tcBorders>
            <w:shd w:val="clear" w:color="auto" w:fill="auto"/>
            <w:noWrap/>
            <w:vAlign w:val="center"/>
            <w:hideMark/>
          </w:tcPr>
          <w:p w14:paraId="24A135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77BCA9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3190C6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FCBE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2518B5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3FF760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104CD49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E83419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C7867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722CEF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r>
      <w:tr w:rsidR="00DF7564" w:rsidRPr="008B0109" w14:paraId="0BFE8D37" w14:textId="77777777" w:rsidTr="00DF7564">
        <w:trPr>
          <w:trHeight w:val="300"/>
          <w:jc w:val="center"/>
        </w:trPr>
        <w:tc>
          <w:tcPr>
            <w:tcW w:w="1057" w:type="dxa"/>
            <w:vMerge/>
            <w:tcBorders>
              <w:top w:val="nil"/>
              <w:left w:val="nil"/>
              <w:bottom w:val="nil"/>
              <w:right w:val="single" w:sz="8" w:space="0" w:color="auto"/>
            </w:tcBorders>
            <w:vAlign w:val="center"/>
            <w:hideMark/>
          </w:tcPr>
          <w:p w14:paraId="525DDE5C" w14:textId="77777777" w:rsidR="008B0109" w:rsidRPr="008B0109" w:rsidRDefault="008B0109" w:rsidP="008B0109">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76284BE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8.109</w:t>
            </w:r>
          </w:p>
        </w:tc>
        <w:tc>
          <w:tcPr>
            <w:tcW w:w="464" w:type="dxa"/>
            <w:tcBorders>
              <w:top w:val="nil"/>
              <w:left w:val="nil"/>
              <w:bottom w:val="single" w:sz="8" w:space="0" w:color="auto"/>
              <w:right w:val="nil"/>
            </w:tcBorders>
            <w:shd w:val="clear" w:color="auto" w:fill="auto"/>
            <w:noWrap/>
            <w:vAlign w:val="center"/>
            <w:hideMark/>
          </w:tcPr>
          <w:p w14:paraId="02F3FC7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52A03B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7DDD8E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4D606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11B8EA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DFFB8F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5668F2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326D10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32CA01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single" w:sz="8" w:space="0" w:color="auto"/>
              <w:right w:val="nil"/>
            </w:tcBorders>
            <w:shd w:val="clear" w:color="auto" w:fill="auto"/>
            <w:noWrap/>
            <w:vAlign w:val="center"/>
            <w:hideMark/>
          </w:tcPr>
          <w:p w14:paraId="7206DAA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DF7564" w:rsidRPr="008B0109" w14:paraId="762F34A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F7C1CF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770337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8.201</w:t>
            </w:r>
          </w:p>
        </w:tc>
        <w:tc>
          <w:tcPr>
            <w:tcW w:w="464" w:type="dxa"/>
            <w:tcBorders>
              <w:top w:val="nil"/>
              <w:left w:val="nil"/>
              <w:bottom w:val="nil"/>
              <w:right w:val="nil"/>
            </w:tcBorders>
            <w:shd w:val="clear" w:color="auto" w:fill="auto"/>
            <w:noWrap/>
            <w:vAlign w:val="center"/>
            <w:hideMark/>
          </w:tcPr>
          <w:p w14:paraId="4672CF6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D8C136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1D09CC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B1C24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01A421E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0B42DE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6B527C44"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676379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040BB3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1E59CD8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279291EF"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C0488E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5048DF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8.202</w:t>
            </w:r>
          </w:p>
        </w:tc>
        <w:tc>
          <w:tcPr>
            <w:tcW w:w="464" w:type="dxa"/>
            <w:tcBorders>
              <w:top w:val="nil"/>
              <w:left w:val="nil"/>
              <w:bottom w:val="nil"/>
              <w:right w:val="nil"/>
            </w:tcBorders>
            <w:shd w:val="clear" w:color="auto" w:fill="auto"/>
            <w:noWrap/>
            <w:vAlign w:val="center"/>
            <w:hideMark/>
          </w:tcPr>
          <w:p w14:paraId="3AC5F45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73CC5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1750CF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7F5B2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3AD82DC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260D98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2885C64B"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F14F23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19C8F4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7E308CB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0C894A0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CF54EA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9D7F5F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8.203</w:t>
            </w:r>
          </w:p>
        </w:tc>
        <w:tc>
          <w:tcPr>
            <w:tcW w:w="464" w:type="dxa"/>
            <w:tcBorders>
              <w:top w:val="nil"/>
              <w:left w:val="nil"/>
              <w:bottom w:val="nil"/>
              <w:right w:val="nil"/>
            </w:tcBorders>
            <w:shd w:val="clear" w:color="auto" w:fill="auto"/>
            <w:noWrap/>
            <w:vAlign w:val="center"/>
            <w:hideMark/>
          </w:tcPr>
          <w:p w14:paraId="5D03407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CD299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9C1523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87B989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89AA5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FC4C59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6ADC9E99"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CBD39B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25BC4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4598A89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4A57877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9E8E0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5F2D9C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8.204</w:t>
            </w:r>
          </w:p>
        </w:tc>
        <w:tc>
          <w:tcPr>
            <w:tcW w:w="464" w:type="dxa"/>
            <w:tcBorders>
              <w:top w:val="nil"/>
              <w:left w:val="nil"/>
              <w:bottom w:val="nil"/>
              <w:right w:val="nil"/>
            </w:tcBorders>
            <w:shd w:val="clear" w:color="auto" w:fill="auto"/>
            <w:noWrap/>
            <w:vAlign w:val="center"/>
            <w:hideMark/>
          </w:tcPr>
          <w:p w14:paraId="109A347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6DA718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542DE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16F06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B589B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150E4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375E762F"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DE8B0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BBBD0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174EEFF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04FDFEB3"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AF543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E2AE9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8.205</w:t>
            </w:r>
          </w:p>
        </w:tc>
        <w:tc>
          <w:tcPr>
            <w:tcW w:w="464" w:type="dxa"/>
            <w:tcBorders>
              <w:top w:val="nil"/>
              <w:left w:val="nil"/>
              <w:bottom w:val="nil"/>
              <w:right w:val="nil"/>
            </w:tcBorders>
            <w:shd w:val="clear" w:color="auto" w:fill="auto"/>
            <w:noWrap/>
            <w:vAlign w:val="center"/>
            <w:hideMark/>
          </w:tcPr>
          <w:p w14:paraId="5F3A8A7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3DF81D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084602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168C21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6AEA6F4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EBBD3D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6BB43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90A7F1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BB2B4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21779E3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FB0834C"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F20D48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985D4B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8.206</w:t>
            </w:r>
          </w:p>
        </w:tc>
        <w:tc>
          <w:tcPr>
            <w:tcW w:w="464" w:type="dxa"/>
            <w:tcBorders>
              <w:top w:val="nil"/>
              <w:left w:val="nil"/>
              <w:bottom w:val="nil"/>
              <w:right w:val="nil"/>
            </w:tcBorders>
            <w:shd w:val="clear" w:color="auto" w:fill="auto"/>
            <w:noWrap/>
            <w:vAlign w:val="center"/>
            <w:hideMark/>
          </w:tcPr>
          <w:p w14:paraId="2E3D9D7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CCE87D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A3D2F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853FB6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58E1215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FCA09C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14E545EC"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AB83E8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943D26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49EBA1F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470F7D0A"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61A9F8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0A613B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8.207</w:t>
            </w:r>
          </w:p>
        </w:tc>
        <w:tc>
          <w:tcPr>
            <w:tcW w:w="464" w:type="dxa"/>
            <w:tcBorders>
              <w:top w:val="nil"/>
              <w:left w:val="nil"/>
              <w:bottom w:val="nil"/>
              <w:right w:val="nil"/>
            </w:tcBorders>
            <w:shd w:val="clear" w:color="auto" w:fill="auto"/>
            <w:noWrap/>
            <w:vAlign w:val="center"/>
            <w:hideMark/>
          </w:tcPr>
          <w:p w14:paraId="0E4ED9C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0564A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3F378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E55DC1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4EEA5B3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FBA318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50B257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7A938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1DADAB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0404CBE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9F55EBF"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83CC8D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EF1C2A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8.208</w:t>
            </w:r>
          </w:p>
        </w:tc>
        <w:tc>
          <w:tcPr>
            <w:tcW w:w="464" w:type="dxa"/>
            <w:tcBorders>
              <w:top w:val="nil"/>
              <w:left w:val="nil"/>
              <w:bottom w:val="nil"/>
              <w:right w:val="nil"/>
            </w:tcBorders>
            <w:shd w:val="clear" w:color="auto" w:fill="auto"/>
            <w:noWrap/>
            <w:vAlign w:val="center"/>
            <w:hideMark/>
          </w:tcPr>
          <w:p w14:paraId="6BC4BB9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55D313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3544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A1F20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8CE6CF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32369C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42D9EE8"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536207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8877A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6064E6C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390FFF75" w14:textId="77777777" w:rsidTr="00DF7564">
        <w:trPr>
          <w:trHeight w:val="300"/>
          <w:jc w:val="center"/>
        </w:trPr>
        <w:tc>
          <w:tcPr>
            <w:tcW w:w="1057" w:type="dxa"/>
            <w:tcBorders>
              <w:top w:val="nil"/>
              <w:left w:val="nil"/>
              <w:bottom w:val="nil"/>
              <w:right w:val="nil"/>
            </w:tcBorders>
            <w:shd w:val="clear" w:color="auto" w:fill="auto"/>
            <w:noWrap/>
            <w:vAlign w:val="bottom"/>
            <w:hideMark/>
          </w:tcPr>
          <w:p w14:paraId="754076B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5162BB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8.209</w:t>
            </w:r>
          </w:p>
        </w:tc>
        <w:tc>
          <w:tcPr>
            <w:tcW w:w="464" w:type="dxa"/>
            <w:tcBorders>
              <w:top w:val="nil"/>
              <w:left w:val="nil"/>
              <w:bottom w:val="single" w:sz="8" w:space="0" w:color="auto"/>
              <w:right w:val="nil"/>
            </w:tcBorders>
            <w:shd w:val="clear" w:color="auto" w:fill="auto"/>
            <w:noWrap/>
            <w:vAlign w:val="center"/>
            <w:hideMark/>
          </w:tcPr>
          <w:p w14:paraId="7E979CA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96109E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AC5EA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5BAE18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7D6A78B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8A5F6AB"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11F4F76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DC513C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C9554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single" w:sz="8" w:space="0" w:color="auto"/>
              <w:right w:val="nil"/>
            </w:tcBorders>
            <w:shd w:val="clear" w:color="auto" w:fill="auto"/>
            <w:noWrap/>
            <w:vAlign w:val="center"/>
            <w:hideMark/>
          </w:tcPr>
          <w:p w14:paraId="57E9A29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53D818B"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5C7FB9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40C237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8.301</w:t>
            </w:r>
          </w:p>
        </w:tc>
        <w:tc>
          <w:tcPr>
            <w:tcW w:w="464" w:type="dxa"/>
            <w:tcBorders>
              <w:top w:val="nil"/>
              <w:left w:val="nil"/>
              <w:bottom w:val="nil"/>
              <w:right w:val="nil"/>
            </w:tcBorders>
            <w:shd w:val="clear" w:color="auto" w:fill="auto"/>
            <w:noWrap/>
            <w:vAlign w:val="center"/>
            <w:hideMark/>
          </w:tcPr>
          <w:p w14:paraId="70B8F12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095BF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C19B5B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15D4D6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336E648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D140E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5765A38"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8700EE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DF897C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24E44BD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3A5A3E34"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39F8B9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AB9D38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8.302</w:t>
            </w:r>
          </w:p>
        </w:tc>
        <w:tc>
          <w:tcPr>
            <w:tcW w:w="464" w:type="dxa"/>
            <w:tcBorders>
              <w:top w:val="nil"/>
              <w:left w:val="nil"/>
              <w:bottom w:val="nil"/>
              <w:right w:val="nil"/>
            </w:tcBorders>
            <w:shd w:val="clear" w:color="auto" w:fill="auto"/>
            <w:noWrap/>
            <w:vAlign w:val="center"/>
            <w:hideMark/>
          </w:tcPr>
          <w:p w14:paraId="65F4AF1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ED14E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047300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609E4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048F83D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0C20E6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FAF2E7A"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E96EC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F08CAF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0F5E93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FDF9469"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31112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111E29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8.303</w:t>
            </w:r>
          </w:p>
        </w:tc>
        <w:tc>
          <w:tcPr>
            <w:tcW w:w="464" w:type="dxa"/>
            <w:tcBorders>
              <w:top w:val="nil"/>
              <w:left w:val="nil"/>
              <w:bottom w:val="nil"/>
              <w:right w:val="nil"/>
            </w:tcBorders>
            <w:shd w:val="clear" w:color="auto" w:fill="auto"/>
            <w:noWrap/>
            <w:vAlign w:val="center"/>
            <w:hideMark/>
          </w:tcPr>
          <w:p w14:paraId="162F095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586D8F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13EBE6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F1AFEC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69AD338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49F431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5CDEDE1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CFC074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BB01B9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4E1F3FC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5A8688FF"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5F4D3A1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0B9615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8.304</w:t>
            </w:r>
          </w:p>
        </w:tc>
        <w:tc>
          <w:tcPr>
            <w:tcW w:w="464" w:type="dxa"/>
            <w:tcBorders>
              <w:top w:val="nil"/>
              <w:left w:val="nil"/>
              <w:bottom w:val="nil"/>
              <w:right w:val="nil"/>
            </w:tcBorders>
            <w:shd w:val="clear" w:color="auto" w:fill="auto"/>
            <w:noWrap/>
            <w:vAlign w:val="center"/>
            <w:hideMark/>
          </w:tcPr>
          <w:p w14:paraId="52D70A4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B3672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388C63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129FD2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2E1D00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BF791D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63A29608"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F62A24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F82A7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0C81618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1B6F3EA9"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7642977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3BABC7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8.305</w:t>
            </w:r>
          </w:p>
        </w:tc>
        <w:tc>
          <w:tcPr>
            <w:tcW w:w="464" w:type="dxa"/>
            <w:tcBorders>
              <w:top w:val="nil"/>
              <w:left w:val="nil"/>
              <w:bottom w:val="nil"/>
              <w:right w:val="nil"/>
            </w:tcBorders>
            <w:shd w:val="clear" w:color="auto" w:fill="auto"/>
            <w:noWrap/>
            <w:vAlign w:val="center"/>
            <w:hideMark/>
          </w:tcPr>
          <w:p w14:paraId="5DDC756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909A0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F70EAE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F1B3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876BC0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E1906B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123FCC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CA4B3F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598A62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7C2B127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72C4E66D"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15C3A97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E4A274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8.306</w:t>
            </w:r>
          </w:p>
        </w:tc>
        <w:tc>
          <w:tcPr>
            <w:tcW w:w="464" w:type="dxa"/>
            <w:tcBorders>
              <w:top w:val="nil"/>
              <w:left w:val="nil"/>
              <w:bottom w:val="nil"/>
              <w:right w:val="nil"/>
            </w:tcBorders>
            <w:shd w:val="clear" w:color="auto" w:fill="auto"/>
            <w:noWrap/>
            <w:vAlign w:val="center"/>
            <w:hideMark/>
          </w:tcPr>
          <w:p w14:paraId="4DD1CD3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4B9E16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A0968B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602F9B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3B32B50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357955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2086B70"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80EA32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4968FA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4F11A3C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53BDE151"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06C8DB5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2932FE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8.307</w:t>
            </w:r>
          </w:p>
        </w:tc>
        <w:tc>
          <w:tcPr>
            <w:tcW w:w="464" w:type="dxa"/>
            <w:tcBorders>
              <w:top w:val="nil"/>
              <w:left w:val="nil"/>
              <w:bottom w:val="nil"/>
              <w:right w:val="nil"/>
            </w:tcBorders>
            <w:shd w:val="clear" w:color="auto" w:fill="auto"/>
            <w:noWrap/>
            <w:vAlign w:val="center"/>
            <w:hideMark/>
          </w:tcPr>
          <w:p w14:paraId="43A1C3E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FE6437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FB753C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158C1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00AC8BA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6754C3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0CF9EB0C"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ABADD2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DC44C4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0EAE674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7E63A6A2" w14:textId="77777777" w:rsidTr="00DF7564">
        <w:trPr>
          <w:trHeight w:val="288"/>
          <w:jc w:val="center"/>
        </w:trPr>
        <w:tc>
          <w:tcPr>
            <w:tcW w:w="1057" w:type="dxa"/>
            <w:tcBorders>
              <w:top w:val="nil"/>
              <w:left w:val="nil"/>
              <w:bottom w:val="nil"/>
              <w:right w:val="nil"/>
            </w:tcBorders>
            <w:shd w:val="clear" w:color="auto" w:fill="auto"/>
            <w:noWrap/>
            <w:vAlign w:val="bottom"/>
            <w:hideMark/>
          </w:tcPr>
          <w:p w14:paraId="3679D34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AABA92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8.308</w:t>
            </w:r>
          </w:p>
        </w:tc>
        <w:tc>
          <w:tcPr>
            <w:tcW w:w="464" w:type="dxa"/>
            <w:tcBorders>
              <w:top w:val="nil"/>
              <w:left w:val="nil"/>
              <w:bottom w:val="nil"/>
              <w:right w:val="nil"/>
            </w:tcBorders>
            <w:shd w:val="clear" w:color="auto" w:fill="auto"/>
            <w:noWrap/>
            <w:vAlign w:val="center"/>
            <w:hideMark/>
          </w:tcPr>
          <w:p w14:paraId="268627BF"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3AFA2B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4029955"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2C10A99"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2C07CAD"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5D7BE4AB"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5005CA5"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9EF0EB1"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31373B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2C4C18E4"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DF7564" w:rsidRPr="008B0109" w14:paraId="644D83F3" w14:textId="77777777" w:rsidTr="00DF7564">
        <w:trPr>
          <w:trHeight w:val="300"/>
          <w:jc w:val="center"/>
        </w:trPr>
        <w:tc>
          <w:tcPr>
            <w:tcW w:w="1057" w:type="dxa"/>
            <w:tcBorders>
              <w:top w:val="nil"/>
              <w:left w:val="nil"/>
              <w:bottom w:val="single" w:sz="12" w:space="0" w:color="auto"/>
              <w:right w:val="nil"/>
            </w:tcBorders>
            <w:shd w:val="clear" w:color="auto" w:fill="auto"/>
            <w:noWrap/>
            <w:vAlign w:val="bottom"/>
            <w:hideMark/>
          </w:tcPr>
          <w:p w14:paraId="4FFCA3D0" w14:textId="77777777" w:rsidR="008B0109" w:rsidRPr="008B0109" w:rsidRDefault="008B0109" w:rsidP="008B0109">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A25524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8.309</w:t>
            </w:r>
          </w:p>
        </w:tc>
        <w:tc>
          <w:tcPr>
            <w:tcW w:w="464" w:type="dxa"/>
            <w:tcBorders>
              <w:top w:val="nil"/>
              <w:left w:val="nil"/>
              <w:bottom w:val="single" w:sz="8" w:space="0" w:color="auto"/>
              <w:right w:val="nil"/>
            </w:tcBorders>
            <w:shd w:val="clear" w:color="auto" w:fill="auto"/>
            <w:noWrap/>
            <w:vAlign w:val="center"/>
            <w:hideMark/>
          </w:tcPr>
          <w:p w14:paraId="74D26753"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6D2CCD2"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0085CE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7BE09767"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721D3EEE"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7041BAE" w14:textId="77777777" w:rsidR="008B0109" w:rsidRPr="008B0109" w:rsidRDefault="008B0109" w:rsidP="008B0109">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23A6DFB8"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3E152D6"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633B00A"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single" w:sz="8" w:space="0" w:color="auto"/>
              <w:right w:val="nil"/>
            </w:tcBorders>
            <w:shd w:val="clear" w:color="auto" w:fill="auto"/>
            <w:noWrap/>
            <w:vAlign w:val="center"/>
            <w:hideMark/>
          </w:tcPr>
          <w:p w14:paraId="07F53060" w14:textId="77777777" w:rsidR="008B0109" w:rsidRPr="008B0109" w:rsidRDefault="008B0109" w:rsidP="008B0109">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43F23661" w14:textId="46064FFE" w:rsidR="005D1244" w:rsidRDefault="005D1244">
      <w:pPr>
        <w:spacing w:line="259" w:lineRule="auto"/>
        <w:jc w:val="left"/>
      </w:pPr>
      <w:r>
        <w:br w:type="page"/>
      </w:r>
    </w:p>
    <w:p w14:paraId="5A03B73F" w14:textId="77777777" w:rsidR="007D718F" w:rsidRDefault="007D718F" w:rsidP="00A3560F">
      <w:pPr>
        <w:spacing w:line="259" w:lineRule="auto"/>
        <w:jc w:val="left"/>
      </w:pPr>
    </w:p>
    <w:p w14:paraId="558CBCF2" w14:textId="56A32BE5" w:rsidR="00B17F7D" w:rsidRDefault="00B17F7D" w:rsidP="00F51C58">
      <w:pPr>
        <w:pStyle w:val="Heading3"/>
      </w:pPr>
      <w:bookmarkStart w:id="84" w:name="_Toc97305558"/>
      <w:r>
        <w:t>Introduction of</w:t>
      </w:r>
      <w:r w:rsidR="00F865C5">
        <w:t xml:space="preserve"> (independent)</w:t>
      </w:r>
      <w:r>
        <w:t xml:space="preserve"> co-exposures with additional</w:t>
      </w:r>
      <w:r w:rsidR="00F865C5">
        <w:t xml:space="preserve"> </w:t>
      </w:r>
      <w:r w:rsidR="00B43236">
        <w:t>non-work-related</w:t>
      </w:r>
      <w:r>
        <w:t xml:space="preserve"> confound</w:t>
      </w:r>
      <w:r w:rsidR="00F865C5">
        <w:t>ing</w:t>
      </w:r>
      <w:bookmarkEnd w:id="84"/>
    </w:p>
    <w:p w14:paraId="103FBDAB" w14:textId="111C702C" w:rsidR="00B17F7D" w:rsidRDefault="00B04381" w:rsidP="00B04381">
      <w:r>
        <w:t xml:space="preserve">The exposome concept encompasses multiple interrelated work-related exposures and multiple </w:t>
      </w:r>
      <w:r w:rsidR="00B43236">
        <w:t>non-work-related</w:t>
      </w:r>
      <w:r>
        <w:t xml:space="preserve"> characteristics. Here we incorporate both the time-varying co-exposures and the time invariant confounding factors. </w:t>
      </w:r>
      <w:r w:rsidR="009F24C8">
        <w:t xml:space="preserve">Initially we assume that the time-varying co-exposures are independent of </w:t>
      </w:r>
      <w:r w:rsidR="00B43236">
        <w:t>each other</w:t>
      </w:r>
      <w:r w:rsidR="009F24C8">
        <w:t xml:space="preserve"> and the primary exposure </w:t>
      </w:r>
      <w:r w:rsidR="009E0C19">
        <w:t>RCS</w:t>
      </w:r>
      <w:r w:rsidR="009F24C8">
        <w:t xml:space="preserve">. </w:t>
      </w:r>
    </w:p>
    <w:p w14:paraId="64004E0C" w14:textId="77777777" w:rsidR="00B04381" w:rsidRDefault="00B04381" w:rsidP="00A3560F">
      <w:pPr>
        <w:spacing w:line="259" w:lineRule="auto"/>
        <w:jc w:val="left"/>
      </w:pPr>
    </w:p>
    <w:p w14:paraId="011066BF" w14:textId="7E026889" w:rsidR="000209BC" w:rsidRDefault="000209BC" w:rsidP="000209BC">
      <w:pPr>
        <w:pStyle w:val="Caption"/>
      </w:pPr>
      <w:bookmarkStart w:id="85" w:name="_Toc97305601"/>
      <w:r>
        <w:t xml:space="preserve">Figure </w:t>
      </w:r>
      <w:fldSimple w:instr=" SEQ Figure \* ARABIC ">
        <w:r w:rsidR="00893A1E">
          <w:rPr>
            <w:noProof/>
          </w:rPr>
          <w:t>5</w:t>
        </w:r>
      </w:fldSimple>
      <w:r>
        <w:t xml:space="preserve"> – A DAG representing the </w:t>
      </w:r>
      <w:r w:rsidR="00C13DA4">
        <w:t>multi-</w:t>
      </w:r>
      <w:r w:rsidR="0045692A">
        <w:t>in</w:t>
      </w:r>
      <w:r>
        <w:t>dependent exposure</w:t>
      </w:r>
      <w:r w:rsidR="00C13DA4">
        <w:t>(s)</w:t>
      </w:r>
      <w:r>
        <w:t xml:space="preserve"> - outcome relationship with additional confounding</w:t>
      </w:r>
      <w:bookmarkEnd w:id="85"/>
    </w:p>
    <w:p w14:paraId="6D426462" w14:textId="731135AD" w:rsidR="000209BC" w:rsidRDefault="00C07222" w:rsidP="000209BC">
      <w:r>
        <w:rPr>
          <w:noProof/>
          <w:lang w:eastAsia="en-GB"/>
        </w:rPr>
        <mc:AlternateContent>
          <mc:Choice Requires="wpg">
            <w:drawing>
              <wp:anchor distT="0" distB="0" distL="114300" distR="114300" simplePos="0" relativeHeight="251804672" behindDoc="0" locked="0" layoutInCell="1" allowOverlap="1" wp14:anchorId="764526A1" wp14:editId="6FA441BA">
                <wp:simplePos x="0" y="0"/>
                <wp:positionH relativeFrom="column">
                  <wp:posOffset>1023257</wp:posOffset>
                </wp:positionH>
                <wp:positionV relativeFrom="paragraph">
                  <wp:posOffset>234315</wp:posOffset>
                </wp:positionV>
                <wp:extent cx="3712028" cy="1975757"/>
                <wp:effectExtent l="0" t="0" r="22225" b="24765"/>
                <wp:wrapNone/>
                <wp:docPr id="90" name="Group 90"/>
                <wp:cNvGraphicFramePr/>
                <a:graphic xmlns:a="http://schemas.openxmlformats.org/drawingml/2006/main">
                  <a:graphicData uri="http://schemas.microsoft.com/office/word/2010/wordprocessingGroup">
                    <wpg:wgp>
                      <wpg:cNvGrpSpPr/>
                      <wpg:grpSpPr>
                        <a:xfrm>
                          <a:off x="0" y="0"/>
                          <a:ext cx="3712028" cy="1975757"/>
                          <a:chOff x="-92528" y="0"/>
                          <a:chExt cx="3712028" cy="1975757"/>
                        </a:xfrm>
                      </wpg:grpSpPr>
                      <wpg:grpSp>
                        <wpg:cNvPr id="58" name="Group 58"/>
                        <wpg:cNvGrpSpPr>
                          <a:grpSpLocks/>
                        </wpg:cNvGrpSpPr>
                        <wpg:grpSpPr>
                          <a:xfrm>
                            <a:off x="-92528" y="0"/>
                            <a:ext cx="3712028" cy="1975757"/>
                            <a:chOff x="-51706" y="5443"/>
                            <a:chExt cx="3712028" cy="1975757"/>
                          </a:xfrm>
                        </wpg:grpSpPr>
                        <wps:wsp>
                          <wps:cNvPr id="59" name="Text Box 59"/>
                          <wps:cNvSpPr txBox="1"/>
                          <wps:spPr>
                            <a:xfrm>
                              <a:off x="-51706" y="859854"/>
                              <a:ext cx="963268" cy="298450"/>
                            </a:xfrm>
                            <a:prstGeom prst="rect">
                              <a:avLst/>
                            </a:prstGeom>
                            <a:solidFill>
                              <a:schemeClr val="lt1"/>
                            </a:solidFill>
                            <a:ln w="6350">
                              <a:solidFill>
                                <a:prstClr val="black"/>
                              </a:solidFill>
                            </a:ln>
                          </wps:spPr>
                          <wps:txbx>
                            <w:txbxContent>
                              <w:p w14:paraId="575B784B" w14:textId="77777777" w:rsidR="00E36617" w:rsidRDefault="00E36617" w:rsidP="000209BC">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816287" y="881743"/>
                              <a:ext cx="844035" cy="298450"/>
                            </a:xfrm>
                            <a:prstGeom prst="rect">
                              <a:avLst/>
                            </a:prstGeom>
                            <a:solidFill>
                              <a:schemeClr val="lt1"/>
                            </a:solidFill>
                            <a:ln w="6350">
                              <a:solidFill>
                                <a:prstClr val="black"/>
                              </a:solidFill>
                            </a:ln>
                          </wps:spPr>
                          <wps:txbx>
                            <w:txbxContent>
                              <w:p w14:paraId="2BF7386D" w14:textId="4051BB4E" w:rsidR="00E36617" w:rsidRDefault="00E36617" w:rsidP="000209BC">
                                <w:r>
                                  <w:t xml:space="preserve">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51706" y="5443"/>
                              <a:ext cx="1050290" cy="288471"/>
                            </a:xfrm>
                            <a:prstGeom prst="rect">
                              <a:avLst/>
                            </a:prstGeom>
                            <a:solidFill>
                              <a:sysClr val="window" lastClr="FFFFFF"/>
                            </a:solidFill>
                            <a:ln w="6350">
                              <a:solidFill>
                                <a:prstClr val="black"/>
                              </a:solidFill>
                            </a:ln>
                          </wps:spPr>
                          <wps:txbx>
                            <w:txbxContent>
                              <w:p w14:paraId="17E8CA9C" w14:textId="44FB0A2F" w:rsidR="00E36617" w:rsidRDefault="00E36617" w:rsidP="000209BC">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1028700" y="149679"/>
                              <a:ext cx="1771650" cy="6830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976993" y="1006929"/>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Text Box 65"/>
                          <wps:cNvSpPr txBox="1"/>
                          <wps:spPr>
                            <a:xfrm>
                              <a:off x="1352550" y="1692729"/>
                              <a:ext cx="957761" cy="288471"/>
                            </a:xfrm>
                            <a:prstGeom prst="rect">
                              <a:avLst/>
                            </a:prstGeom>
                            <a:solidFill>
                              <a:sysClr val="window" lastClr="FFFFFF"/>
                            </a:solidFill>
                            <a:ln w="6350">
                              <a:solidFill>
                                <a:prstClr val="black"/>
                              </a:solidFill>
                            </a:ln>
                          </wps:spPr>
                          <wps:txbx>
                            <w:txbxContent>
                              <w:p w14:paraId="2AA12664" w14:textId="77777777" w:rsidR="00E36617" w:rsidRDefault="00E36617" w:rsidP="000209BC">
                                <w:pPr>
                                  <w:spacing w:line="240" w:lineRule="auto"/>
                                  <w:jc w:val="center"/>
                                </w:pPr>
                                <w:r>
                                  <w:t>Confounders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Arrow Connector 67"/>
                          <wps:cNvCnPr/>
                          <wps:spPr>
                            <a:xfrm flipV="1">
                              <a:off x="2258786" y="1224643"/>
                              <a:ext cx="517071" cy="4299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flipV="1">
                              <a:off x="938893" y="1202872"/>
                              <a:ext cx="462643"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9" name="Straight Arrow Connector 89"/>
                        <wps:cNvCnPr/>
                        <wps:spPr>
                          <a:xfrm flipH="1" flipV="1">
                            <a:off x="857250" y="381000"/>
                            <a:ext cx="712652" cy="123489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4526A1" id="Group 90" o:spid="_x0000_s1051" style="position:absolute;left:0;text-align:left;margin-left:80.55pt;margin-top:18.45pt;width:292.3pt;height:155.55pt;z-index:251804672;mso-width-relative:margin" coordorigin="-925" coordsize="37120,1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">
                <v:group id="Group 58" o:spid="_x0000_s1052" style="position:absolute;left:-925;width:37120;height:19757" coordorigin="-517,54"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9" o:spid="_x0000_s1053" type="#_x0000_t202" style="position:absolute;left:-517;top:8598;width:963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575B784B" w14:textId="77777777" w:rsidR="00E36617" w:rsidRDefault="00E36617" w:rsidP="000209BC">
                          <w:pPr>
                            <w:jc w:val="center"/>
                          </w:pPr>
                          <w:r>
                            <w:t>Exposure</w:t>
                          </w:r>
                        </w:p>
                      </w:txbxContent>
                    </v:textbox>
                  </v:shape>
                  <v:shape id="Text Box 60" o:spid="_x0000_s1054" type="#_x0000_t202" style="position:absolute;left:28162;top:8817;width:84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2BF7386D" w14:textId="4051BB4E" w:rsidR="00E36617" w:rsidRDefault="00E36617" w:rsidP="000209BC">
                          <w:r>
                            <w:t xml:space="preserve">Outcome </w:t>
                          </w:r>
                        </w:p>
                      </w:txbxContent>
                    </v:textbox>
                  </v:shape>
                  <v:shape id="Text Box 61" o:spid="_x0000_s1055" type="#_x0000_t202" style="position:absolute;left:-517;top:54;width:1050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17E8CA9C" w14:textId="44FB0A2F" w:rsidR="00E36617" w:rsidRDefault="00E36617" w:rsidP="000209BC">
                          <w:pPr>
                            <w:spacing w:line="240" w:lineRule="auto"/>
                            <w:jc w:val="center"/>
                          </w:pPr>
                          <w:r>
                            <w:t>Co-Exposure(s)</w:t>
                          </w:r>
                        </w:p>
                      </w:txbxContent>
                    </v:textbox>
                  </v:shape>
                  <v:shape id="Straight Arrow Connector 62" o:spid="_x0000_s1056" type="#_x0000_t32" style="position:absolute;left:10287;top:1496;width:17716;height:6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" strokecolor="black [3213]" strokeweight="2.25pt">
                    <v:stroke endarrow="block" joinstyle="miter"/>
                  </v:shape>
                  <v:shape id="Straight Arrow Connector 63" o:spid="_x0000_s1057" type="#_x0000_t32" style="position:absolute;left:9769;top:10069;width:1759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" strokecolor="black [3213]" strokeweight="2.25pt">
                    <v:stroke endarrow="block" joinstyle="miter"/>
                  </v:shape>
                  <v:shape id="Text Box 65" o:spid="_x0000_s1058" type="#_x0000_t202" style="position:absolute;left:13525;top:16927;width:957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2AA12664" w14:textId="77777777" w:rsidR="00E36617" w:rsidRDefault="00E36617" w:rsidP="000209BC">
                          <w:pPr>
                            <w:spacing w:line="240" w:lineRule="auto"/>
                            <w:jc w:val="center"/>
                          </w:pPr>
                          <w:r>
                            <w:t>Confounders</w:t>
                          </w:r>
                        </w:p>
                      </w:txbxContent>
                    </v:textbox>
                  </v:shape>
                  <v:shape id="Straight Arrow Connector 67" o:spid="_x0000_s1059" type="#_x0000_t32" style="position:absolute;left:22587;top:12246;width:5171;height:4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" strokecolor="black [3213]" strokeweight="2.25pt">
                    <v:stroke endarrow="block" joinstyle="miter"/>
                  </v:shape>
                  <v:shape id="Straight Arrow Connector 68" o:spid="_x0000_s1060" type="#_x0000_t32" style="position:absolute;left:9388;top:12028;width:4627;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" strokecolor="black [3213]" strokeweight="2.25pt">
                    <v:stroke endarrow="block" joinstyle="miter"/>
                  </v:shape>
                </v:group>
                <v:shape id="Straight Arrow Connector 89" o:spid="_x0000_s1061" type="#_x0000_t32" style="position:absolute;left:8572;top:3810;width:7127;height:12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" strokecolor="black [3213]" strokeweight="2.25pt">
                  <v:stroke endarrow="block" joinstyle="miter"/>
                </v:shape>
              </v:group>
            </w:pict>
          </mc:Fallback>
        </mc:AlternateContent>
      </w:r>
      <w:r w:rsidR="000209BC">
        <w:t xml:space="preserve"> </w:t>
      </w:r>
    </w:p>
    <w:p w14:paraId="2711E9E2" w14:textId="63E52055" w:rsidR="000209BC" w:rsidRDefault="000209BC" w:rsidP="000209BC">
      <w:pPr>
        <w:spacing w:line="259" w:lineRule="auto"/>
        <w:jc w:val="left"/>
      </w:pPr>
    </w:p>
    <w:p w14:paraId="75463FDE" w14:textId="11DE39A7" w:rsidR="000209BC" w:rsidRDefault="000209BC" w:rsidP="000209BC">
      <w:pPr>
        <w:spacing w:line="259" w:lineRule="auto"/>
        <w:jc w:val="left"/>
      </w:pPr>
    </w:p>
    <w:p w14:paraId="230D0D67" w14:textId="5EFBAE9D" w:rsidR="000209BC" w:rsidRDefault="000209BC" w:rsidP="000209BC">
      <w:pPr>
        <w:spacing w:line="259" w:lineRule="auto"/>
        <w:jc w:val="left"/>
      </w:pPr>
    </w:p>
    <w:p w14:paraId="46C7F5AB" w14:textId="414AFAF6" w:rsidR="000209BC" w:rsidRDefault="000209BC" w:rsidP="000209BC">
      <w:pPr>
        <w:spacing w:line="259" w:lineRule="auto"/>
        <w:jc w:val="left"/>
      </w:pPr>
    </w:p>
    <w:p w14:paraId="00288561" w14:textId="71AE62FC" w:rsidR="000209BC" w:rsidRDefault="000209BC" w:rsidP="000209BC">
      <w:pPr>
        <w:spacing w:line="259" w:lineRule="auto"/>
        <w:jc w:val="left"/>
      </w:pPr>
    </w:p>
    <w:p w14:paraId="2D918F10" w14:textId="77777777" w:rsidR="000209BC" w:rsidRDefault="000209BC" w:rsidP="000209BC">
      <w:pPr>
        <w:spacing w:line="259" w:lineRule="auto"/>
        <w:jc w:val="left"/>
      </w:pPr>
    </w:p>
    <w:p w14:paraId="442A34D3" w14:textId="77777777" w:rsidR="000209BC" w:rsidRDefault="000209BC" w:rsidP="000209BC">
      <w:pPr>
        <w:spacing w:line="259" w:lineRule="auto"/>
        <w:jc w:val="left"/>
      </w:pPr>
    </w:p>
    <w:p w14:paraId="34319939" w14:textId="77777777" w:rsidR="009F24C8" w:rsidRDefault="009F24C8" w:rsidP="00A3560F">
      <w:pPr>
        <w:spacing w:line="259" w:lineRule="auto"/>
        <w:jc w:val="left"/>
      </w:pPr>
    </w:p>
    <w:p w14:paraId="3E04DFED" w14:textId="243D665C" w:rsidR="000209BC" w:rsidRDefault="009F24C8" w:rsidP="00E833FA">
      <w:r>
        <w:fldChar w:fldCharType="begin"/>
      </w:r>
      <w:r>
        <w:instrText xml:space="preserve"> REF _Ref74123342 \h </w:instrText>
      </w:r>
      <w:r w:rsidR="00E833FA">
        <w:instrText xml:space="preserve"> \* MERGEFORMAT </w:instrText>
      </w:r>
      <w:r>
        <w:fldChar w:fldCharType="separate"/>
      </w:r>
      <w:r w:rsidR="00893A1E">
        <w:t xml:space="preserve">Table </w:t>
      </w:r>
      <w:r w:rsidR="00893A1E">
        <w:rPr>
          <w:noProof/>
        </w:rPr>
        <w:t>11</w:t>
      </w:r>
      <w:r>
        <w:fldChar w:fldCharType="end"/>
      </w:r>
      <w:r>
        <w:t xml:space="preserve"> repeats the scenarios assuming a single additional time-varying independent co-exposure asbestos however here we also include our time-invariant confounders</w:t>
      </w:r>
      <w:r w:rsidR="009E0C19">
        <w:t>:</w:t>
      </w:r>
      <w:r>
        <w:t xml:space="preserve"> gender, birth cohort, and smoking. Asbestos is again assumed to have a fixed known effect estimate of 5% per unit increase in total cumulative exposure, and additional scenarios assume a </w:t>
      </w:r>
      <w:proofErr w:type="gramStart"/>
      <w:r>
        <w:t>5 year</w:t>
      </w:r>
      <w:proofErr w:type="gramEnd"/>
      <w:r>
        <w:t xml:space="preserve"> latency period and a 5 year half-life decay. </w:t>
      </w:r>
      <w:r>
        <w:fldChar w:fldCharType="begin"/>
      </w:r>
      <w:r>
        <w:instrText xml:space="preserve"> REF _Ref74123348 \h </w:instrText>
      </w:r>
      <w:r w:rsidR="00E833FA">
        <w:instrText xml:space="preserve"> \* MERGEFORMAT </w:instrText>
      </w:r>
      <w:r>
        <w:fldChar w:fldCharType="separate"/>
      </w:r>
      <w:r w:rsidR="00893A1E">
        <w:t xml:space="preserve">Table </w:t>
      </w:r>
      <w:r w:rsidR="00893A1E">
        <w:rPr>
          <w:noProof/>
        </w:rPr>
        <w:t>12</w:t>
      </w:r>
      <w:r>
        <w:fldChar w:fldCharType="end"/>
      </w:r>
      <w:r>
        <w:t xml:space="preserve">  repeats but here includes all three additional co-exposures asbestos, </w:t>
      </w:r>
      <w:proofErr w:type="gramStart"/>
      <w:r>
        <w:t>diesel</w:t>
      </w:r>
      <w:proofErr w:type="gramEnd"/>
      <w:r>
        <w:t xml:space="preserve"> and </w:t>
      </w:r>
      <w:r w:rsidR="00EA476C">
        <w:t>wood dust</w:t>
      </w:r>
      <w:r w:rsidR="00EA476C" w:rsidDel="00EA476C">
        <w:t xml:space="preserve"> </w:t>
      </w:r>
      <w:r>
        <w:t xml:space="preserve">5. </w:t>
      </w:r>
      <w:proofErr w:type="gramStart"/>
      <w:r>
        <w:t>Again</w:t>
      </w:r>
      <w:proofErr w:type="gramEnd"/>
      <w:r>
        <w:t xml:space="preserve"> the known effect will be a 5% increase in all co-exposures and the latency and decay characteristics held constant across all three co-exposures.  </w:t>
      </w:r>
    </w:p>
    <w:p w14:paraId="106F39AA" w14:textId="77777777" w:rsidR="006E3279" w:rsidRDefault="006E3279">
      <w:pPr>
        <w:spacing w:line="259" w:lineRule="auto"/>
        <w:jc w:val="left"/>
        <w:rPr>
          <w:b/>
          <w:i/>
          <w:iCs/>
          <w:sz w:val="20"/>
          <w:szCs w:val="18"/>
        </w:rPr>
      </w:pPr>
      <w:r>
        <w:br w:type="page"/>
      </w:r>
    </w:p>
    <w:p w14:paraId="3068E8FD" w14:textId="380B6266" w:rsidR="00B05B07" w:rsidRDefault="00B05B07" w:rsidP="00B05B07">
      <w:pPr>
        <w:pStyle w:val="Caption"/>
      </w:pPr>
      <w:bookmarkStart w:id="86" w:name="_Ref74123342"/>
      <w:bookmarkStart w:id="87" w:name="_Toc97305583"/>
      <w:r>
        <w:lastRenderedPageBreak/>
        <w:t xml:space="preserve">Table </w:t>
      </w:r>
      <w:fldSimple w:instr=" SEQ Table \* ARABIC ">
        <w:r w:rsidR="00893A1E">
          <w:rPr>
            <w:noProof/>
          </w:rPr>
          <w:t>11</w:t>
        </w:r>
      </w:fldSimple>
      <w:bookmarkEnd w:id="86"/>
      <w:r>
        <w:t xml:space="preserve"> - </w:t>
      </w:r>
      <w:r w:rsidR="00676071">
        <w:t>Scenarios to be simulated for</w:t>
      </w:r>
      <w:r>
        <w:t xml:space="preserve"> Single Exposure (Random Work Duration) with a single additional independent work exposure (asbestos)</w:t>
      </w:r>
      <w:r w:rsidR="00676071">
        <w:t xml:space="preserve"> </w:t>
      </w:r>
      <w:r w:rsidR="00810A87">
        <w:t>repeated with additional for non-work confounders</w:t>
      </w:r>
      <w:r w:rsidR="00676071">
        <w:t>.</w:t>
      </w:r>
      <w:bookmarkEnd w:id="87"/>
    </w:p>
    <w:tbl>
      <w:tblPr>
        <w:tblW w:w="10601" w:type="dxa"/>
        <w:jc w:val="center"/>
        <w:tblLook w:val="04A0" w:firstRow="1" w:lastRow="0" w:firstColumn="1" w:lastColumn="0" w:noHBand="0" w:noVBand="1"/>
      </w:tblPr>
      <w:tblGrid>
        <w:gridCol w:w="1057"/>
        <w:gridCol w:w="622"/>
        <w:gridCol w:w="723"/>
        <w:gridCol w:w="825"/>
        <w:gridCol w:w="572"/>
        <w:gridCol w:w="565"/>
        <w:gridCol w:w="568"/>
        <w:gridCol w:w="629"/>
        <w:gridCol w:w="585"/>
        <w:gridCol w:w="649"/>
        <w:gridCol w:w="585"/>
        <w:gridCol w:w="1407"/>
        <w:gridCol w:w="960"/>
        <w:gridCol w:w="856"/>
      </w:tblGrid>
      <w:tr w:rsidR="00B05B07" w:rsidRPr="006976B1" w14:paraId="0C563D4E" w14:textId="77777777" w:rsidTr="00C11FC9">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43BEF99E"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107AF5B9"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Cohort Sample Size (Scenario No)</w:t>
            </w:r>
          </w:p>
        </w:tc>
        <w:tc>
          <w:tcPr>
            <w:tcW w:w="1705" w:type="dxa"/>
            <w:gridSpan w:val="3"/>
            <w:tcBorders>
              <w:top w:val="single" w:sz="8" w:space="0" w:color="auto"/>
              <w:left w:val="nil"/>
              <w:bottom w:val="single" w:sz="8" w:space="0" w:color="auto"/>
              <w:right w:val="single" w:sz="8" w:space="0" w:color="000000"/>
            </w:tcBorders>
            <w:shd w:val="clear" w:color="auto" w:fill="auto"/>
            <w:vAlign w:val="center"/>
            <w:hideMark/>
          </w:tcPr>
          <w:p w14:paraId="58316D15"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Effect Size ‘known truth’</w:t>
            </w:r>
          </w:p>
        </w:tc>
        <w:tc>
          <w:tcPr>
            <w:tcW w:w="1214" w:type="dxa"/>
            <w:gridSpan w:val="2"/>
            <w:tcBorders>
              <w:top w:val="single" w:sz="8" w:space="0" w:color="auto"/>
              <w:left w:val="nil"/>
              <w:bottom w:val="single" w:sz="8" w:space="0" w:color="auto"/>
              <w:right w:val="single" w:sz="8" w:space="0" w:color="000000"/>
            </w:tcBorders>
            <w:shd w:val="clear" w:color="auto" w:fill="auto"/>
            <w:vAlign w:val="center"/>
            <w:hideMark/>
          </w:tcPr>
          <w:p w14:paraId="7B32A547" w14:textId="18B0681D" w:rsidR="00B05B07" w:rsidRPr="006976B1" w:rsidRDefault="00C53BF4"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234" w:type="dxa"/>
            <w:gridSpan w:val="2"/>
            <w:tcBorders>
              <w:top w:val="single" w:sz="8" w:space="0" w:color="auto"/>
              <w:left w:val="nil"/>
              <w:bottom w:val="single" w:sz="8" w:space="0" w:color="auto"/>
              <w:right w:val="single" w:sz="8" w:space="0" w:color="000000"/>
            </w:tcBorders>
            <w:shd w:val="clear" w:color="auto" w:fill="auto"/>
            <w:vAlign w:val="center"/>
            <w:hideMark/>
          </w:tcPr>
          <w:p w14:paraId="60FB8F26"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Risk Decay Half Life</w:t>
            </w:r>
          </w:p>
        </w:tc>
        <w:tc>
          <w:tcPr>
            <w:tcW w:w="1407" w:type="dxa"/>
            <w:tcBorders>
              <w:top w:val="single" w:sz="8" w:space="0" w:color="auto"/>
              <w:left w:val="nil"/>
              <w:bottom w:val="single" w:sz="8" w:space="0" w:color="auto"/>
              <w:right w:val="nil"/>
            </w:tcBorders>
            <w:shd w:val="clear" w:color="auto" w:fill="auto"/>
            <w:vAlign w:val="center"/>
            <w:hideMark/>
          </w:tcPr>
          <w:p w14:paraId="2DAF9679"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proofErr w:type="spellStart"/>
            <w:r w:rsidRPr="006976B1">
              <w:rPr>
                <w:rFonts w:ascii="Calibri" w:eastAsia="Times New Roman" w:hAnsi="Calibri" w:cs="Calibri"/>
                <w:b/>
                <w:bCs/>
                <w:color w:val="000000"/>
                <w:sz w:val="20"/>
                <w:szCs w:val="20"/>
                <w:lang w:eastAsia="en-GB"/>
              </w:rPr>
              <w:t>Indep</w:t>
            </w:r>
            <w:proofErr w:type="spellEnd"/>
            <w:r w:rsidRPr="006976B1">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442C687D"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Co-exp Decay Half-life</w:t>
            </w:r>
          </w:p>
        </w:tc>
        <w:tc>
          <w:tcPr>
            <w:tcW w:w="854" w:type="dxa"/>
            <w:tcBorders>
              <w:top w:val="single" w:sz="8" w:space="0" w:color="auto"/>
              <w:left w:val="nil"/>
              <w:bottom w:val="single" w:sz="8" w:space="0" w:color="auto"/>
              <w:right w:val="nil"/>
            </w:tcBorders>
            <w:shd w:val="clear" w:color="auto" w:fill="auto"/>
            <w:vAlign w:val="center"/>
            <w:hideMark/>
          </w:tcPr>
          <w:p w14:paraId="76B156A7" w14:textId="2EB7EF9E"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B05B07" w:rsidRPr="006976B1" w14:paraId="43DA5B9A" w14:textId="77777777" w:rsidTr="00C11FC9">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637A9DE5"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72083BBF"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40E8FB42"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4FBE9F8"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100000</w:t>
            </w:r>
          </w:p>
        </w:tc>
        <w:tc>
          <w:tcPr>
            <w:tcW w:w="572" w:type="dxa"/>
            <w:tcBorders>
              <w:top w:val="nil"/>
              <w:left w:val="nil"/>
              <w:bottom w:val="single" w:sz="8" w:space="0" w:color="auto"/>
              <w:right w:val="nil"/>
            </w:tcBorders>
            <w:shd w:val="clear" w:color="auto" w:fill="auto"/>
            <w:noWrap/>
            <w:vAlign w:val="center"/>
            <w:hideMark/>
          </w:tcPr>
          <w:p w14:paraId="0F4BA484" w14:textId="32153859"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63F31220" w14:textId="59F9D788"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8" w:type="dxa"/>
            <w:tcBorders>
              <w:top w:val="nil"/>
              <w:left w:val="nil"/>
              <w:bottom w:val="single" w:sz="8" w:space="0" w:color="auto"/>
              <w:right w:val="single" w:sz="8" w:space="0" w:color="auto"/>
            </w:tcBorders>
            <w:shd w:val="clear" w:color="auto" w:fill="auto"/>
            <w:noWrap/>
            <w:vAlign w:val="center"/>
            <w:hideMark/>
          </w:tcPr>
          <w:p w14:paraId="7F0B3BF9" w14:textId="4F2FFC1E"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6D08C44D"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p>
        </w:tc>
        <w:tc>
          <w:tcPr>
            <w:tcW w:w="585" w:type="dxa"/>
            <w:tcBorders>
              <w:top w:val="nil"/>
              <w:left w:val="nil"/>
              <w:bottom w:val="single" w:sz="8" w:space="0" w:color="auto"/>
              <w:right w:val="single" w:sz="8" w:space="0" w:color="auto"/>
            </w:tcBorders>
            <w:shd w:val="clear" w:color="auto" w:fill="auto"/>
            <w:noWrap/>
            <w:vAlign w:val="center"/>
            <w:hideMark/>
          </w:tcPr>
          <w:p w14:paraId="045FC021"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649" w:type="dxa"/>
            <w:tcBorders>
              <w:top w:val="nil"/>
              <w:left w:val="nil"/>
              <w:bottom w:val="single" w:sz="8" w:space="0" w:color="auto"/>
              <w:right w:val="single" w:sz="8" w:space="0" w:color="auto"/>
            </w:tcBorders>
            <w:shd w:val="clear" w:color="auto" w:fill="auto"/>
            <w:noWrap/>
            <w:vAlign w:val="center"/>
            <w:hideMark/>
          </w:tcPr>
          <w:p w14:paraId="685A52BB"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6C24B83B"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1407" w:type="dxa"/>
            <w:tcBorders>
              <w:top w:val="nil"/>
              <w:left w:val="nil"/>
              <w:bottom w:val="single" w:sz="8" w:space="0" w:color="auto"/>
              <w:right w:val="nil"/>
            </w:tcBorders>
            <w:shd w:val="clear" w:color="auto" w:fill="auto"/>
            <w:noWrap/>
            <w:vAlign w:val="center"/>
            <w:hideMark/>
          </w:tcPr>
          <w:p w14:paraId="57BCA9A4"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Asbestos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C4DC4E"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854" w:type="dxa"/>
            <w:tcBorders>
              <w:top w:val="nil"/>
              <w:left w:val="nil"/>
              <w:bottom w:val="single" w:sz="8" w:space="0" w:color="auto"/>
              <w:right w:val="nil"/>
            </w:tcBorders>
            <w:shd w:val="clear" w:color="auto" w:fill="auto"/>
            <w:noWrap/>
            <w:vAlign w:val="center"/>
            <w:hideMark/>
          </w:tcPr>
          <w:p w14:paraId="4A449379"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r>
      <w:tr w:rsidR="00B05B07" w:rsidRPr="006976B1" w14:paraId="7EB0635A" w14:textId="77777777" w:rsidTr="00C11FC9">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AF90A33"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Randomly allocated exposure period (mean 30yrs, </w:t>
            </w:r>
            <w:proofErr w:type="spellStart"/>
            <w:r w:rsidRPr="006976B1">
              <w:rPr>
                <w:rFonts w:ascii="Calibri" w:eastAsia="Times New Roman" w:hAnsi="Calibri" w:cs="Calibri"/>
                <w:b/>
                <w:bCs/>
                <w:color w:val="000000"/>
                <w:sz w:val="20"/>
                <w:szCs w:val="20"/>
                <w:lang w:eastAsia="en-GB"/>
              </w:rPr>
              <w:t>s.d.</w:t>
            </w:r>
            <w:proofErr w:type="spellEnd"/>
            <w:r w:rsidRPr="006976B1">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F09058B" w14:textId="28D4AB58"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001</w:t>
            </w:r>
          </w:p>
        </w:tc>
        <w:tc>
          <w:tcPr>
            <w:tcW w:w="572" w:type="dxa"/>
            <w:tcBorders>
              <w:top w:val="nil"/>
              <w:left w:val="nil"/>
              <w:bottom w:val="nil"/>
              <w:right w:val="nil"/>
            </w:tcBorders>
            <w:shd w:val="clear" w:color="auto" w:fill="auto"/>
            <w:noWrap/>
            <w:vAlign w:val="center"/>
            <w:hideMark/>
          </w:tcPr>
          <w:p w14:paraId="0826761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68E47D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B6624D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8A05F5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B7663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7D4DA2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BC104A5"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6DC13E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F5006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691C533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68669DEE" w14:textId="77777777" w:rsidTr="00C11FC9">
        <w:trPr>
          <w:trHeight w:val="288"/>
          <w:jc w:val="center"/>
        </w:trPr>
        <w:tc>
          <w:tcPr>
            <w:tcW w:w="1057" w:type="dxa"/>
            <w:vMerge/>
            <w:tcBorders>
              <w:top w:val="nil"/>
              <w:left w:val="nil"/>
              <w:bottom w:val="nil"/>
              <w:right w:val="single" w:sz="8" w:space="0" w:color="auto"/>
            </w:tcBorders>
            <w:vAlign w:val="center"/>
            <w:hideMark/>
          </w:tcPr>
          <w:p w14:paraId="4FE06AC1"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F6C6014" w14:textId="75BD8F8D"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002</w:t>
            </w:r>
          </w:p>
        </w:tc>
        <w:tc>
          <w:tcPr>
            <w:tcW w:w="572" w:type="dxa"/>
            <w:tcBorders>
              <w:top w:val="nil"/>
              <w:left w:val="nil"/>
              <w:bottom w:val="nil"/>
              <w:right w:val="nil"/>
            </w:tcBorders>
            <w:shd w:val="clear" w:color="auto" w:fill="auto"/>
            <w:noWrap/>
            <w:vAlign w:val="center"/>
            <w:hideMark/>
          </w:tcPr>
          <w:p w14:paraId="2BAEC3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A95603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F9A24A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77D1DB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5E9E9D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9BCE0A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E044B8D"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5D33FF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44A5F4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1435A0C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02F543FB" w14:textId="77777777" w:rsidTr="00C11FC9">
        <w:trPr>
          <w:trHeight w:val="288"/>
          <w:jc w:val="center"/>
        </w:trPr>
        <w:tc>
          <w:tcPr>
            <w:tcW w:w="1057" w:type="dxa"/>
            <w:vMerge/>
            <w:tcBorders>
              <w:top w:val="nil"/>
              <w:left w:val="nil"/>
              <w:bottom w:val="nil"/>
              <w:right w:val="single" w:sz="8" w:space="0" w:color="auto"/>
            </w:tcBorders>
            <w:vAlign w:val="center"/>
            <w:hideMark/>
          </w:tcPr>
          <w:p w14:paraId="43C59BE9"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EFB1B6E" w14:textId="1BEE6C9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003</w:t>
            </w:r>
          </w:p>
        </w:tc>
        <w:tc>
          <w:tcPr>
            <w:tcW w:w="572" w:type="dxa"/>
            <w:tcBorders>
              <w:top w:val="nil"/>
              <w:left w:val="nil"/>
              <w:bottom w:val="nil"/>
              <w:right w:val="nil"/>
            </w:tcBorders>
            <w:shd w:val="clear" w:color="auto" w:fill="auto"/>
            <w:noWrap/>
            <w:vAlign w:val="center"/>
            <w:hideMark/>
          </w:tcPr>
          <w:p w14:paraId="5258000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5053DA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51AB2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3F480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2BBC2E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08303FB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E09A46D"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2F5CBF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9F229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45FFD75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0754D44" w14:textId="77777777" w:rsidTr="00C11FC9">
        <w:trPr>
          <w:trHeight w:val="288"/>
          <w:jc w:val="center"/>
        </w:trPr>
        <w:tc>
          <w:tcPr>
            <w:tcW w:w="1057" w:type="dxa"/>
            <w:vMerge/>
            <w:tcBorders>
              <w:top w:val="nil"/>
              <w:left w:val="nil"/>
              <w:bottom w:val="nil"/>
              <w:right w:val="single" w:sz="8" w:space="0" w:color="auto"/>
            </w:tcBorders>
            <w:vAlign w:val="center"/>
            <w:hideMark/>
          </w:tcPr>
          <w:p w14:paraId="163DB51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85858EB" w14:textId="1D41700A"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004</w:t>
            </w:r>
          </w:p>
        </w:tc>
        <w:tc>
          <w:tcPr>
            <w:tcW w:w="572" w:type="dxa"/>
            <w:tcBorders>
              <w:top w:val="nil"/>
              <w:left w:val="nil"/>
              <w:bottom w:val="nil"/>
              <w:right w:val="nil"/>
            </w:tcBorders>
            <w:shd w:val="clear" w:color="auto" w:fill="auto"/>
            <w:noWrap/>
            <w:vAlign w:val="center"/>
            <w:hideMark/>
          </w:tcPr>
          <w:p w14:paraId="505816F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7716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9A6C22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D733EF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94359A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7D43AC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3DFEAF0"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5044E2B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DB94A2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485FDB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71A98BD5" w14:textId="77777777" w:rsidTr="00C11FC9">
        <w:trPr>
          <w:trHeight w:val="288"/>
          <w:jc w:val="center"/>
        </w:trPr>
        <w:tc>
          <w:tcPr>
            <w:tcW w:w="1057" w:type="dxa"/>
            <w:vMerge/>
            <w:tcBorders>
              <w:top w:val="nil"/>
              <w:left w:val="nil"/>
              <w:bottom w:val="nil"/>
              <w:right w:val="single" w:sz="8" w:space="0" w:color="auto"/>
            </w:tcBorders>
            <w:vAlign w:val="center"/>
            <w:hideMark/>
          </w:tcPr>
          <w:p w14:paraId="4F21FC46"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5D7E9B6" w14:textId="623E61F4"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005</w:t>
            </w:r>
          </w:p>
        </w:tc>
        <w:tc>
          <w:tcPr>
            <w:tcW w:w="572" w:type="dxa"/>
            <w:tcBorders>
              <w:top w:val="nil"/>
              <w:left w:val="nil"/>
              <w:bottom w:val="nil"/>
              <w:right w:val="nil"/>
            </w:tcBorders>
            <w:shd w:val="clear" w:color="auto" w:fill="auto"/>
            <w:noWrap/>
            <w:vAlign w:val="center"/>
            <w:hideMark/>
          </w:tcPr>
          <w:p w14:paraId="272DD49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4281A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674856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F2DF6C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16081D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E61D74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A8C347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2FC528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9C1A25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547D9AD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0237CCF8" w14:textId="77777777" w:rsidTr="00C11FC9">
        <w:trPr>
          <w:trHeight w:val="288"/>
          <w:jc w:val="center"/>
        </w:trPr>
        <w:tc>
          <w:tcPr>
            <w:tcW w:w="1057" w:type="dxa"/>
            <w:vMerge/>
            <w:tcBorders>
              <w:top w:val="nil"/>
              <w:left w:val="nil"/>
              <w:bottom w:val="nil"/>
              <w:right w:val="single" w:sz="8" w:space="0" w:color="auto"/>
            </w:tcBorders>
            <w:vAlign w:val="center"/>
            <w:hideMark/>
          </w:tcPr>
          <w:p w14:paraId="10665BE6"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1E04139" w14:textId="66902FDD"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006</w:t>
            </w:r>
          </w:p>
        </w:tc>
        <w:tc>
          <w:tcPr>
            <w:tcW w:w="572" w:type="dxa"/>
            <w:tcBorders>
              <w:top w:val="nil"/>
              <w:left w:val="nil"/>
              <w:bottom w:val="nil"/>
              <w:right w:val="nil"/>
            </w:tcBorders>
            <w:shd w:val="clear" w:color="auto" w:fill="auto"/>
            <w:noWrap/>
            <w:vAlign w:val="center"/>
            <w:hideMark/>
          </w:tcPr>
          <w:p w14:paraId="53330A2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819BAA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E1AB13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10DAAA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458A56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7CF41D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51E40AE"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54A430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9D4183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18B210B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EAAA771" w14:textId="77777777" w:rsidTr="00C11FC9">
        <w:trPr>
          <w:trHeight w:val="288"/>
          <w:jc w:val="center"/>
        </w:trPr>
        <w:tc>
          <w:tcPr>
            <w:tcW w:w="1057" w:type="dxa"/>
            <w:vMerge/>
            <w:tcBorders>
              <w:top w:val="nil"/>
              <w:left w:val="nil"/>
              <w:bottom w:val="nil"/>
              <w:right w:val="single" w:sz="8" w:space="0" w:color="auto"/>
            </w:tcBorders>
            <w:vAlign w:val="center"/>
            <w:hideMark/>
          </w:tcPr>
          <w:p w14:paraId="31BEF812"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63FAA4E" w14:textId="5BC9B64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007</w:t>
            </w:r>
          </w:p>
        </w:tc>
        <w:tc>
          <w:tcPr>
            <w:tcW w:w="572" w:type="dxa"/>
            <w:tcBorders>
              <w:top w:val="nil"/>
              <w:left w:val="nil"/>
              <w:bottom w:val="nil"/>
              <w:right w:val="nil"/>
            </w:tcBorders>
            <w:shd w:val="clear" w:color="auto" w:fill="auto"/>
            <w:noWrap/>
            <w:vAlign w:val="center"/>
            <w:hideMark/>
          </w:tcPr>
          <w:p w14:paraId="53751BB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EB45FB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8C7F5F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332D4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85D4AC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E0A4E1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C61CE9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7F3F972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59594D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167C03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3D0B5ADA" w14:textId="77777777" w:rsidTr="00C11FC9">
        <w:trPr>
          <w:trHeight w:val="288"/>
          <w:jc w:val="center"/>
        </w:trPr>
        <w:tc>
          <w:tcPr>
            <w:tcW w:w="1057" w:type="dxa"/>
            <w:vMerge/>
            <w:tcBorders>
              <w:top w:val="nil"/>
              <w:left w:val="nil"/>
              <w:bottom w:val="nil"/>
              <w:right w:val="single" w:sz="8" w:space="0" w:color="auto"/>
            </w:tcBorders>
            <w:vAlign w:val="center"/>
            <w:hideMark/>
          </w:tcPr>
          <w:p w14:paraId="63E656F7"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6A3356C" w14:textId="328F8ED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008</w:t>
            </w:r>
          </w:p>
        </w:tc>
        <w:tc>
          <w:tcPr>
            <w:tcW w:w="572" w:type="dxa"/>
            <w:tcBorders>
              <w:top w:val="nil"/>
              <w:left w:val="nil"/>
              <w:bottom w:val="nil"/>
              <w:right w:val="nil"/>
            </w:tcBorders>
            <w:shd w:val="clear" w:color="auto" w:fill="auto"/>
            <w:noWrap/>
            <w:vAlign w:val="center"/>
            <w:hideMark/>
          </w:tcPr>
          <w:p w14:paraId="0E45351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12B0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814EB6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597CD3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BA7DDE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71F84E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DF38900"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62DBBB4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ADBEA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bottom"/>
            <w:hideMark/>
          </w:tcPr>
          <w:p w14:paraId="7E772D2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5FEB26CB" w14:textId="77777777" w:rsidTr="00C11FC9">
        <w:trPr>
          <w:trHeight w:val="300"/>
          <w:jc w:val="center"/>
        </w:trPr>
        <w:tc>
          <w:tcPr>
            <w:tcW w:w="1057" w:type="dxa"/>
            <w:vMerge/>
            <w:tcBorders>
              <w:top w:val="nil"/>
              <w:left w:val="nil"/>
              <w:bottom w:val="nil"/>
              <w:right w:val="single" w:sz="8" w:space="0" w:color="auto"/>
            </w:tcBorders>
            <w:vAlign w:val="center"/>
            <w:hideMark/>
          </w:tcPr>
          <w:p w14:paraId="77A92D71"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3041367F" w14:textId="4997981F"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009</w:t>
            </w:r>
          </w:p>
        </w:tc>
        <w:tc>
          <w:tcPr>
            <w:tcW w:w="572" w:type="dxa"/>
            <w:tcBorders>
              <w:top w:val="nil"/>
              <w:left w:val="nil"/>
              <w:bottom w:val="single" w:sz="8" w:space="0" w:color="auto"/>
              <w:right w:val="nil"/>
            </w:tcBorders>
            <w:shd w:val="clear" w:color="auto" w:fill="auto"/>
            <w:noWrap/>
            <w:vAlign w:val="center"/>
            <w:hideMark/>
          </w:tcPr>
          <w:p w14:paraId="50D4761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1C2FC9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3060009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E03B0B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E9F6A1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4B6003F"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35344F7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single" w:sz="8" w:space="0" w:color="auto"/>
              <w:right w:val="single" w:sz="8" w:space="0" w:color="auto"/>
            </w:tcBorders>
            <w:shd w:val="clear" w:color="auto" w:fill="auto"/>
            <w:noWrap/>
            <w:vAlign w:val="center"/>
            <w:hideMark/>
          </w:tcPr>
          <w:p w14:paraId="32D8AB1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D289A0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single" w:sz="8" w:space="0" w:color="auto"/>
              <w:right w:val="nil"/>
            </w:tcBorders>
            <w:shd w:val="clear" w:color="auto" w:fill="auto"/>
            <w:noWrap/>
            <w:vAlign w:val="center"/>
            <w:hideMark/>
          </w:tcPr>
          <w:p w14:paraId="59A9BE0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B05B07" w:rsidRPr="006976B1" w14:paraId="4676BF79" w14:textId="77777777" w:rsidTr="00C11FC9">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5B3C324E"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F62BE24" w14:textId="279D8E6D"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101</w:t>
            </w:r>
          </w:p>
        </w:tc>
        <w:tc>
          <w:tcPr>
            <w:tcW w:w="572" w:type="dxa"/>
            <w:tcBorders>
              <w:top w:val="nil"/>
              <w:left w:val="nil"/>
              <w:bottom w:val="nil"/>
              <w:right w:val="nil"/>
            </w:tcBorders>
            <w:shd w:val="clear" w:color="auto" w:fill="auto"/>
            <w:noWrap/>
            <w:vAlign w:val="center"/>
            <w:hideMark/>
          </w:tcPr>
          <w:p w14:paraId="7A2542D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8140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39A939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C1D264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5517C0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20F1DE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8FA5A0B"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75D24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B3CC83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45D9900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7F0B2B13" w14:textId="77777777" w:rsidTr="00C11FC9">
        <w:trPr>
          <w:trHeight w:val="288"/>
          <w:jc w:val="center"/>
        </w:trPr>
        <w:tc>
          <w:tcPr>
            <w:tcW w:w="1057" w:type="dxa"/>
            <w:vMerge/>
            <w:tcBorders>
              <w:top w:val="nil"/>
              <w:left w:val="nil"/>
              <w:bottom w:val="nil"/>
              <w:right w:val="single" w:sz="8" w:space="0" w:color="auto"/>
            </w:tcBorders>
            <w:vAlign w:val="center"/>
            <w:hideMark/>
          </w:tcPr>
          <w:p w14:paraId="549C4C8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B302957" w14:textId="24709713"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102</w:t>
            </w:r>
          </w:p>
        </w:tc>
        <w:tc>
          <w:tcPr>
            <w:tcW w:w="572" w:type="dxa"/>
            <w:tcBorders>
              <w:top w:val="nil"/>
              <w:left w:val="nil"/>
              <w:bottom w:val="nil"/>
              <w:right w:val="nil"/>
            </w:tcBorders>
            <w:shd w:val="clear" w:color="auto" w:fill="auto"/>
            <w:noWrap/>
            <w:vAlign w:val="center"/>
            <w:hideMark/>
          </w:tcPr>
          <w:p w14:paraId="51AEA9B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B2041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C54813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0EDC2B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C52E47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31416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4BF7C0E"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106DA4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EF0FB0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3DDA696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BE79EB1" w14:textId="77777777" w:rsidTr="00C11FC9">
        <w:trPr>
          <w:trHeight w:val="288"/>
          <w:jc w:val="center"/>
        </w:trPr>
        <w:tc>
          <w:tcPr>
            <w:tcW w:w="1057" w:type="dxa"/>
            <w:vMerge/>
            <w:tcBorders>
              <w:top w:val="nil"/>
              <w:left w:val="nil"/>
              <w:bottom w:val="nil"/>
              <w:right w:val="single" w:sz="8" w:space="0" w:color="auto"/>
            </w:tcBorders>
            <w:vAlign w:val="center"/>
            <w:hideMark/>
          </w:tcPr>
          <w:p w14:paraId="6A8065BF"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ACC3550" w14:textId="251FB24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103</w:t>
            </w:r>
          </w:p>
        </w:tc>
        <w:tc>
          <w:tcPr>
            <w:tcW w:w="572" w:type="dxa"/>
            <w:tcBorders>
              <w:top w:val="nil"/>
              <w:left w:val="nil"/>
              <w:bottom w:val="nil"/>
              <w:right w:val="nil"/>
            </w:tcBorders>
            <w:shd w:val="clear" w:color="auto" w:fill="auto"/>
            <w:noWrap/>
            <w:vAlign w:val="center"/>
            <w:hideMark/>
          </w:tcPr>
          <w:p w14:paraId="672631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F49BE3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B13BCB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F3CA0A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3EC52D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C335EC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9C782C9"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5F11CF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DF1995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18951F8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E71C387" w14:textId="77777777" w:rsidTr="00C11FC9">
        <w:trPr>
          <w:trHeight w:val="288"/>
          <w:jc w:val="center"/>
        </w:trPr>
        <w:tc>
          <w:tcPr>
            <w:tcW w:w="1057" w:type="dxa"/>
            <w:vMerge/>
            <w:tcBorders>
              <w:top w:val="nil"/>
              <w:left w:val="nil"/>
              <w:bottom w:val="nil"/>
              <w:right w:val="single" w:sz="8" w:space="0" w:color="auto"/>
            </w:tcBorders>
            <w:vAlign w:val="center"/>
            <w:hideMark/>
          </w:tcPr>
          <w:p w14:paraId="6FBFB08F"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7E549FF" w14:textId="2515A75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104</w:t>
            </w:r>
          </w:p>
        </w:tc>
        <w:tc>
          <w:tcPr>
            <w:tcW w:w="572" w:type="dxa"/>
            <w:tcBorders>
              <w:top w:val="nil"/>
              <w:left w:val="nil"/>
              <w:bottom w:val="nil"/>
              <w:right w:val="nil"/>
            </w:tcBorders>
            <w:shd w:val="clear" w:color="auto" w:fill="auto"/>
            <w:noWrap/>
            <w:vAlign w:val="center"/>
            <w:hideMark/>
          </w:tcPr>
          <w:p w14:paraId="225492C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18FBFA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2B817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6E2FB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D28240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7FA865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0FFBB99"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7DCCC52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3B5656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5101003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1A0DC84C" w14:textId="77777777" w:rsidTr="00C11FC9">
        <w:trPr>
          <w:trHeight w:val="288"/>
          <w:jc w:val="center"/>
        </w:trPr>
        <w:tc>
          <w:tcPr>
            <w:tcW w:w="1057" w:type="dxa"/>
            <w:vMerge/>
            <w:tcBorders>
              <w:top w:val="nil"/>
              <w:left w:val="nil"/>
              <w:bottom w:val="nil"/>
              <w:right w:val="single" w:sz="8" w:space="0" w:color="auto"/>
            </w:tcBorders>
            <w:vAlign w:val="center"/>
            <w:hideMark/>
          </w:tcPr>
          <w:p w14:paraId="5D66D67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D3DF3C3" w14:textId="5A2C9F95"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105</w:t>
            </w:r>
          </w:p>
        </w:tc>
        <w:tc>
          <w:tcPr>
            <w:tcW w:w="572" w:type="dxa"/>
            <w:tcBorders>
              <w:top w:val="nil"/>
              <w:left w:val="nil"/>
              <w:bottom w:val="nil"/>
              <w:right w:val="nil"/>
            </w:tcBorders>
            <w:shd w:val="clear" w:color="auto" w:fill="auto"/>
            <w:noWrap/>
            <w:vAlign w:val="center"/>
            <w:hideMark/>
          </w:tcPr>
          <w:p w14:paraId="5CBD4E9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7CCD0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FD234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E3B8DF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DC3052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DA914F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A9513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3415421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E9420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03BA384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FC78795" w14:textId="77777777" w:rsidTr="00C11FC9">
        <w:trPr>
          <w:trHeight w:val="288"/>
          <w:jc w:val="center"/>
        </w:trPr>
        <w:tc>
          <w:tcPr>
            <w:tcW w:w="1057" w:type="dxa"/>
            <w:vMerge/>
            <w:tcBorders>
              <w:top w:val="nil"/>
              <w:left w:val="nil"/>
              <w:bottom w:val="nil"/>
              <w:right w:val="single" w:sz="8" w:space="0" w:color="auto"/>
            </w:tcBorders>
            <w:vAlign w:val="center"/>
            <w:hideMark/>
          </w:tcPr>
          <w:p w14:paraId="1DC9D08C"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2524288" w14:textId="128E43AD"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106</w:t>
            </w:r>
          </w:p>
        </w:tc>
        <w:tc>
          <w:tcPr>
            <w:tcW w:w="572" w:type="dxa"/>
            <w:tcBorders>
              <w:top w:val="nil"/>
              <w:left w:val="nil"/>
              <w:bottom w:val="nil"/>
              <w:right w:val="nil"/>
            </w:tcBorders>
            <w:shd w:val="clear" w:color="auto" w:fill="auto"/>
            <w:noWrap/>
            <w:vAlign w:val="center"/>
            <w:hideMark/>
          </w:tcPr>
          <w:p w14:paraId="08CF33A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FFE264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40F2EA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7CE99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419756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FB9077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85F67E6"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6F21A11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82EEF6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3BA4792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7428F88F" w14:textId="77777777" w:rsidTr="00C11FC9">
        <w:trPr>
          <w:trHeight w:val="288"/>
          <w:jc w:val="center"/>
        </w:trPr>
        <w:tc>
          <w:tcPr>
            <w:tcW w:w="1057" w:type="dxa"/>
            <w:vMerge/>
            <w:tcBorders>
              <w:top w:val="nil"/>
              <w:left w:val="nil"/>
              <w:bottom w:val="nil"/>
              <w:right w:val="single" w:sz="8" w:space="0" w:color="auto"/>
            </w:tcBorders>
            <w:vAlign w:val="center"/>
            <w:hideMark/>
          </w:tcPr>
          <w:p w14:paraId="14A9397F"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B0F72DC" w14:textId="4DFECF4D"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107</w:t>
            </w:r>
          </w:p>
        </w:tc>
        <w:tc>
          <w:tcPr>
            <w:tcW w:w="572" w:type="dxa"/>
            <w:tcBorders>
              <w:top w:val="nil"/>
              <w:left w:val="nil"/>
              <w:bottom w:val="nil"/>
              <w:right w:val="nil"/>
            </w:tcBorders>
            <w:shd w:val="clear" w:color="auto" w:fill="auto"/>
            <w:noWrap/>
            <w:vAlign w:val="center"/>
            <w:hideMark/>
          </w:tcPr>
          <w:p w14:paraId="5AB644D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D7B49D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DCD7CC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F37A6F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50C598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5D41C3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54B20F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1E3CFD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C67F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E19F06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D8CF21A" w14:textId="77777777" w:rsidTr="00C11FC9">
        <w:trPr>
          <w:trHeight w:val="288"/>
          <w:jc w:val="center"/>
        </w:trPr>
        <w:tc>
          <w:tcPr>
            <w:tcW w:w="1057" w:type="dxa"/>
            <w:vMerge/>
            <w:tcBorders>
              <w:top w:val="nil"/>
              <w:left w:val="nil"/>
              <w:bottom w:val="nil"/>
              <w:right w:val="single" w:sz="8" w:space="0" w:color="auto"/>
            </w:tcBorders>
            <w:vAlign w:val="center"/>
            <w:hideMark/>
          </w:tcPr>
          <w:p w14:paraId="62D46F12"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AB5FFC0" w14:textId="5FA5EF5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108</w:t>
            </w:r>
          </w:p>
        </w:tc>
        <w:tc>
          <w:tcPr>
            <w:tcW w:w="572" w:type="dxa"/>
            <w:tcBorders>
              <w:top w:val="nil"/>
              <w:left w:val="nil"/>
              <w:bottom w:val="nil"/>
              <w:right w:val="nil"/>
            </w:tcBorders>
            <w:shd w:val="clear" w:color="auto" w:fill="auto"/>
            <w:noWrap/>
            <w:vAlign w:val="center"/>
            <w:hideMark/>
          </w:tcPr>
          <w:p w14:paraId="032126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9BD3DC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BF8B81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FBB3A4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CB85DA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7EEE7F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3454C57"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048E712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79702C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bottom"/>
            <w:hideMark/>
          </w:tcPr>
          <w:p w14:paraId="2752C64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38FDDB0C" w14:textId="77777777" w:rsidTr="00C11FC9">
        <w:trPr>
          <w:trHeight w:val="300"/>
          <w:jc w:val="center"/>
        </w:trPr>
        <w:tc>
          <w:tcPr>
            <w:tcW w:w="1057" w:type="dxa"/>
            <w:vMerge/>
            <w:tcBorders>
              <w:top w:val="nil"/>
              <w:left w:val="nil"/>
              <w:bottom w:val="nil"/>
              <w:right w:val="single" w:sz="8" w:space="0" w:color="auto"/>
            </w:tcBorders>
            <w:vAlign w:val="center"/>
            <w:hideMark/>
          </w:tcPr>
          <w:p w14:paraId="1330894B"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480FBE6A" w14:textId="31CE805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109</w:t>
            </w:r>
          </w:p>
        </w:tc>
        <w:tc>
          <w:tcPr>
            <w:tcW w:w="572" w:type="dxa"/>
            <w:tcBorders>
              <w:top w:val="nil"/>
              <w:left w:val="nil"/>
              <w:bottom w:val="single" w:sz="8" w:space="0" w:color="auto"/>
              <w:right w:val="nil"/>
            </w:tcBorders>
            <w:shd w:val="clear" w:color="auto" w:fill="auto"/>
            <w:noWrap/>
            <w:vAlign w:val="center"/>
            <w:hideMark/>
          </w:tcPr>
          <w:p w14:paraId="1F08BCE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D42CB7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7683A7B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3C6B08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686F5E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389091A"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0B2EF18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single" w:sz="8" w:space="0" w:color="auto"/>
              <w:right w:val="single" w:sz="8" w:space="0" w:color="auto"/>
            </w:tcBorders>
            <w:shd w:val="clear" w:color="auto" w:fill="auto"/>
            <w:noWrap/>
            <w:vAlign w:val="center"/>
            <w:hideMark/>
          </w:tcPr>
          <w:p w14:paraId="22F596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29C66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single" w:sz="8" w:space="0" w:color="auto"/>
              <w:right w:val="nil"/>
            </w:tcBorders>
            <w:shd w:val="clear" w:color="auto" w:fill="auto"/>
            <w:noWrap/>
            <w:vAlign w:val="center"/>
            <w:hideMark/>
          </w:tcPr>
          <w:p w14:paraId="0516065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B05B07" w:rsidRPr="006976B1" w14:paraId="15D5A121"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7DC931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A8F1CC3" w14:textId="396F5EF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201</w:t>
            </w:r>
          </w:p>
        </w:tc>
        <w:tc>
          <w:tcPr>
            <w:tcW w:w="572" w:type="dxa"/>
            <w:tcBorders>
              <w:top w:val="nil"/>
              <w:left w:val="nil"/>
              <w:bottom w:val="nil"/>
              <w:right w:val="nil"/>
            </w:tcBorders>
            <w:shd w:val="clear" w:color="auto" w:fill="auto"/>
            <w:noWrap/>
            <w:vAlign w:val="center"/>
            <w:hideMark/>
          </w:tcPr>
          <w:p w14:paraId="4F4F2FB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E584C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F227F5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7CBC7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1563AF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4207E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DAD6858"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6088EB0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FAE784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6349808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3485BD0B"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3F9324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AF71CE6" w14:textId="4E47E165"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202</w:t>
            </w:r>
          </w:p>
        </w:tc>
        <w:tc>
          <w:tcPr>
            <w:tcW w:w="572" w:type="dxa"/>
            <w:tcBorders>
              <w:top w:val="nil"/>
              <w:left w:val="nil"/>
              <w:bottom w:val="nil"/>
              <w:right w:val="nil"/>
            </w:tcBorders>
            <w:shd w:val="clear" w:color="auto" w:fill="auto"/>
            <w:noWrap/>
            <w:vAlign w:val="center"/>
            <w:hideMark/>
          </w:tcPr>
          <w:p w14:paraId="451C49E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94C963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A2B674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E265B4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0885AA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A0AAAC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646ACFF"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06793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09329D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08B8CC6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2C7C68FA"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09B228F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2DB2B29" w14:textId="0137FF72"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203</w:t>
            </w:r>
          </w:p>
        </w:tc>
        <w:tc>
          <w:tcPr>
            <w:tcW w:w="572" w:type="dxa"/>
            <w:tcBorders>
              <w:top w:val="nil"/>
              <w:left w:val="nil"/>
              <w:bottom w:val="nil"/>
              <w:right w:val="nil"/>
            </w:tcBorders>
            <w:shd w:val="clear" w:color="auto" w:fill="auto"/>
            <w:noWrap/>
            <w:vAlign w:val="center"/>
            <w:hideMark/>
          </w:tcPr>
          <w:p w14:paraId="7D136EA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89D82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C376E4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58F30C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14E19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C25F5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738CD9F"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9352B2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7C60BB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73BCC91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E15B83F"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3BD41A0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2F69ABD" w14:textId="6BF991DF"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204</w:t>
            </w:r>
          </w:p>
        </w:tc>
        <w:tc>
          <w:tcPr>
            <w:tcW w:w="572" w:type="dxa"/>
            <w:tcBorders>
              <w:top w:val="nil"/>
              <w:left w:val="nil"/>
              <w:bottom w:val="nil"/>
              <w:right w:val="nil"/>
            </w:tcBorders>
            <w:shd w:val="clear" w:color="auto" w:fill="auto"/>
            <w:noWrap/>
            <w:vAlign w:val="center"/>
            <w:hideMark/>
          </w:tcPr>
          <w:p w14:paraId="599B209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F3E628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757945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E199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AD5438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28C82E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3860738"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07CFD77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B8AE90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2B1B36E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0D41ACB9"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324A268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1B5A4A5" w14:textId="14161044"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205</w:t>
            </w:r>
          </w:p>
        </w:tc>
        <w:tc>
          <w:tcPr>
            <w:tcW w:w="572" w:type="dxa"/>
            <w:tcBorders>
              <w:top w:val="nil"/>
              <w:left w:val="nil"/>
              <w:bottom w:val="nil"/>
              <w:right w:val="nil"/>
            </w:tcBorders>
            <w:shd w:val="clear" w:color="auto" w:fill="auto"/>
            <w:noWrap/>
            <w:vAlign w:val="center"/>
            <w:hideMark/>
          </w:tcPr>
          <w:p w14:paraId="107A3B5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43339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791E665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E4A076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90BD45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5DEBF9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D69BCF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5C83C60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5089C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1AC1861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35BB2C6"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2B8BE78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13F3530" w14:textId="58DD692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206</w:t>
            </w:r>
          </w:p>
        </w:tc>
        <w:tc>
          <w:tcPr>
            <w:tcW w:w="572" w:type="dxa"/>
            <w:tcBorders>
              <w:top w:val="nil"/>
              <w:left w:val="nil"/>
              <w:bottom w:val="nil"/>
              <w:right w:val="nil"/>
            </w:tcBorders>
            <w:shd w:val="clear" w:color="auto" w:fill="auto"/>
            <w:noWrap/>
            <w:vAlign w:val="center"/>
            <w:hideMark/>
          </w:tcPr>
          <w:p w14:paraId="60E83CE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75CBF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A1F100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4B6F76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A3EAF0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1CD22E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5C14B85"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637ADEF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BC9A0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011FFDE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697E878"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2FE6307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CDD548A" w14:textId="76E65B7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207</w:t>
            </w:r>
          </w:p>
        </w:tc>
        <w:tc>
          <w:tcPr>
            <w:tcW w:w="572" w:type="dxa"/>
            <w:tcBorders>
              <w:top w:val="nil"/>
              <w:left w:val="nil"/>
              <w:bottom w:val="nil"/>
              <w:right w:val="nil"/>
            </w:tcBorders>
            <w:shd w:val="clear" w:color="auto" w:fill="auto"/>
            <w:noWrap/>
            <w:vAlign w:val="center"/>
            <w:hideMark/>
          </w:tcPr>
          <w:p w14:paraId="420104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212D8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FDD12D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F29EC0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64F808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303CF8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43C74B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4E57274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08B17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730CA1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18B3CDDD"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4CBE2E1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6FA2049" w14:textId="56AB4E25"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208</w:t>
            </w:r>
          </w:p>
        </w:tc>
        <w:tc>
          <w:tcPr>
            <w:tcW w:w="572" w:type="dxa"/>
            <w:tcBorders>
              <w:top w:val="nil"/>
              <w:left w:val="nil"/>
              <w:bottom w:val="nil"/>
              <w:right w:val="nil"/>
            </w:tcBorders>
            <w:shd w:val="clear" w:color="auto" w:fill="auto"/>
            <w:noWrap/>
            <w:vAlign w:val="center"/>
            <w:hideMark/>
          </w:tcPr>
          <w:p w14:paraId="34B56FC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F8D13C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523CC33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01ABE0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CF7BA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6B5CD7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79744BC"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3134D49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2CC54B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nil"/>
              <w:right w:val="nil"/>
            </w:tcBorders>
            <w:shd w:val="clear" w:color="auto" w:fill="auto"/>
            <w:noWrap/>
            <w:vAlign w:val="center"/>
            <w:hideMark/>
          </w:tcPr>
          <w:p w14:paraId="03DB8CC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23C7B5C" w14:textId="77777777" w:rsidTr="00C11FC9">
        <w:trPr>
          <w:trHeight w:val="300"/>
          <w:jc w:val="center"/>
        </w:trPr>
        <w:tc>
          <w:tcPr>
            <w:tcW w:w="1057" w:type="dxa"/>
            <w:tcBorders>
              <w:top w:val="nil"/>
              <w:left w:val="nil"/>
              <w:bottom w:val="nil"/>
              <w:right w:val="nil"/>
            </w:tcBorders>
            <w:shd w:val="clear" w:color="auto" w:fill="auto"/>
            <w:noWrap/>
            <w:vAlign w:val="bottom"/>
            <w:hideMark/>
          </w:tcPr>
          <w:p w14:paraId="44ED538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FAA3D61" w14:textId="66C2DDD2"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209</w:t>
            </w:r>
          </w:p>
        </w:tc>
        <w:tc>
          <w:tcPr>
            <w:tcW w:w="572" w:type="dxa"/>
            <w:tcBorders>
              <w:top w:val="nil"/>
              <w:left w:val="nil"/>
              <w:bottom w:val="single" w:sz="8" w:space="0" w:color="auto"/>
              <w:right w:val="nil"/>
            </w:tcBorders>
            <w:shd w:val="clear" w:color="auto" w:fill="auto"/>
            <w:noWrap/>
            <w:vAlign w:val="center"/>
            <w:hideMark/>
          </w:tcPr>
          <w:p w14:paraId="21019C3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5D1B12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68853B1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A37F39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2F88975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6238468"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3B9B576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single" w:sz="8" w:space="0" w:color="auto"/>
              <w:right w:val="single" w:sz="8" w:space="0" w:color="auto"/>
            </w:tcBorders>
            <w:shd w:val="clear" w:color="auto" w:fill="auto"/>
            <w:noWrap/>
            <w:vAlign w:val="center"/>
            <w:hideMark/>
          </w:tcPr>
          <w:p w14:paraId="5175118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32DBB8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854" w:type="dxa"/>
            <w:tcBorders>
              <w:top w:val="nil"/>
              <w:left w:val="nil"/>
              <w:bottom w:val="single" w:sz="8" w:space="0" w:color="auto"/>
              <w:right w:val="nil"/>
            </w:tcBorders>
            <w:shd w:val="clear" w:color="auto" w:fill="auto"/>
            <w:noWrap/>
            <w:vAlign w:val="center"/>
            <w:hideMark/>
          </w:tcPr>
          <w:p w14:paraId="5C8054A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029A001E"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2555597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6559998" w14:textId="00FB2A93"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301</w:t>
            </w:r>
          </w:p>
        </w:tc>
        <w:tc>
          <w:tcPr>
            <w:tcW w:w="572" w:type="dxa"/>
            <w:tcBorders>
              <w:top w:val="nil"/>
              <w:left w:val="nil"/>
              <w:bottom w:val="nil"/>
              <w:right w:val="nil"/>
            </w:tcBorders>
            <w:shd w:val="clear" w:color="auto" w:fill="auto"/>
            <w:noWrap/>
            <w:vAlign w:val="center"/>
            <w:hideMark/>
          </w:tcPr>
          <w:p w14:paraId="2CF24FF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6F3425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1D462FD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8A5680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C958F9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0B372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F3D3527"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2A2CF50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9C101E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1C72FE7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07FD59E9"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6903384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B937455" w14:textId="25D22A1B"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302</w:t>
            </w:r>
          </w:p>
        </w:tc>
        <w:tc>
          <w:tcPr>
            <w:tcW w:w="572" w:type="dxa"/>
            <w:tcBorders>
              <w:top w:val="nil"/>
              <w:left w:val="nil"/>
              <w:bottom w:val="nil"/>
              <w:right w:val="nil"/>
            </w:tcBorders>
            <w:shd w:val="clear" w:color="auto" w:fill="auto"/>
            <w:noWrap/>
            <w:vAlign w:val="center"/>
            <w:hideMark/>
          </w:tcPr>
          <w:p w14:paraId="22E2BE9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FB76F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6B4881A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7A2EBD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03D660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E80D23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F0E8657"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B448E2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0E19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57FFB63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3E958D8F"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1D6EE68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28ED3A9" w14:textId="20469FC4"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303</w:t>
            </w:r>
          </w:p>
        </w:tc>
        <w:tc>
          <w:tcPr>
            <w:tcW w:w="572" w:type="dxa"/>
            <w:tcBorders>
              <w:top w:val="nil"/>
              <w:left w:val="nil"/>
              <w:bottom w:val="nil"/>
              <w:right w:val="nil"/>
            </w:tcBorders>
            <w:shd w:val="clear" w:color="auto" w:fill="auto"/>
            <w:noWrap/>
            <w:vAlign w:val="center"/>
            <w:hideMark/>
          </w:tcPr>
          <w:p w14:paraId="7C5AD59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3C0912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4D8CEE0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93E46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EAEDC5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54734D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7C404E2"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5FC42F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9A106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0183F68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18D215A2"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0A646BB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985E6DC" w14:textId="59076B4C"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304</w:t>
            </w:r>
          </w:p>
        </w:tc>
        <w:tc>
          <w:tcPr>
            <w:tcW w:w="572" w:type="dxa"/>
            <w:tcBorders>
              <w:top w:val="nil"/>
              <w:left w:val="nil"/>
              <w:bottom w:val="nil"/>
              <w:right w:val="nil"/>
            </w:tcBorders>
            <w:shd w:val="clear" w:color="auto" w:fill="auto"/>
            <w:noWrap/>
            <w:vAlign w:val="center"/>
            <w:hideMark/>
          </w:tcPr>
          <w:p w14:paraId="30F65E6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90CFD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C8241F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C28CED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493AD2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065861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1D69FB7"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41B9E42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72A09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2F883E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24CB7C6"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4E94A19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7092C53" w14:textId="43AC43DA"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305</w:t>
            </w:r>
          </w:p>
        </w:tc>
        <w:tc>
          <w:tcPr>
            <w:tcW w:w="572" w:type="dxa"/>
            <w:tcBorders>
              <w:top w:val="nil"/>
              <w:left w:val="nil"/>
              <w:bottom w:val="nil"/>
              <w:right w:val="nil"/>
            </w:tcBorders>
            <w:shd w:val="clear" w:color="auto" w:fill="auto"/>
            <w:noWrap/>
            <w:vAlign w:val="center"/>
            <w:hideMark/>
          </w:tcPr>
          <w:p w14:paraId="75F644A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3B4354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336C954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A765E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BFD806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73494D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73EBB4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6CA324A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9C0F0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09E2F13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5ACA9604"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34331D3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7F5A619" w14:textId="0954F3B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306</w:t>
            </w:r>
          </w:p>
        </w:tc>
        <w:tc>
          <w:tcPr>
            <w:tcW w:w="572" w:type="dxa"/>
            <w:tcBorders>
              <w:top w:val="nil"/>
              <w:left w:val="nil"/>
              <w:bottom w:val="nil"/>
              <w:right w:val="nil"/>
            </w:tcBorders>
            <w:shd w:val="clear" w:color="auto" w:fill="auto"/>
            <w:noWrap/>
            <w:vAlign w:val="center"/>
            <w:hideMark/>
          </w:tcPr>
          <w:p w14:paraId="15F1C70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6C347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0D26E2C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D5A7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A9746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867213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772E3B3"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2D9608E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FDFFBE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7ECEB38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50A09E76"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28E9EC0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11164F9" w14:textId="417664D8"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307</w:t>
            </w:r>
          </w:p>
        </w:tc>
        <w:tc>
          <w:tcPr>
            <w:tcW w:w="572" w:type="dxa"/>
            <w:tcBorders>
              <w:top w:val="nil"/>
              <w:left w:val="nil"/>
              <w:bottom w:val="nil"/>
              <w:right w:val="nil"/>
            </w:tcBorders>
            <w:shd w:val="clear" w:color="auto" w:fill="auto"/>
            <w:noWrap/>
            <w:vAlign w:val="center"/>
            <w:hideMark/>
          </w:tcPr>
          <w:p w14:paraId="035B6B6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349BD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E4C96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B271FF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702FDC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8CDD4F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B6EF6B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nil"/>
              <w:right w:val="single" w:sz="8" w:space="0" w:color="auto"/>
            </w:tcBorders>
            <w:shd w:val="clear" w:color="auto" w:fill="auto"/>
            <w:noWrap/>
            <w:vAlign w:val="center"/>
            <w:hideMark/>
          </w:tcPr>
          <w:p w14:paraId="4AFCC50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E1F1D2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6AAED7F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71291EE0" w14:textId="77777777" w:rsidTr="00C11FC9">
        <w:trPr>
          <w:trHeight w:val="288"/>
          <w:jc w:val="center"/>
        </w:trPr>
        <w:tc>
          <w:tcPr>
            <w:tcW w:w="1057" w:type="dxa"/>
            <w:tcBorders>
              <w:top w:val="nil"/>
              <w:left w:val="nil"/>
              <w:bottom w:val="nil"/>
              <w:right w:val="nil"/>
            </w:tcBorders>
            <w:shd w:val="clear" w:color="auto" w:fill="auto"/>
            <w:noWrap/>
            <w:vAlign w:val="bottom"/>
            <w:hideMark/>
          </w:tcPr>
          <w:p w14:paraId="3CEBEC6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1D84B6F" w14:textId="1C8FCE00"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308</w:t>
            </w:r>
          </w:p>
        </w:tc>
        <w:tc>
          <w:tcPr>
            <w:tcW w:w="572" w:type="dxa"/>
            <w:tcBorders>
              <w:top w:val="nil"/>
              <w:left w:val="nil"/>
              <w:bottom w:val="nil"/>
              <w:right w:val="nil"/>
            </w:tcBorders>
            <w:shd w:val="clear" w:color="auto" w:fill="auto"/>
            <w:noWrap/>
            <w:vAlign w:val="center"/>
            <w:hideMark/>
          </w:tcPr>
          <w:p w14:paraId="21D2C7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E3796D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nil"/>
              <w:right w:val="single" w:sz="8" w:space="0" w:color="auto"/>
            </w:tcBorders>
            <w:shd w:val="clear" w:color="auto" w:fill="auto"/>
            <w:noWrap/>
            <w:vAlign w:val="center"/>
            <w:hideMark/>
          </w:tcPr>
          <w:p w14:paraId="25A2EF0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6B8C47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956232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88EACC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4878844"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1407" w:type="dxa"/>
            <w:tcBorders>
              <w:top w:val="nil"/>
              <w:left w:val="nil"/>
              <w:bottom w:val="nil"/>
              <w:right w:val="single" w:sz="8" w:space="0" w:color="auto"/>
            </w:tcBorders>
            <w:shd w:val="clear" w:color="auto" w:fill="auto"/>
            <w:noWrap/>
            <w:vAlign w:val="center"/>
            <w:hideMark/>
          </w:tcPr>
          <w:p w14:paraId="1E836C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2D6DB4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nil"/>
              <w:right w:val="nil"/>
            </w:tcBorders>
            <w:shd w:val="clear" w:color="auto" w:fill="auto"/>
            <w:noWrap/>
            <w:vAlign w:val="center"/>
            <w:hideMark/>
          </w:tcPr>
          <w:p w14:paraId="77A7886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ABF3932" w14:textId="77777777" w:rsidTr="00C11FC9">
        <w:trPr>
          <w:trHeight w:val="300"/>
          <w:jc w:val="center"/>
        </w:trPr>
        <w:tc>
          <w:tcPr>
            <w:tcW w:w="1057" w:type="dxa"/>
            <w:tcBorders>
              <w:top w:val="nil"/>
              <w:left w:val="nil"/>
              <w:bottom w:val="single" w:sz="12" w:space="0" w:color="auto"/>
              <w:right w:val="nil"/>
            </w:tcBorders>
            <w:shd w:val="clear" w:color="auto" w:fill="auto"/>
            <w:noWrap/>
            <w:vAlign w:val="bottom"/>
            <w:hideMark/>
          </w:tcPr>
          <w:p w14:paraId="51926598" w14:textId="77777777" w:rsidR="00B05B07" w:rsidRPr="006976B1" w:rsidRDefault="00B05B07" w:rsidP="00EE4D4E">
            <w:pPr>
              <w:spacing w:after="0" w:line="240" w:lineRule="auto"/>
              <w:jc w:val="left"/>
              <w:rPr>
                <w:rFonts w:ascii="Calibri" w:eastAsia="Times New Roman" w:hAnsi="Calibri" w:cs="Calibri"/>
                <w:color w:val="000000"/>
                <w:lang w:eastAsia="en-GB"/>
              </w:rPr>
            </w:pPr>
            <w:r w:rsidRPr="006976B1">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7850598C" w14:textId="1DA2C418"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00B05B07" w:rsidRPr="006976B1">
              <w:rPr>
                <w:rFonts w:ascii="Calibri" w:eastAsia="Times New Roman" w:hAnsi="Calibri" w:cs="Calibri"/>
                <w:color w:val="000000"/>
                <w:sz w:val="20"/>
                <w:szCs w:val="20"/>
                <w:lang w:eastAsia="en-GB"/>
              </w:rPr>
              <w:t>309</w:t>
            </w:r>
          </w:p>
        </w:tc>
        <w:tc>
          <w:tcPr>
            <w:tcW w:w="572" w:type="dxa"/>
            <w:tcBorders>
              <w:top w:val="nil"/>
              <w:left w:val="nil"/>
              <w:bottom w:val="single" w:sz="8" w:space="0" w:color="auto"/>
              <w:right w:val="nil"/>
            </w:tcBorders>
            <w:shd w:val="clear" w:color="auto" w:fill="auto"/>
            <w:noWrap/>
            <w:vAlign w:val="center"/>
            <w:hideMark/>
          </w:tcPr>
          <w:p w14:paraId="3D884E3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12C6AD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8" w:type="dxa"/>
            <w:tcBorders>
              <w:top w:val="nil"/>
              <w:left w:val="nil"/>
              <w:bottom w:val="single" w:sz="8" w:space="0" w:color="auto"/>
              <w:right w:val="single" w:sz="8" w:space="0" w:color="auto"/>
            </w:tcBorders>
            <w:shd w:val="clear" w:color="auto" w:fill="auto"/>
            <w:noWrap/>
            <w:vAlign w:val="center"/>
            <w:hideMark/>
          </w:tcPr>
          <w:p w14:paraId="100CA1E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4FAC4AA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FB7B3F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57EF9E4"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53459BC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1407" w:type="dxa"/>
            <w:tcBorders>
              <w:top w:val="nil"/>
              <w:left w:val="nil"/>
              <w:bottom w:val="single" w:sz="8" w:space="0" w:color="auto"/>
              <w:right w:val="single" w:sz="8" w:space="0" w:color="auto"/>
            </w:tcBorders>
            <w:shd w:val="clear" w:color="auto" w:fill="auto"/>
            <w:noWrap/>
            <w:vAlign w:val="center"/>
            <w:hideMark/>
          </w:tcPr>
          <w:p w14:paraId="30754BF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EEF876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854" w:type="dxa"/>
            <w:tcBorders>
              <w:top w:val="nil"/>
              <w:left w:val="nil"/>
              <w:bottom w:val="single" w:sz="8" w:space="0" w:color="auto"/>
              <w:right w:val="nil"/>
            </w:tcBorders>
            <w:shd w:val="clear" w:color="auto" w:fill="auto"/>
            <w:noWrap/>
            <w:vAlign w:val="center"/>
            <w:hideMark/>
          </w:tcPr>
          <w:p w14:paraId="6629C03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bl>
    <w:p w14:paraId="450216BE" w14:textId="77777777" w:rsidR="00B05B07" w:rsidRDefault="00B05B07" w:rsidP="00B05B07">
      <w:pPr>
        <w:spacing w:line="259" w:lineRule="auto"/>
        <w:jc w:val="left"/>
      </w:pPr>
    </w:p>
    <w:p w14:paraId="7C2F6038" w14:textId="77777777" w:rsidR="00B05B07" w:rsidRDefault="00B05B07" w:rsidP="00B05B07">
      <w:pPr>
        <w:spacing w:line="259" w:lineRule="auto"/>
        <w:jc w:val="left"/>
      </w:pPr>
    </w:p>
    <w:p w14:paraId="408B4572" w14:textId="77777777" w:rsidR="00B05B07" w:rsidRDefault="00B05B07" w:rsidP="00B05B07">
      <w:pPr>
        <w:spacing w:line="259" w:lineRule="auto"/>
        <w:jc w:val="left"/>
        <w:rPr>
          <w:b/>
          <w:i/>
          <w:iCs/>
          <w:sz w:val="20"/>
          <w:szCs w:val="18"/>
        </w:rPr>
      </w:pPr>
      <w:r>
        <w:br w:type="page"/>
      </w:r>
    </w:p>
    <w:p w14:paraId="39F3FF0E" w14:textId="65B29A59" w:rsidR="00B05B07" w:rsidRDefault="00B05B07" w:rsidP="00B05B07">
      <w:pPr>
        <w:pStyle w:val="Caption"/>
      </w:pPr>
      <w:bookmarkStart w:id="88" w:name="_Ref74123348"/>
      <w:bookmarkStart w:id="89" w:name="_Toc97305584"/>
      <w:r>
        <w:lastRenderedPageBreak/>
        <w:t xml:space="preserve">Table </w:t>
      </w:r>
      <w:fldSimple w:instr=" SEQ Table \* ARABIC ">
        <w:r w:rsidR="00893A1E">
          <w:rPr>
            <w:noProof/>
          </w:rPr>
          <w:t>12</w:t>
        </w:r>
      </w:fldSimple>
      <w:bookmarkEnd w:id="88"/>
      <w:r>
        <w:t xml:space="preserve"> - </w:t>
      </w:r>
      <w:r w:rsidR="00676071">
        <w:t>Scenarios to be simulated</w:t>
      </w:r>
      <w:r>
        <w:t xml:space="preserve"> for Single Exposure (Random Work Duration) with multiple additional independent work exposure (asbestos, diesel, </w:t>
      </w:r>
      <w:r w:rsidR="00EA476C">
        <w:t>wood dust</w:t>
      </w:r>
      <w:r>
        <w:t>)</w:t>
      </w:r>
      <w:r w:rsidR="00676071">
        <w:t xml:space="preserve"> </w:t>
      </w:r>
      <w:r w:rsidR="00810A87">
        <w:t>repeated with</w:t>
      </w:r>
      <w:r w:rsidR="00676071">
        <w:t xml:space="preserve"> additional for non-work confound</w:t>
      </w:r>
      <w:r w:rsidR="00810A87">
        <w:t>ers</w:t>
      </w:r>
      <w:bookmarkEnd w:id="89"/>
    </w:p>
    <w:tbl>
      <w:tblPr>
        <w:tblW w:w="10874" w:type="dxa"/>
        <w:jc w:val="center"/>
        <w:tblLook w:val="04A0" w:firstRow="1" w:lastRow="0" w:firstColumn="1" w:lastColumn="0" w:noHBand="0" w:noVBand="1"/>
      </w:tblPr>
      <w:tblGrid>
        <w:gridCol w:w="1057"/>
        <w:gridCol w:w="622"/>
        <w:gridCol w:w="723"/>
        <w:gridCol w:w="825"/>
        <w:gridCol w:w="464"/>
        <w:gridCol w:w="565"/>
        <w:gridCol w:w="565"/>
        <w:gridCol w:w="629"/>
        <w:gridCol w:w="585"/>
        <w:gridCol w:w="529"/>
        <w:gridCol w:w="585"/>
        <w:gridCol w:w="2195"/>
        <w:gridCol w:w="960"/>
        <w:gridCol w:w="919"/>
      </w:tblGrid>
      <w:tr w:rsidR="00B05B07" w:rsidRPr="006976B1" w14:paraId="4FCFE536" w14:textId="77777777" w:rsidTr="00EE4D4E">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608C915A"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0BB11EA9"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24F201A1"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Effect Size ‘known truth’</w:t>
            </w:r>
          </w:p>
        </w:tc>
        <w:tc>
          <w:tcPr>
            <w:tcW w:w="865" w:type="dxa"/>
            <w:gridSpan w:val="2"/>
            <w:tcBorders>
              <w:top w:val="single" w:sz="8" w:space="0" w:color="auto"/>
              <w:left w:val="nil"/>
              <w:bottom w:val="single" w:sz="8" w:space="0" w:color="auto"/>
              <w:right w:val="single" w:sz="8" w:space="0" w:color="000000"/>
            </w:tcBorders>
            <w:shd w:val="clear" w:color="auto" w:fill="auto"/>
            <w:vAlign w:val="center"/>
            <w:hideMark/>
          </w:tcPr>
          <w:p w14:paraId="733534DC" w14:textId="2C6E1CEA" w:rsidR="00B05B07" w:rsidRPr="006976B1" w:rsidRDefault="00C53BF4"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5B39BEAD"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Risk Decay Half Life</w:t>
            </w:r>
          </w:p>
        </w:tc>
        <w:tc>
          <w:tcPr>
            <w:tcW w:w="2195" w:type="dxa"/>
            <w:tcBorders>
              <w:top w:val="single" w:sz="8" w:space="0" w:color="auto"/>
              <w:left w:val="nil"/>
              <w:bottom w:val="single" w:sz="8" w:space="0" w:color="auto"/>
              <w:right w:val="nil"/>
            </w:tcBorders>
            <w:shd w:val="clear" w:color="auto" w:fill="auto"/>
            <w:vAlign w:val="center"/>
            <w:hideMark/>
          </w:tcPr>
          <w:p w14:paraId="5154DC45"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Multi-</w:t>
            </w:r>
            <w:proofErr w:type="spellStart"/>
            <w:r w:rsidRPr="006976B1">
              <w:rPr>
                <w:rFonts w:ascii="Calibri" w:eastAsia="Times New Roman" w:hAnsi="Calibri" w:cs="Calibri"/>
                <w:b/>
                <w:bCs/>
                <w:color w:val="000000"/>
                <w:sz w:val="20"/>
                <w:szCs w:val="20"/>
                <w:lang w:eastAsia="en-GB"/>
              </w:rPr>
              <w:t>Indep</w:t>
            </w:r>
            <w:proofErr w:type="spellEnd"/>
            <w:r w:rsidRPr="006976B1">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3F9332B6"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Co-exp Decay Half-life</w:t>
            </w:r>
          </w:p>
        </w:tc>
        <w:tc>
          <w:tcPr>
            <w:tcW w:w="919" w:type="dxa"/>
            <w:tcBorders>
              <w:top w:val="single" w:sz="8" w:space="0" w:color="auto"/>
              <w:left w:val="nil"/>
              <w:bottom w:val="single" w:sz="8" w:space="0" w:color="auto"/>
              <w:right w:val="nil"/>
            </w:tcBorders>
            <w:shd w:val="clear" w:color="auto" w:fill="auto"/>
            <w:vAlign w:val="center"/>
            <w:hideMark/>
          </w:tcPr>
          <w:p w14:paraId="0D0D3C53" w14:textId="268E95BE"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B05B07" w:rsidRPr="006976B1" w14:paraId="4F0CE026" w14:textId="77777777" w:rsidTr="00EE4D4E">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75993722"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11E5107C"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1BB625B6"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35D18797"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424B88D7" w14:textId="191CEFAA"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66CD89E7" w14:textId="69B51F31"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76304F09" w14:textId="23588026" w:rsidR="00B05B07" w:rsidRPr="006976B1"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36551098"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p>
        </w:tc>
        <w:tc>
          <w:tcPr>
            <w:tcW w:w="236" w:type="dxa"/>
            <w:tcBorders>
              <w:top w:val="nil"/>
              <w:left w:val="nil"/>
              <w:bottom w:val="single" w:sz="8" w:space="0" w:color="auto"/>
              <w:right w:val="single" w:sz="8" w:space="0" w:color="auto"/>
            </w:tcBorders>
            <w:shd w:val="clear" w:color="auto" w:fill="auto"/>
            <w:noWrap/>
            <w:vAlign w:val="center"/>
            <w:hideMark/>
          </w:tcPr>
          <w:p w14:paraId="786A68AA"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529" w:type="dxa"/>
            <w:tcBorders>
              <w:top w:val="nil"/>
              <w:left w:val="nil"/>
              <w:bottom w:val="single" w:sz="8" w:space="0" w:color="auto"/>
              <w:right w:val="single" w:sz="8" w:space="0" w:color="auto"/>
            </w:tcBorders>
            <w:shd w:val="clear" w:color="auto" w:fill="auto"/>
            <w:noWrap/>
            <w:vAlign w:val="center"/>
            <w:hideMark/>
          </w:tcPr>
          <w:p w14:paraId="253E2C9C"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5yr</w:t>
            </w: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5D42110C"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10yr</w:t>
            </w:r>
          </w:p>
        </w:tc>
        <w:tc>
          <w:tcPr>
            <w:tcW w:w="2195" w:type="dxa"/>
            <w:tcBorders>
              <w:top w:val="nil"/>
              <w:left w:val="nil"/>
              <w:bottom w:val="single" w:sz="8" w:space="0" w:color="auto"/>
              <w:right w:val="nil"/>
            </w:tcBorders>
            <w:shd w:val="clear" w:color="auto" w:fill="auto"/>
            <w:noWrap/>
            <w:vAlign w:val="center"/>
            <w:hideMark/>
          </w:tcPr>
          <w:p w14:paraId="4A94D1ED" w14:textId="084F4C8A" w:rsidR="00B05B07" w:rsidRPr="006976B1" w:rsidRDefault="00B05B07" w:rsidP="00EA476C">
            <w:pPr>
              <w:spacing w:after="0" w:line="240" w:lineRule="auto"/>
              <w:jc w:val="center"/>
              <w:rPr>
                <w:rFonts w:ascii="Calibri" w:eastAsia="Times New Roman" w:hAnsi="Calibri" w:cs="Calibri"/>
                <w:b/>
                <w:bCs/>
                <w:color w:val="000000"/>
                <w:sz w:val="20"/>
                <w:szCs w:val="20"/>
                <w:lang w:eastAsia="en-GB"/>
              </w:rPr>
            </w:pPr>
            <w:proofErr w:type="spellStart"/>
            <w:r w:rsidRPr="006976B1">
              <w:rPr>
                <w:rFonts w:ascii="Calibri" w:eastAsia="Times New Roman" w:hAnsi="Calibri" w:cs="Calibri"/>
                <w:b/>
                <w:bCs/>
                <w:color w:val="000000"/>
                <w:sz w:val="20"/>
                <w:szCs w:val="20"/>
                <w:lang w:eastAsia="en-GB"/>
              </w:rPr>
              <w:t>Asbestos</w:t>
            </w:r>
            <w:r>
              <w:rPr>
                <w:rFonts w:ascii="Calibri" w:eastAsia="Times New Roman" w:hAnsi="Calibri" w:cs="Calibri"/>
                <w:b/>
                <w:bCs/>
                <w:color w:val="000000"/>
                <w:sz w:val="20"/>
                <w:szCs w:val="20"/>
                <w:lang w:eastAsia="en-GB"/>
              </w:rPr>
              <w:t>|</w:t>
            </w:r>
            <w:r w:rsidRPr="006976B1">
              <w:rPr>
                <w:rFonts w:ascii="Calibri" w:eastAsia="Times New Roman" w:hAnsi="Calibri" w:cs="Calibri"/>
                <w:b/>
                <w:bCs/>
                <w:color w:val="000000"/>
                <w:sz w:val="20"/>
                <w:szCs w:val="20"/>
                <w:lang w:eastAsia="en-GB"/>
              </w:rPr>
              <w:t>Diesel</w:t>
            </w:r>
            <w:r>
              <w:rPr>
                <w:rFonts w:ascii="Calibri" w:eastAsia="Times New Roman" w:hAnsi="Calibri" w:cs="Calibri"/>
                <w:b/>
                <w:bCs/>
                <w:color w:val="000000"/>
                <w:sz w:val="20"/>
                <w:szCs w:val="20"/>
                <w:lang w:eastAsia="en-GB"/>
              </w:rPr>
              <w:t>|</w:t>
            </w:r>
            <w:r w:rsidR="00EA476C">
              <w:rPr>
                <w:rFonts w:ascii="Calibri" w:eastAsia="Times New Roman" w:hAnsi="Calibri" w:cs="Calibri"/>
                <w:b/>
                <w:bCs/>
                <w:color w:val="000000"/>
                <w:sz w:val="20"/>
                <w:szCs w:val="20"/>
                <w:lang w:eastAsia="en-GB"/>
              </w:rPr>
              <w:t>Wood</w:t>
            </w:r>
            <w:proofErr w:type="spellEnd"/>
            <w:r w:rsidR="00EA476C">
              <w:rPr>
                <w:rFonts w:ascii="Calibri" w:eastAsia="Times New Roman" w:hAnsi="Calibri" w:cs="Calibri"/>
                <w:b/>
                <w:bCs/>
                <w:color w:val="000000"/>
                <w:sz w:val="20"/>
                <w:szCs w:val="20"/>
                <w:lang w:eastAsia="en-GB"/>
              </w:rPr>
              <w:t xml:space="preserve"> dust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463F66"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c>
          <w:tcPr>
            <w:tcW w:w="919" w:type="dxa"/>
            <w:tcBorders>
              <w:top w:val="nil"/>
              <w:left w:val="nil"/>
              <w:bottom w:val="single" w:sz="8" w:space="0" w:color="auto"/>
              <w:right w:val="nil"/>
            </w:tcBorders>
            <w:shd w:val="clear" w:color="auto" w:fill="auto"/>
            <w:noWrap/>
            <w:vAlign w:val="center"/>
            <w:hideMark/>
          </w:tcPr>
          <w:p w14:paraId="03FAFEC8"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5</w:t>
            </w:r>
          </w:p>
        </w:tc>
      </w:tr>
      <w:tr w:rsidR="00B05B07" w:rsidRPr="006976B1" w14:paraId="3158EE34"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3BFFF310"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xml:space="preserve">Randomly allocated exposure period (mean 30yrs, </w:t>
            </w:r>
            <w:proofErr w:type="spellStart"/>
            <w:r w:rsidRPr="006976B1">
              <w:rPr>
                <w:rFonts w:ascii="Calibri" w:eastAsia="Times New Roman" w:hAnsi="Calibri" w:cs="Calibri"/>
                <w:b/>
                <w:bCs/>
                <w:color w:val="000000"/>
                <w:sz w:val="20"/>
                <w:szCs w:val="20"/>
                <w:lang w:eastAsia="en-GB"/>
              </w:rPr>
              <w:t>s.d.</w:t>
            </w:r>
            <w:proofErr w:type="spellEnd"/>
            <w:r w:rsidRPr="006976B1">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651C7DCF" w14:textId="78BA9FEC"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001</w:t>
            </w:r>
          </w:p>
        </w:tc>
        <w:tc>
          <w:tcPr>
            <w:tcW w:w="464" w:type="dxa"/>
            <w:tcBorders>
              <w:top w:val="nil"/>
              <w:left w:val="nil"/>
              <w:bottom w:val="nil"/>
              <w:right w:val="nil"/>
            </w:tcBorders>
            <w:shd w:val="clear" w:color="auto" w:fill="auto"/>
            <w:noWrap/>
            <w:vAlign w:val="center"/>
            <w:hideMark/>
          </w:tcPr>
          <w:p w14:paraId="111355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C7C1E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3665CE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90828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9066AA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6364C5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C1B0D40"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4D84F2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962662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2EF6138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5F506828" w14:textId="77777777" w:rsidTr="00EE4D4E">
        <w:trPr>
          <w:trHeight w:val="288"/>
          <w:jc w:val="center"/>
        </w:trPr>
        <w:tc>
          <w:tcPr>
            <w:tcW w:w="1057" w:type="dxa"/>
            <w:vMerge/>
            <w:tcBorders>
              <w:top w:val="nil"/>
              <w:left w:val="nil"/>
              <w:bottom w:val="nil"/>
              <w:right w:val="single" w:sz="8" w:space="0" w:color="auto"/>
            </w:tcBorders>
            <w:vAlign w:val="center"/>
            <w:hideMark/>
          </w:tcPr>
          <w:p w14:paraId="3BB6FC89"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602DDB9" w14:textId="5DDBF91A"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002</w:t>
            </w:r>
          </w:p>
        </w:tc>
        <w:tc>
          <w:tcPr>
            <w:tcW w:w="464" w:type="dxa"/>
            <w:tcBorders>
              <w:top w:val="nil"/>
              <w:left w:val="nil"/>
              <w:bottom w:val="nil"/>
              <w:right w:val="nil"/>
            </w:tcBorders>
            <w:shd w:val="clear" w:color="auto" w:fill="auto"/>
            <w:noWrap/>
            <w:vAlign w:val="center"/>
            <w:hideMark/>
          </w:tcPr>
          <w:p w14:paraId="6700E6C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8A197B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A45146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2C889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7281B6A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5498A7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1522165"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6D7E6A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B848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4FC8A43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694E3D9C" w14:textId="77777777" w:rsidTr="00EE4D4E">
        <w:trPr>
          <w:trHeight w:val="288"/>
          <w:jc w:val="center"/>
        </w:trPr>
        <w:tc>
          <w:tcPr>
            <w:tcW w:w="1057" w:type="dxa"/>
            <w:vMerge/>
            <w:tcBorders>
              <w:top w:val="nil"/>
              <w:left w:val="nil"/>
              <w:bottom w:val="nil"/>
              <w:right w:val="single" w:sz="8" w:space="0" w:color="auto"/>
            </w:tcBorders>
            <w:vAlign w:val="center"/>
            <w:hideMark/>
          </w:tcPr>
          <w:p w14:paraId="2AB8BDBE"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C53FB7E" w14:textId="4CDEBD02"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003</w:t>
            </w:r>
          </w:p>
        </w:tc>
        <w:tc>
          <w:tcPr>
            <w:tcW w:w="464" w:type="dxa"/>
            <w:tcBorders>
              <w:top w:val="nil"/>
              <w:left w:val="nil"/>
              <w:bottom w:val="nil"/>
              <w:right w:val="nil"/>
            </w:tcBorders>
            <w:shd w:val="clear" w:color="auto" w:fill="auto"/>
            <w:noWrap/>
            <w:vAlign w:val="center"/>
            <w:hideMark/>
          </w:tcPr>
          <w:p w14:paraId="0CE3BF9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3A64F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3F3D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C36A44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7491E1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2B13702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3C188CB"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2A98F5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EBD96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6C0079D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3396F6C2" w14:textId="77777777" w:rsidTr="00EE4D4E">
        <w:trPr>
          <w:trHeight w:val="288"/>
          <w:jc w:val="center"/>
        </w:trPr>
        <w:tc>
          <w:tcPr>
            <w:tcW w:w="1057" w:type="dxa"/>
            <w:vMerge/>
            <w:tcBorders>
              <w:top w:val="nil"/>
              <w:left w:val="nil"/>
              <w:bottom w:val="nil"/>
              <w:right w:val="single" w:sz="8" w:space="0" w:color="auto"/>
            </w:tcBorders>
            <w:vAlign w:val="center"/>
            <w:hideMark/>
          </w:tcPr>
          <w:p w14:paraId="799E7F15"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07E3AAB" w14:textId="340C876C"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004</w:t>
            </w:r>
          </w:p>
        </w:tc>
        <w:tc>
          <w:tcPr>
            <w:tcW w:w="464" w:type="dxa"/>
            <w:tcBorders>
              <w:top w:val="nil"/>
              <w:left w:val="nil"/>
              <w:bottom w:val="nil"/>
              <w:right w:val="nil"/>
            </w:tcBorders>
            <w:shd w:val="clear" w:color="auto" w:fill="auto"/>
            <w:noWrap/>
            <w:vAlign w:val="center"/>
            <w:hideMark/>
          </w:tcPr>
          <w:p w14:paraId="159D9DA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AB58F8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24FAD3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B5174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F4A179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6878F4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34F3006"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FF1F8E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0E560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0ABA994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5B890FAF" w14:textId="77777777" w:rsidTr="00EE4D4E">
        <w:trPr>
          <w:trHeight w:val="288"/>
          <w:jc w:val="center"/>
        </w:trPr>
        <w:tc>
          <w:tcPr>
            <w:tcW w:w="1057" w:type="dxa"/>
            <w:vMerge/>
            <w:tcBorders>
              <w:top w:val="nil"/>
              <w:left w:val="nil"/>
              <w:bottom w:val="nil"/>
              <w:right w:val="single" w:sz="8" w:space="0" w:color="auto"/>
            </w:tcBorders>
            <w:vAlign w:val="center"/>
            <w:hideMark/>
          </w:tcPr>
          <w:p w14:paraId="418552A2"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2BFE8BE" w14:textId="1B1C86F2"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005</w:t>
            </w:r>
          </w:p>
        </w:tc>
        <w:tc>
          <w:tcPr>
            <w:tcW w:w="464" w:type="dxa"/>
            <w:tcBorders>
              <w:top w:val="nil"/>
              <w:left w:val="nil"/>
              <w:bottom w:val="nil"/>
              <w:right w:val="nil"/>
            </w:tcBorders>
            <w:shd w:val="clear" w:color="auto" w:fill="auto"/>
            <w:noWrap/>
            <w:vAlign w:val="center"/>
            <w:hideMark/>
          </w:tcPr>
          <w:p w14:paraId="07509D5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AB0BDB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969F3C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BA409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44D6B4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91A3F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F037CE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3DC5EF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83540B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3E01864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09E7E0AF" w14:textId="77777777" w:rsidTr="00EE4D4E">
        <w:trPr>
          <w:trHeight w:val="288"/>
          <w:jc w:val="center"/>
        </w:trPr>
        <w:tc>
          <w:tcPr>
            <w:tcW w:w="1057" w:type="dxa"/>
            <w:vMerge/>
            <w:tcBorders>
              <w:top w:val="nil"/>
              <w:left w:val="nil"/>
              <w:bottom w:val="nil"/>
              <w:right w:val="single" w:sz="8" w:space="0" w:color="auto"/>
            </w:tcBorders>
            <w:vAlign w:val="center"/>
            <w:hideMark/>
          </w:tcPr>
          <w:p w14:paraId="342B87C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5041FDB" w14:textId="169FF3F0"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006</w:t>
            </w:r>
          </w:p>
        </w:tc>
        <w:tc>
          <w:tcPr>
            <w:tcW w:w="464" w:type="dxa"/>
            <w:tcBorders>
              <w:top w:val="nil"/>
              <w:left w:val="nil"/>
              <w:bottom w:val="nil"/>
              <w:right w:val="nil"/>
            </w:tcBorders>
            <w:shd w:val="clear" w:color="auto" w:fill="auto"/>
            <w:noWrap/>
            <w:vAlign w:val="center"/>
            <w:hideMark/>
          </w:tcPr>
          <w:p w14:paraId="0A46CA2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C54F5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480D5E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99F17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5D0CB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061712C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E38C552"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2F6B0E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CEC9CA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4C418DC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1B6C925E" w14:textId="77777777" w:rsidTr="00EE4D4E">
        <w:trPr>
          <w:trHeight w:val="288"/>
          <w:jc w:val="center"/>
        </w:trPr>
        <w:tc>
          <w:tcPr>
            <w:tcW w:w="1057" w:type="dxa"/>
            <w:vMerge/>
            <w:tcBorders>
              <w:top w:val="nil"/>
              <w:left w:val="nil"/>
              <w:bottom w:val="nil"/>
              <w:right w:val="single" w:sz="8" w:space="0" w:color="auto"/>
            </w:tcBorders>
            <w:vAlign w:val="center"/>
            <w:hideMark/>
          </w:tcPr>
          <w:p w14:paraId="1FA35C90"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922C29F" w14:textId="5D4BEA13"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007</w:t>
            </w:r>
          </w:p>
        </w:tc>
        <w:tc>
          <w:tcPr>
            <w:tcW w:w="464" w:type="dxa"/>
            <w:tcBorders>
              <w:top w:val="nil"/>
              <w:left w:val="nil"/>
              <w:bottom w:val="nil"/>
              <w:right w:val="nil"/>
            </w:tcBorders>
            <w:shd w:val="clear" w:color="auto" w:fill="auto"/>
            <w:noWrap/>
            <w:vAlign w:val="center"/>
            <w:hideMark/>
          </w:tcPr>
          <w:p w14:paraId="2591447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0FBBED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4D496B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A5EF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5AE87E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449558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C6401C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3A4027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5FE347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542E9DE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6ADCC0C5" w14:textId="77777777" w:rsidTr="00EE4D4E">
        <w:trPr>
          <w:trHeight w:val="288"/>
          <w:jc w:val="center"/>
        </w:trPr>
        <w:tc>
          <w:tcPr>
            <w:tcW w:w="1057" w:type="dxa"/>
            <w:vMerge/>
            <w:tcBorders>
              <w:top w:val="nil"/>
              <w:left w:val="nil"/>
              <w:bottom w:val="nil"/>
              <w:right w:val="single" w:sz="8" w:space="0" w:color="auto"/>
            </w:tcBorders>
            <w:vAlign w:val="center"/>
            <w:hideMark/>
          </w:tcPr>
          <w:p w14:paraId="2F37E5C2"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E761381" w14:textId="27048A6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008</w:t>
            </w:r>
          </w:p>
        </w:tc>
        <w:tc>
          <w:tcPr>
            <w:tcW w:w="464" w:type="dxa"/>
            <w:tcBorders>
              <w:top w:val="nil"/>
              <w:left w:val="nil"/>
              <w:bottom w:val="nil"/>
              <w:right w:val="nil"/>
            </w:tcBorders>
            <w:shd w:val="clear" w:color="auto" w:fill="auto"/>
            <w:noWrap/>
            <w:vAlign w:val="center"/>
            <w:hideMark/>
          </w:tcPr>
          <w:p w14:paraId="62D6EF0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A9D2EC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B190B9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DF9F7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FF6583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58A460F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529F712"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5F83E9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F86D50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bottom"/>
            <w:hideMark/>
          </w:tcPr>
          <w:p w14:paraId="32A7CFD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54DFF411" w14:textId="77777777" w:rsidTr="00EE4D4E">
        <w:trPr>
          <w:trHeight w:val="300"/>
          <w:jc w:val="center"/>
        </w:trPr>
        <w:tc>
          <w:tcPr>
            <w:tcW w:w="1057" w:type="dxa"/>
            <w:vMerge/>
            <w:tcBorders>
              <w:top w:val="nil"/>
              <w:left w:val="nil"/>
              <w:bottom w:val="nil"/>
              <w:right w:val="single" w:sz="8" w:space="0" w:color="auto"/>
            </w:tcBorders>
            <w:vAlign w:val="center"/>
            <w:hideMark/>
          </w:tcPr>
          <w:p w14:paraId="31DC2DB8"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66D2B1E6" w14:textId="3EB08A0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009</w:t>
            </w:r>
          </w:p>
        </w:tc>
        <w:tc>
          <w:tcPr>
            <w:tcW w:w="464" w:type="dxa"/>
            <w:tcBorders>
              <w:top w:val="nil"/>
              <w:left w:val="nil"/>
              <w:bottom w:val="single" w:sz="8" w:space="0" w:color="auto"/>
              <w:right w:val="nil"/>
            </w:tcBorders>
            <w:shd w:val="clear" w:color="auto" w:fill="auto"/>
            <w:noWrap/>
            <w:vAlign w:val="center"/>
            <w:hideMark/>
          </w:tcPr>
          <w:p w14:paraId="3BFFBE6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D37C32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F461A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7F73022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7A267CB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318B5DB6"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4A96D1E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6FE788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B61EFE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single" w:sz="8" w:space="0" w:color="auto"/>
              <w:right w:val="nil"/>
            </w:tcBorders>
            <w:shd w:val="clear" w:color="auto" w:fill="auto"/>
            <w:noWrap/>
            <w:vAlign w:val="center"/>
            <w:hideMark/>
          </w:tcPr>
          <w:p w14:paraId="373DB1E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B05B07" w:rsidRPr="006976B1" w14:paraId="6BCEB88E"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EA30CA4" w14:textId="77777777" w:rsidR="00B05B07" w:rsidRPr="006976B1" w:rsidRDefault="00B05B07" w:rsidP="00EE4D4E">
            <w:pPr>
              <w:spacing w:after="0" w:line="240" w:lineRule="auto"/>
              <w:jc w:val="center"/>
              <w:rPr>
                <w:rFonts w:ascii="Calibri" w:eastAsia="Times New Roman" w:hAnsi="Calibri" w:cs="Calibri"/>
                <w:b/>
                <w:bCs/>
                <w:color w:val="000000"/>
                <w:sz w:val="20"/>
                <w:szCs w:val="20"/>
                <w:lang w:eastAsia="en-GB"/>
              </w:rPr>
            </w:pPr>
            <w:r w:rsidRPr="006976B1">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028A899" w14:textId="5F0750AF"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101</w:t>
            </w:r>
          </w:p>
        </w:tc>
        <w:tc>
          <w:tcPr>
            <w:tcW w:w="464" w:type="dxa"/>
            <w:tcBorders>
              <w:top w:val="nil"/>
              <w:left w:val="nil"/>
              <w:bottom w:val="nil"/>
              <w:right w:val="nil"/>
            </w:tcBorders>
            <w:shd w:val="clear" w:color="auto" w:fill="auto"/>
            <w:noWrap/>
            <w:vAlign w:val="center"/>
            <w:hideMark/>
          </w:tcPr>
          <w:p w14:paraId="72D8D82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3EA84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F489F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5D304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812F1E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9D8305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5C2931B"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4923A1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8CA6E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38ECB45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B0E15B7" w14:textId="77777777" w:rsidTr="00EE4D4E">
        <w:trPr>
          <w:trHeight w:val="288"/>
          <w:jc w:val="center"/>
        </w:trPr>
        <w:tc>
          <w:tcPr>
            <w:tcW w:w="1057" w:type="dxa"/>
            <w:vMerge/>
            <w:tcBorders>
              <w:top w:val="nil"/>
              <w:left w:val="nil"/>
              <w:bottom w:val="nil"/>
              <w:right w:val="single" w:sz="8" w:space="0" w:color="auto"/>
            </w:tcBorders>
            <w:vAlign w:val="center"/>
            <w:hideMark/>
          </w:tcPr>
          <w:p w14:paraId="748B08B5"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4DA01F7" w14:textId="7BE23DA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102</w:t>
            </w:r>
          </w:p>
        </w:tc>
        <w:tc>
          <w:tcPr>
            <w:tcW w:w="464" w:type="dxa"/>
            <w:tcBorders>
              <w:top w:val="nil"/>
              <w:left w:val="nil"/>
              <w:bottom w:val="nil"/>
              <w:right w:val="nil"/>
            </w:tcBorders>
            <w:shd w:val="clear" w:color="auto" w:fill="auto"/>
            <w:noWrap/>
            <w:vAlign w:val="center"/>
            <w:hideMark/>
          </w:tcPr>
          <w:p w14:paraId="0A8A1E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FB175D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603250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1B1637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D420D8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A0E7F9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9427604"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5B6322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9ADB1B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7787AD3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19BAE1C9" w14:textId="77777777" w:rsidTr="00EE4D4E">
        <w:trPr>
          <w:trHeight w:val="288"/>
          <w:jc w:val="center"/>
        </w:trPr>
        <w:tc>
          <w:tcPr>
            <w:tcW w:w="1057" w:type="dxa"/>
            <w:vMerge/>
            <w:tcBorders>
              <w:top w:val="nil"/>
              <w:left w:val="nil"/>
              <w:bottom w:val="nil"/>
              <w:right w:val="single" w:sz="8" w:space="0" w:color="auto"/>
            </w:tcBorders>
            <w:vAlign w:val="center"/>
            <w:hideMark/>
          </w:tcPr>
          <w:p w14:paraId="5663E06D"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0A5925C" w14:textId="6C90041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103</w:t>
            </w:r>
          </w:p>
        </w:tc>
        <w:tc>
          <w:tcPr>
            <w:tcW w:w="464" w:type="dxa"/>
            <w:tcBorders>
              <w:top w:val="nil"/>
              <w:left w:val="nil"/>
              <w:bottom w:val="nil"/>
              <w:right w:val="nil"/>
            </w:tcBorders>
            <w:shd w:val="clear" w:color="auto" w:fill="auto"/>
            <w:noWrap/>
            <w:vAlign w:val="center"/>
            <w:hideMark/>
          </w:tcPr>
          <w:p w14:paraId="7AECA85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01FD8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B68C0B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CB5488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11AC31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15E2503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62BD999"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B477B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06C04E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4B04FF1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5BADAD1F" w14:textId="77777777" w:rsidTr="00EE4D4E">
        <w:trPr>
          <w:trHeight w:val="288"/>
          <w:jc w:val="center"/>
        </w:trPr>
        <w:tc>
          <w:tcPr>
            <w:tcW w:w="1057" w:type="dxa"/>
            <w:vMerge/>
            <w:tcBorders>
              <w:top w:val="nil"/>
              <w:left w:val="nil"/>
              <w:bottom w:val="nil"/>
              <w:right w:val="single" w:sz="8" w:space="0" w:color="auto"/>
            </w:tcBorders>
            <w:vAlign w:val="center"/>
            <w:hideMark/>
          </w:tcPr>
          <w:p w14:paraId="3174A57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2FC06EA" w14:textId="126FFF19"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104</w:t>
            </w:r>
          </w:p>
        </w:tc>
        <w:tc>
          <w:tcPr>
            <w:tcW w:w="464" w:type="dxa"/>
            <w:tcBorders>
              <w:top w:val="nil"/>
              <w:left w:val="nil"/>
              <w:bottom w:val="nil"/>
              <w:right w:val="nil"/>
            </w:tcBorders>
            <w:shd w:val="clear" w:color="auto" w:fill="auto"/>
            <w:noWrap/>
            <w:vAlign w:val="center"/>
            <w:hideMark/>
          </w:tcPr>
          <w:p w14:paraId="79A22C8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940C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B00D9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405850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2CD92C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63855E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E87056E"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CE817E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EE951E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77F70CA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21BCC51" w14:textId="77777777" w:rsidTr="00EE4D4E">
        <w:trPr>
          <w:trHeight w:val="288"/>
          <w:jc w:val="center"/>
        </w:trPr>
        <w:tc>
          <w:tcPr>
            <w:tcW w:w="1057" w:type="dxa"/>
            <w:vMerge/>
            <w:tcBorders>
              <w:top w:val="nil"/>
              <w:left w:val="nil"/>
              <w:bottom w:val="nil"/>
              <w:right w:val="single" w:sz="8" w:space="0" w:color="auto"/>
            </w:tcBorders>
            <w:vAlign w:val="center"/>
            <w:hideMark/>
          </w:tcPr>
          <w:p w14:paraId="30D776AC"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4F07A5A" w14:textId="4D6D474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105</w:t>
            </w:r>
          </w:p>
        </w:tc>
        <w:tc>
          <w:tcPr>
            <w:tcW w:w="464" w:type="dxa"/>
            <w:tcBorders>
              <w:top w:val="nil"/>
              <w:left w:val="nil"/>
              <w:bottom w:val="nil"/>
              <w:right w:val="nil"/>
            </w:tcBorders>
            <w:shd w:val="clear" w:color="auto" w:fill="auto"/>
            <w:noWrap/>
            <w:vAlign w:val="center"/>
            <w:hideMark/>
          </w:tcPr>
          <w:p w14:paraId="2892AEA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4416D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52CF07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8123E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0F0401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7C6062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2E75A4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07FAB5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CDCF62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33DC364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71A8C458" w14:textId="77777777" w:rsidTr="00EE4D4E">
        <w:trPr>
          <w:trHeight w:val="288"/>
          <w:jc w:val="center"/>
        </w:trPr>
        <w:tc>
          <w:tcPr>
            <w:tcW w:w="1057" w:type="dxa"/>
            <w:vMerge/>
            <w:tcBorders>
              <w:top w:val="nil"/>
              <w:left w:val="nil"/>
              <w:bottom w:val="nil"/>
              <w:right w:val="single" w:sz="8" w:space="0" w:color="auto"/>
            </w:tcBorders>
            <w:vAlign w:val="center"/>
            <w:hideMark/>
          </w:tcPr>
          <w:p w14:paraId="1F79F693"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4F53341" w14:textId="5A5786E0"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106</w:t>
            </w:r>
          </w:p>
        </w:tc>
        <w:tc>
          <w:tcPr>
            <w:tcW w:w="464" w:type="dxa"/>
            <w:tcBorders>
              <w:top w:val="nil"/>
              <w:left w:val="nil"/>
              <w:bottom w:val="nil"/>
              <w:right w:val="nil"/>
            </w:tcBorders>
            <w:shd w:val="clear" w:color="auto" w:fill="auto"/>
            <w:noWrap/>
            <w:vAlign w:val="center"/>
            <w:hideMark/>
          </w:tcPr>
          <w:p w14:paraId="6DBC13E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353CC0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0C7C77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B3B272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759A24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64B2CC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A67432A"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6887D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D49FA0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7A0A213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355558FF" w14:textId="77777777" w:rsidTr="00EE4D4E">
        <w:trPr>
          <w:trHeight w:val="288"/>
          <w:jc w:val="center"/>
        </w:trPr>
        <w:tc>
          <w:tcPr>
            <w:tcW w:w="1057" w:type="dxa"/>
            <w:vMerge/>
            <w:tcBorders>
              <w:top w:val="nil"/>
              <w:left w:val="nil"/>
              <w:bottom w:val="nil"/>
              <w:right w:val="single" w:sz="8" w:space="0" w:color="auto"/>
            </w:tcBorders>
            <w:vAlign w:val="center"/>
            <w:hideMark/>
          </w:tcPr>
          <w:p w14:paraId="728158EE"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73D9121" w14:textId="67F28833"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107</w:t>
            </w:r>
          </w:p>
        </w:tc>
        <w:tc>
          <w:tcPr>
            <w:tcW w:w="464" w:type="dxa"/>
            <w:tcBorders>
              <w:top w:val="nil"/>
              <w:left w:val="nil"/>
              <w:bottom w:val="nil"/>
              <w:right w:val="nil"/>
            </w:tcBorders>
            <w:shd w:val="clear" w:color="auto" w:fill="auto"/>
            <w:noWrap/>
            <w:vAlign w:val="center"/>
            <w:hideMark/>
          </w:tcPr>
          <w:p w14:paraId="3FF583C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CCDB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19535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49FF55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79413C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6C8695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17E7F4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CE5C1F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54F5E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30FB576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210430D3" w14:textId="77777777" w:rsidTr="00EE4D4E">
        <w:trPr>
          <w:trHeight w:val="288"/>
          <w:jc w:val="center"/>
        </w:trPr>
        <w:tc>
          <w:tcPr>
            <w:tcW w:w="1057" w:type="dxa"/>
            <w:vMerge/>
            <w:tcBorders>
              <w:top w:val="nil"/>
              <w:left w:val="nil"/>
              <w:bottom w:val="nil"/>
              <w:right w:val="single" w:sz="8" w:space="0" w:color="auto"/>
            </w:tcBorders>
            <w:vAlign w:val="center"/>
            <w:hideMark/>
          </w:tcPr>
          <w:p w14:paraId="26440029"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9C6F05A" w14:textId="22265E0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108</w:t>
            </w:r>
          </w:p>
        </w:tc>
        <w:tc>
          <w:tcPr>
            <w:tcW w:w="464" w:type="dxa"/>
            <w:tcBorders>
              <w:top w:val="nil"/>
              <w:left w:val="nil"/>
              <w:bottom w:val="nil"/>
              <w:right w:val="nil"/>
            </w:tcBorders>
            <w:shd w:val="clear" w:color="auto" w:fill="auto"/>
            <w:noWrap/>
            <w:vAlign w:val="center"/>
            <w:hideMark/>
          </w:tcPr>
          <w:p w14:paraId="7FFF5CC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97EF7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9CAEE6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29433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5F042B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3E15537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32F3965"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5B9B0A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FBA01A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bottom"/>
            <w:hideMark/>
          </w:tcPr>
          <w:p w14:paraId="2DDD61F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6976B1" w14:paraId="7225F6EC" w14:textId="77777777" w:rsidTr="00EE4D4E">
        <w:trPr>
          <w:trHeight w:val="300"/>
          <w:jc w:val="center"/>
        </w:trPr>
        <w:tc>
          <w:tcPr>
            <w:tcW w:w="1057" w:type="dxa"/>
            <w:vMerge/>
            <w:tcBorders>
              <w:top w:val="nil"/>
              <w:left w:val="nil"/>
              <w:bottom w:val="nil"/>
              <w:right w:val="single" w:sz="8" w:space="0" w:color="auto"/>
            </w:tcBorders>
            <w:vAlign w:val="center"/>
            <w:hideMark/>
          </w:tcPr>
          <w:p w14:paraId="38D1DE4D" w14:textId="77777777" w:rsidR="00B05B07" w:rsidRPr="006976B1"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664A0D08" w14:textId="4059D0BF"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109</w:t>
            </w:r>
          </w:p>
        </w:tc>
        <w:tc>
          <w:tcPr>
            <w:tcW w:w="464" w:type="dxa"/>
            <w:tcBorders>
              <w:top w:val="nil"/>
              <w:left w:val="nil"/>
              <w:bottom w:val="single" w:sz="8" w:space="0" w:color="auto"/>
              <w:right w:val="nil"/>
            </w:tcBorders>
            <w:shd w:val="clear" w:color="auto" w:fill="auto"/>
            <w:noWrap/>
            <w:vAlign w:val="center"/>
            <w:hideMark/>
          </w:tcPr>
          <w:p w14:paraId="41E2DCA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7389A7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18B656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BBD2E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13A9078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56934433"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6AAC372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6BCD098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3F3F7A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single" w:sz="8" w:space="0" w:color="auto"/>
              <w:right w:val="nil"/>
            </w:tcBorders>
            <w:shd w:val="clear" w:color="auto" w:fill="auto"/>
            <w:noWrap/>
            <w:vAlign w:val="center"/>
            <w:hideMark/>
          </w:tcPr>
          <w:p w14:paraId="3171B4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r>
      <w:tr w:rsidR="00B05B07" w:rsidRPr="006976B1" w14:paraId="3020DC53"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57EC1E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AE2AD96" w14:textId="24B558D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201</w:t>
            </w:r>
          </w:p>
        </w:tc>
        <w:tc>
          <w:tcPr>
            <w:tcW w:w="464" w:type="dxa"/>
            <w:tcBorders>
              <w:top w:val="nil"/>
              <w:left w:val="nil"/>
              <w:bottom w:val="nil"/>
              <w:right w:val="nil"/>
            </w:tcBorders>
            <w:shd w:val="clear" w:color="auto" w:fill="auto"/>
            <w:noWrap/>
            <w:vAlign w:val="center"/>
            <w:hideMark/>
          </w:tcPr>
          <w:p w14:paraId="452A436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169E16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5F8EB5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969F21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0078BD6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3073E4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7EE3C62"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98F5F3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C44C0D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14A59A6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186CB771"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7B1288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26BBA39" w14:textId="60295EF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202</w:t>
            </w:r>
          </w:p>
        </w:tc>
        <w:tc>
          <w:tcPr>
            <w:tcW w:w="464" w:type="dxa"/>
            <w:tcBorders>
              <w:top w:val="nil"/>
              <w:left w:val="nil"/>
              <w:bottom w:val="nil"/>
              <w:right w:val="nil"/>
            </w:tcBorders>
            <w:shd w:val="clear" w:color="auto" w:fill="auto"/>
            <w:noWrap/>
            <w:vAlign w:val="center"/>
            <w:hideMark/>
          </w:tcPr>
          <w:p w14:paraId="59D4032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58914C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EFFA6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F670E6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FA040F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51E9ECE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631F5DE"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5B215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C01C08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1A4306E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2EE1C23D"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DC636A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82A8A64" w14:textId="143E980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203</w:t>
            </w:r>
          </w:p>
        </w:tc>
        <w:tc>
          <w:tcPr>
            <w:tcW w:w="464" w:type="dxa"/>
            <w:tcBorders>
              <w:top w:val="nil"/>
              <w:left w:val="nil"/>
              <w:bottom w:val="nil"/>
              <w:right w:val="nil"/>
            </w:tcBorders>
            <w:shd w:val="clear" w:color="auto" w:fill="auto"/>
            <w:noWrap/>
            <w:vAlign w:val="center"/>
            <w:hideMark/>
          </w:tcPr>
          <w:p w14:paraId="730BF83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3F3B2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DCD8F9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20ADC8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5BA783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0DA29B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23AB6D4"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184B65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53DA7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4AF1875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88B2717"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25E5696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D08E2E3" w14:textId="23A6AB5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204</w:t>
            </w:r>
          </w:p>
        </w:tc>
        <w:tc>
          <w:tcPr>
            <w:tcW w:w="464" w:type="dxa"/>
            <w:tcBorders>
              <w:top w:val="nil"/>
              <w:left w:val="nil"/>
              <w:bottom w:val="nil"/>
              <w:right w:val="nil"/>
            </w:tcBorders>
            <w:shd w:val="clear" w:color="auto" w:fill="auto"/>
            <w:noWrap/>
            <w:vAlign w:val="center"/>
            <w:hideMark/>
          </w:tcPr>
          <w:p w14:paraId="08F51C3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E477C3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774F97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D93EA0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6E86028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261BFC2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AA4B7BD"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C298C2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F27A6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114D964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59F085FF"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D677C8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620A1A7" w14:textId="4447D73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205</w:t>
            </w:r>
          </w:p>
        </w:tc>
        <w:tc>
          <w:tcPr>
            <w:tcW w:w="464" w:type="dxa"/>
            <w:tcBorders>
              <w:top w:val="nil"/>
              <w:left w:val="nil"/>
              <w:bottom w:val="nil"/>
              <w:right w:val="nil"/>
            </w:tcBorders>
            <w:shd w:val="clear" w:color="auto" w:fill="auto"/>
            <w:noWrap/>
            <w:vAlign w:val="center"/>
            <w:hideMark/>
          </w:tcPr>
          <w:p w14:paraId="6CE66B5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B1DD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89D77C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C09748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11C800F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0DAA85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F785DC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7B19AA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386642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75BC756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372396DB"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B516D7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DE1424C" w14:textId="4A3EE8DB"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206</w:t>
            </w:r>
          </w:p>
        </w:tc>
        <w:tc>
          <w:tcPr>
            <w:tcW w:w="464" w:type="dxa"/>
            <w:tcBorders>
              <w:top w:val="nil"/>
              <w:left w:val="nil"/>
              <w:bottom w:val="nil"/>
              <w:right w:val="nil"/>
            </w:tcBorders>
            <w:shd w:val="clear" w:color="auto" w:fill="auto"/>
            <w:noWrap/>
            <w:vAlign w:val="center"/>
            <w:hideMark/>
          </w:tcPr>
          <w:p w14:paraId="45B9565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31533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5347F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AFDA66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2FE6848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3978171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F1A056C"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44EF20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3A8B33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09EF29C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1B5D4EB7"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B5F334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E3F6EA8" w14:textId="14B0798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207</w:t>
            </w:r>
          </w:p>
        </w:tc>
        <w:tc>
          <w:tcPr>
            <w:tcW w:w="464" w:type="dxa"/>
            <w:tcBorders>
              <w:top w:val="nil"/>
              <w:left w:val="nil"/>
              <w:bottom w:val="nil"/>
              <w:right w:val="nil"/>
            </w:tcBorders>
            <w:shd w:val="clear" w:color="auto" w:fill="auto"/>
            <w:noWrap/>
            <w:vAlign w:val="center"/>
            <w:hideMark/>
          </w:tcPr>
          <w:p w14:paraId="2284F5A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1D1D51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9E9057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8350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7B3B65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5466BC6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457DB3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980E41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BAC81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389A87E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3EF6023E"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5A17E1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F705B93" w14:textId="26E50749"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208</w:t>
            </w:r>
          </w:p>
        </w:tc>
        <w:tc>
          <w:tcPr>
            <w:tcW w:w="464" w:type="dxa"/>
            <w:tcBorders>
              <w:top w:val="nil"/>
              <w:left w:val="nil"/>
              <w:bottom w:val="nil"/>
              <w:right w:val="nil"/>
            </w:tcBorders>
            <w:shd w:val="clear" w:color="auto" w:fill="auto"/>
            <w:noWrap/>
            <w:vAlign w:val="center"/>
            <w:hideMark/>
          </w:tcPr>
          <w:p w14:paraId="1476215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2E917A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3CA1A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813656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3B260E6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3E03C4D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1A40949"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D04F56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487AD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nil"/>
              <w:right w:val="nil"/>
            </w:tcBorders>
            <w:shd w:val="clear" w:color="auto" w:fill="auto"/>
            <w:noWrap/>
            <w:vAlign w:val="center"/>
            <w:hideMark/>
          </w:tcPr>
          <w:p w14:paraId="719D69F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5893B51C" w14:textId="77777777" w:rsidTr="00EE4D4E">
        <w:trPr>
          <w:trHeight w:val="300"/>
          <w:jc w:val="center"/>
        </w:trPr>
        <w:tc>
          <w:tcPr>
            <w:tcW w:w="1057" w:type="dxa"/>
            <w:tcBorders>
              <w:top w:val="nil"/>
              <w:left w:val="nil"/>
              <w:bottom w:val="nil"/>
              <w:right w:val="nil"/>
            </w:tcBorders>
            <w:shd w:val="clear" w:color="auto" w:fill="auto"/>
            <w:noWrap/>
            <w:vAlign w:val="bottom"/>
            <w:hideMark/>
          </w:tcPr>
          <w:p w14:paraId="7EC0C74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4AA0F4A" w14:textId="50FB1BA6"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209</w:t>
            </w:r>
          </w:p>
        </w:tc>
        <w:tc>
          <w:tcPr>
            <w:tcW w:w="464" w:type="dxa"/>
            <w:tcBorders>
              <w:top w:val="nil"/>
              <w:left w:val="nil"/>
              <w:bottom w:val="single" w:sz="8" w:space="0" w:color="auto"/>
              <w:right w:val="nil"/>
            </w:tcBorders>
            <w:shd w:val="clear" w:color="auto" w:fill="auto"/>
            <w:noWrap/>
            <w:vAlign w:val="center"/>
            <w:hideMark/>
          </w:tcPr>
          <w:p w14:paraId="4B1966B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8867CB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A6AF9C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4FC3E5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5BEFCE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19D19789"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18AF1B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0BE778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75FB7BA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919" w:type="dxa"/>
            <w:tcBorders>
              <w:top w:val="nil"/>
              <w:left w:val="nil"/>
              <w:bottom w:val="single" w:sz="8" w:space="0" w:color="auto"/>
              <w:right w:val="nil"/>
            </w:tcBorders>
            <w:shd w:val="clear" w:color="auto" w:fill="auto"/>
            <w:noWrap/>
            <w:vAlign w:val="center"/>
            <w:hideMark/>
          </w:tcPr>
          <w:p w14:paraId="4BC4D10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35FEB9F4"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597DC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DF3C2FE" w14:textId="2F9F54EC"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301</w:t>
            </w:r>
          </w:p>
        </w:tc>
        <w:tc>
          <w:tcPr>
            <w:tcW w:w="464" w:type="dxa"/>
            <w:tcBorders>
              <w:top w:val="nil"/>
              <w:left w:val="nil"/>
              <w:bottom w:val="nil"/>
              <w:right w:val="nil"/>
            </w:tcBorders>
            <w:shd w:val="clear" w:color="auto" w:fill="auto"/>
            <w:noWrap/>
            <w:vAlign w:val="center"/>
            <w:hideMark/>
          </w:tcPr>
          <w:p w14:paraId="2B8C5A9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27C6EA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AAD088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B2D0E6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2A8EDD8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5D4BEB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DA60B77"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6128D8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0CD325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5B10FE7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88526B1"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83096B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B12B27C" w14:textId="551BC601"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302</w:t>
            </w:r>
          </w:p>
        </w:tc>
        <w:tc>
          <w:tcPr>
            <w:tcW w:w="464" w:type="dxa"/>
            <w:tcBorders>
              <w:top w:val="nil"/>
              <w:left w:val="nil"/>
              <w:bottom w:val="nil"/>
              <w:right w:val="nil"/>
            </w:tcBorders>
            <w:shd w:val="clear" w:color="auto" w:fill="auto"/>
            <w:noWrap/>
            <w:vAlign w:val="center"/>
            <w:hideMark/>
          </w:tcPr>
          <w:p w14:paraId="27562E3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38C94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8E90F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5B59D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1891B93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97A2F7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F7CD26F"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2A1C81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86C79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34A2E70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BEB8A49"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72A54E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E0709E4" w14:textId="6C56C0B7"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303</w:t>
            </w:r>
          </w:p>
        </w:tc>
        <w:tc>
          <w:tcPr>
            <w:tcW w:w="464" w:type="dxa"/>
            <w:tcBorders>
              <w:top w:val="nil"/>
              <w:left w:val="nil"/>
              <w:bottom w:val="nil"/>
              <w:right w:val="nil"/>
            </w:tcBorders>
            <w:shd w:val="clear" w:color="auto" w:fill="auto"/>
            <w:noWrap/>
            <w:vAlign w:val="center"/>
            <w:hideMark/>
          </w:tcPr>
          <w:p w14:paraId="3F13349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D63B2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BA767D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0483AF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2E0AD99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714B4B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0A03E8A"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E8C2E0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2CF23D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0F9F437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29493B3"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62507D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5AB47C9" w14:textId="4FECBEAC"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304</w:t>
            </w:r>
          </w:p>
        </w:tc>
        <w:tc>
          <w:tcPr>
            <w:tcW w:w="464" w:type="dxa"/>
            <w:tcBorders>
              <w:top w:val="nil"/>
              <w:left w:val="nil"/>
              <w:bottom w:val="nil"/>
              <w:right w:val="nil"/>
            </w:tcBorders>
            <w:shd w:val="clear" w:color="auto" w:fill="auto"/>
            <w:noWrap/>
            <w:vAlign w:val="center"/>
            <w:hideMark/>
          </w:tcPr>
          <w:p w14:paraId="66ED9AB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455879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03FAAA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81EF9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24D0DBB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7B8A5C0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5F9D3F0"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C444B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317C2C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0198161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68A1AD44"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8F312F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02B8A57" w14:textId="7FE0261F"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305</w:t>
            </w:r>
          </w:p>
        </w:tc>
        <w:tc>
          <w:tcPr>
            <w:tcW w:w="464" w:type="dxa"/>
            <w:tcBorders>
              <w:top w:val="nil"/>
              <w:left w:val="nil"/>
              <w:bottom w:val="nil"/>
              <w:right w:val="nil"/>
            </w:tcBorders>
            <w:shd w:val="clear" w:color="auto" w:fill="auto"/>
            <w:noWrap/>
            <w:vAlign w:val="center"/>
            <w:hideMark/>
          </w:tcPr>
          <w:p w14:paraId="2166E1B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ED95C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F97BDE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B5DDD4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4AFED5C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D5BAC6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0F1A9F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212F5B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C69977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29E59C1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2CB0EDA"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D80E92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57DB377" w14:textId="07EC5DA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306</w:t>
            </w:r>
          </w:p>
        </w:tc>
        <w:tc>
          <w:tcPr>
            <w:tcW w:w="464" w:type="dxa"/>
            <w:tcBorders>
              <w:top w:val="nil"/>
              <w:left w:val="nil"/>
              <w:bottom w:val="nil"/>
              <w:right w:val="nil"/>
            </w:tcBorders>
            <w:shd w:val="clear" w:color="auto" w:fill="auto"/>
            <w:noWrap/>
            <w:vAlign w:val="center"/>
            <w:hideMark/>
          </w:tcPr>
          <w:p w14:paraId="725AD9CF"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62C48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21A18E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3B2A8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3EDBE64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151EB65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564530EB"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7728C00"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071B3A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65066E8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446E6512"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305AAEC"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B7ADE87" w14:textId="57661305"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307</w:t>
            </w:r>
          </w:p>
        </w:tc>
        <w:tc>
          <w:tcPr>
            <w:tcW w:w="464" w:type="dxa"/>
            <w:tcBorders>
              <w:top w:val="nil"/>
              <w:left w:val="nil"/>
              <w:bottom w:val="nil"/>
              <w:right w:val="nil"/>
            </w:tcBorders>
            <w:shd w:val="clear" w:color="auto" w:fill="auto"/>
            <w:noWrap/>
            <w:vAlign w:val="center"/>
            <w:hideMark/>
          </w:tcPr>
          <w:p w14:paraId="03B79CC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05CCC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78CF69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5DCAFB6"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36" w:type="dxa"/>
            <w:tcBorders>
              <w:top w:val="nil"/>
              <w:left w:val="nil"/>
              <w:bottom w:val="nil"/>
              <w:right w:val="single" w:sz="8" w:space="0" w:color="auto"/>
            </w:tcBorders>
            <w:shd w:val="clear" w:color="auto" w:fill="auto"/>
            <w:noWrap/>
            <w:vAlign w:val="center"/>
            <w:hideMark/>
          </w:tcPr>
          <w:p w14:paraId="4E4D9D1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28FD87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36F282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A64A72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26E53F9"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2D983D2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0D81495D"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A2838F5"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41DEB8A" w14:textId="1E26259E"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308</w:t>
            </w:r>
          </w:p>
        </w:tc>
        <w:tc>
          <w:tcPr>
            <w:tcW w:w="464" w:type="dxa"/>
            <w:tcBorders>
              <w:top w:val="nil"/>
              <w:left w:val="nil"/>
              <w:bottom w:val="nil"/>
              <w:right w:val="nil"/>
            </w:tcBorders>
            <w:shd w:val="clear" w:color="auto" w:fill="auto"/>
            <w:noWrap/>
            <w:vAlign w:val="center"/>
            <w:hideMark/>
          </w:tcPr>
          <w:p w14:paraId="1AE1F37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946BA8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96ECF1E"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0C985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p>
        </w:tc>
        <w:tc>
          <w:tcPr>
            <w:tcW w:w="236" w:type="dxa"/>
            <w:tcBorders>
              <w:top w:val="nil"/>
              <w:left w:val="nil"/>
              <w:bottom w:val="nil"/>
              <w:right w:val="single" w:sz="8" w:space="0" w:color="auto"/>
            </w:tcBorders>
            <w:shd w:val="clear" w:color="auto" w:fill="auto"/>
            <w:noWrap/>
            <w:vAlign w:val="center"/>
            <w:hideMark/>
          </w:tcPr>
          <w:p w14:paraId="7D3C8D9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17114AE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D73406F"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97BA4DD"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770712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nil"/>
              <w:right w:val="nil"/>
            </w:tcBorders>
            <w:shd w:val="clear" w:color="auto" w:fill="auto"/>
            <w:noWrap/>
            <w:vAlign w:val="center"/>
            <w:hideMark/>
          </w:tcPr>
          <w:p w14:paraId="6FB1A7DA"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r w:rsidR="00B05B07" w:rsidRPr="006976B1" w14:paraId="2C9290CF" w14:textId="77777777" w:rsidTr="00EE4D4E">
        <w:trPr>
          <w:trHeight w:val="300"/>
          <w:jc w:val="center"/>
        </w:trPr>
        <w:tc>
          <w:tcPr>
            <w:tcW w:w="1057" w:type="dxa"/>
            <w:tcBorders>
              <w:top w:val="nil"/>
              <w:left w:val="nil"/>
              <w:bottom w:val="single" w:sz="12" w:space="0" w:color="auto"/>
              <w:right w:val="nil"/>
            </w:tcBorders>
            <w:shd w:val="clear" w:color="auto" w:fill="auto"/>
            <w:noWrap/>
            <w:vAlign w:val="bottom"/>
            <w:hideMark/>
          </w:tcPr>
          <w:p w14:paraId="33E82F4E" w14:textId="77777777" w:rsidR="00B05B07" w:rsidRPr="006976B1" w:rsidRDefault="00B05B07" w:rsidP="00EE4D4E">
            <w:pPr>
              <w:spacing w:after="0" w:line="240" w:lineRule="auto"/>
              <w:jc w:val="left"/>
              <w:rPr>
                <w:rFonts w:ascii="Calibri" w:eastAsia="Times New Roman" w:hAnsi="Calibri" w:cs="Calibri"/>
                <w:color w:val="000000"/>
                <w:lang w:eastAsia="en-GB"/>
              </w:rPr>
            </w:pPr>
            <w:r w:rsidRPr="006976B1">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D6B97DA" w14:textId="4EC3DD38" w:rsidR="00B05B07" w:rsidRPr="006976B1"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r w:rsidR="00B05B07" w:rsidRPr="006976B1">
              <w:rPr>
                <w:rFonts w:ascii="Calibri" w:eastAsia="Times New Roman" w:hAnsi="Calibri" w:cs="Calibri"/>
                <w:color w:val="000000"/>
                <w:sz w:val="20"/>
                <w:szCs w:val="20"/>
                <w:lang w:eastAsia="en-GB"/>
              </w:rPr>
              <w:t>309</w:t>
            </w:r>
          </w:p>
        </w:tc>
        <w:tc>
          <w:tcPr>
            <w:tcW w:w="464" w:type="dxa"/>
            <w:tcBorders>
              <w:top w:val="nil"/>
              <w:left w:val="nil"/>
              <w:bottom w:val="single" w:sz="8" w:space="0" w:color="auto"/>
              <w:right w:val="nil"/>
            </w:tcBorders>
            <w:shd w:val="clear" w:color="auto" w:fill="auto"/>
            <w:noWrap/>
            <w:vAlign w:val="center"/>
            <w:hideMark/>
          </w:tcPr>
          <w:p w14:paraId="53AD8233"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268D00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A0216F4"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4D376A21"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236" w:type="dxa"/>
            <w:tcBorders>
              <w:top w:val="nil"/>
              <w:left w:val="nil"/>
              <w:bottom w:val="single" w:sz="8" w:space="0" w:color="auto"/>
              <w:right w:val="single" w:sz="8" w:space="0" w:color="auto"/>
            </w:tcBorders>
            <w:shd w:val="clear" w:color="auto" w:fill="auto"/>
            <w:noWrap/>
            <w:vAlign w:val="center"/>
            <w:hideMark/>
          </w:tcPr>
          <w:p w14:paraId="61EF458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334A7E0B" w14:textId="77777777" w:rsidR="00B05B07" w:rsidRPr="006976B1" w:rsidRDefault="00B05B07" w:rsidP="00EE4D4E">
            <w:pPr>
              <w:spacing w:after="0" w:line="240" w:lineRule="auto"/>
              <w:jc w:val="left"/>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4BD24277"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C4C9A3B"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1C5C2D2"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c>
          <w:tcPr>
            <w:tcW w:w="919" w:type="dxa"/>
            <w:tcBorders>
              <w:top w:val="nil"/>
              <w:left w:val="nil"/>
              <w:bottom w:val="single" w:sz="8" w:space="0" w:color="auto"/>
              <w:right w:val="nil"/>
            </w:tcBorders>
            <w:shd w:val="clear" w:color="auto" w:fill="auto"/>
            <w:noWrap/>
            <w:vAlign w:val="center"/>
            <w:hideMark/>
          </w:tcPr>
          <w:p w14:paraId="1ACFAFA8" w14:textId="77777777" w:rsidR="00B05B07" w:rsidRPr="006976B1" w:rsidRDefault="00B05B07" w:rsidP="00EE4D4E">
            <w:pPr>
              <w:spacing w:after="0" w:line="240" w:lineRule="auto"/>
              <w:jc w:val="center"/>
              <w:rPr>
                <w:rFonts w:ascii="Calibri" w:eastAsia="Times New Roman" w:hAnsi="Calibri" w:cs="Calibri"/>
                <w:color w:val="000000"/>
                <w:sz w:val="20"/>
                <w:szCs w:val="20"/>
                <w:lang w:eastAsia="en-GB"/>
              </w:rPr>
            </w:pPr>
            <w:r w:rsidRPr="006976B1">
              <w:rPr>
                <w:rFonts w:ascii="Calibri" w:eastAsia="Times New Roman" w:hAnsi="Calibri" w:cs="Calibri"/>
                <w:color w:val="000000"/>
                <w:sz w:val="20"/>
                <w:szCs w:val="20"/>
                <w:lang w:eastAsia="en-GB"/>
              </w:rPr>
              <w:t>x</w:t>
            </w:r>
          </w:p>
        </w:tc>
      </w:tr>
    </w:tbl>
    <w:p w14:paraId="3102E6C2" w14:textId="336C88DB" w:rsidR="00B05B07" w:rsidRDefault="00B05B07" w:rsidP="00A3560F">
      <w:pPr>
        <w:spacing w:line="259" w:lineRule="auto"/>
        <w:jc w:val="left"/>
      </w:pPr>
    </w:p>
    <w:p w14:paraId="65CB095B" w14:textId="77777777" w:rsidR="00B05B07" w:rsidRDefault="00B05B07">
      <w:pPr>
        <w:spacing w:line="259" w:lineRule="auto"/>
        <w:jc w:val="left"/>
      </w:pPr>
      <w:r>
        <w:br w:type="page"/>
      </w:r>
    </w:p>
    <w:p w14:paraId="4281A89F" w14:textId="54221A54" w:rsidR="00F865C5" w:rsidRDefault="00F865C5" w:rsidP="00F865C5">
      <w:pPr>
        <w:pStyle w:val="Heading3"/>
      </w:pPr>
      <w:bookmarkStart w:id="90" w:name="_Toc97305559"/>
      <w:r>
        <w:lastRenderedPageBreak/>
        <w:t>Introduction of (correlated) co-exposures with additional non-work-related confounding</w:t>
      </w:r>
      <w:bookmarkEnd w:id="90"/>
    </w:p>
    <w:p w14:paraId="2C0121FD" w14:textId="77777777" w:rsidR="00F865C5" w:rsidRDefault="00F865C5" w:rsidP="00A3560F">
      <w:pPr>
        <w:spacing w:line="259" w:lineRule="auto"/>
        <w:jc w:val="left"/>
      </w:pPr>
    </w:p>
    <w:p w14:paraId="1D146B7E" w14:textId="0B0803DB" w:rsidR="000209BC" w:rsidRDefault="00F865C5" w:rsidP="00483C34">
      <w:r>
        <w:t xml:space="preserve">We then assume that the time-varying co-exposures are correlated with each other and the primary exposure </w:t>
      </w:r>
      <w:r w:rsidR="009E0C19">
        <w:t xml:space="preserve">RCS </w:t>
      </w:r>
      <w:r>
        <w:t>with varying degrees of strength.</w:t>
      </w:r>
    </w:p>
    <w:p w14:paraId="44CB706F" w14:textId="436E0F91" w:rsidR="00B17F7D" w:rsidRDefault="00B17F7D" w:rsidP="00B17F7D">
      <w:pPr>
        <w:pStyle w:val="Caption"/>
      </w:pPr>
      <w:bookmarkStart w:id="91" w:name="_Toc97305602"/>
      <w:r>
        <w:t xml:space="preserve">Figure </w:t>
      </w:r>
      <w:fldSimple w:instr=" SEQ Figure \* ARABIC ">
        <w:r w:rsidR="00893A1E">
          <w:rPr>
            <w:noProof/>
          </w:rPr>
          <w:t>6</w:t>
        </w:r>
      </w:fldSimple>
      <w:r>
        <w:t xml:space="preserve"> – A DAG representing the </w:t>
      </w:r>
      <w:r w:rsidR="0045692A">
        <w:t>correlated</w:t>
      </w:r>
      <w:r>
        <w:t xml:space="preserve"> exposure</w:t>
      </w:r>
      <w:r w:rsidR="00C13DA4">
        <w:t>(s)</w:t>
      </w:r>
      <w:r>
        <w:t xml:space="preserve"> - outcome relationship </w:t>
      </w:r>
      <w:r w:rsidR="0045692A">
        <w:t>with</w:t>
      </w:r>
      <w:r>
        <w:t xml:space="preserve"> additional confounding</w:t>
      </w:r>
      <w:bookmarkEnd w:id="91"/>
    </w:p>
    <w:p w14:paraId="4BA52379" w14:textId="668C2E38" w:rsidR="00B17F7D" w:rsidRDefault="00C07222" w:rsidP="00B17F7D">
      <w:r>
        <w:rPr>
          <w:noProof/>
          <w:lang w:eastAsia="en-GB"/>
        </w:rPr>
        <mc:AlternateContent>
          <mc:Choice Requires="wpg">
            <w:drawing>
              <wp:anchor distT="0" distB="0" distL="114300" distR="114300" simplePos="0" relativeHeight="251809792" behindDoc="0" locked="0" layoutInCell="1" allowOverlap="1" wp14:anchorId="2AD60186" wp14:editId="0B7A8026">
                <wp:simplePos x="0" y="0"/>
                <wp:positionH relativeFrom="column">
                  <wp:posOffset>1088571</wp:posOffset>
                </wp:positionH>
                <wp:positionV relativeFrom="paragraph">
                  <wp:posOffset>139246</wp:posOffset>
                </wp:positionV>
                <wp:extent cx="3712028" cy="1975757"/>
                <wp:effectExtent l="0" t="0" r="22225" b="24765"/>
                <wp:wrapNone/>
                <wp:docPr id="103" name="Group 103"/>
                <wp:cNvGraphicFramePr/>
                <a:graphic xmlns:a="http://schemas.openxmlformats.org/drawingml/2006/main">
                  <a:graphicData uri="http://schemas.microsoft.com/office/word/2010/wordprocessingGroup">
                    <wpg:wgp>
                      <wpg:cNvGrpSpPr/>
                      <wpg:grpSpPr>
                        <a:xfrm>
                          <a:off x="0" y="0"/>
                          <a:ext cx="3712028" cy="1975757"/>
                          <a:chOff x="0" y="0"/>
                          <a:chExt cx="3712028" cy="1975757"/>
                        </a:xfrm>
                      </wpg:grpSpPr>
                      <wpg:grpSp>
                        <wpg:cNvPr id="91" name="Group 91"/>
                        <wpg:cNvGrpSpPr/>
                        <wpg:grpSpPr>
                          <a:xfrm>
                            <a:off x="0" y="0"/>
                            <a:ext cx="3712028" cy="1975757"/>
                            <a:chOff x="-92528" y="0"/>
                            <a:chExt cx="3712028" cy="1975757"/>
                          </a:xfrm>
                        </wpg:grpSpPr>
                        <wpg:grpSp>
                          <wpg:cNvPr id="92" name="Group 92"/>
                          <wpg:cNvGrpSpPr>
                            <a:grpSpLocks/>
                          </wpg:cNvGrpSpPr>
                          <wpg:grpSpPr>
                            <a:xfrm>
                              <a:off x="-92528" y="0"/>
                              <a:ext cx="3712028" cy="1975757"/>
                              <a:chOff x="-51706" y="5443"/>
                              <a:chExt cx="3712028" cy="1975757"/>
                            </a:xfrm>
                          </wpg:grpSpPr>
                          <wps:wsp>
                            <wps:cNvPr id="93" name="Text Box 93"/>
                            <wps:cNvSpPr txBox="1"/>
                            <wps:spPr>
                              <a:xfrm>
                                <a:off x="-51706" y="859854"/>
                                <a:ext cx="963268" cy="298450"/>
                              </a:xfrm>
                              <a:prstGeom prst="rect">
                                <a:avLst/>
                              </a:prstGeom>
                              <a:solidFill>
                                <a:schemeClr val="lt1"/>
                              </a:solidFill>
                              <a:ln w="6350">
                                <a:solidFill>
                                  <a:prstClr val="black"/>
                                </a:solidFill>
                              </a:ln>
                            </wps:spPr>
                            <wps:txbx>
                              <w:txbxContent>
                                <w:p w14:paraId="6F00CCF7" w14:textId="77777777" w:rsidR="00E36617" w:rsidRDefault="00E36617" w:rsidP="00C07222">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816287" y="881743"/>
                                <a:ext cx="844035" cy="298450"/>
                              </a:xfrm>
                              <a:prstGeom prst="rect">
                                <a:avLst/>
                              </a:prstGeom>
                              <a:solidFill>
                                <a:schemeClr val="lt1"/>
                              </a:solidFill>
                              <a:ln w="6350">
                                <a:solidFill>
                                  <a:prstClr val="black"/>
                                </a:solidFill>
                              </a:ln>
                            </wps:spPr>
                            <wps:txbx>
                              <w:txbxContent>
                                <w:p w14:paraId="0CC41E70" w14:textId="77777777" w:rsidR="00E36617" w:rsidRDefault="00E36617" w:rsidP="00C07222">
                                  <w:r>
                                    <w:t xml:space="preserve">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51706" y="5443"/>
                                <a:ext cx="1050290" cy="288471"/>
                              </a:xfrm>
                              <a:prstGeom prst="rect">
                                <a:avLst/>
                              </a:prstGeom>
                              <a:solidFill>
                                <a:sysClr val="window" lastClr="FFFFFF"/>
                              </a:solidFill>
                              <a:ln w="6350">
                                <a:solidFill>
                                  <a:prstClr val="black"/>
                                </a:solidFill>
                              </a:ln>
                            </wps:spPr>
                            <wps:txbx>
                              <w:txbxContent>
                                <w:p w14:paraId="5AD06828" w14:textId="77777777" w:rsidR="00E36617" w:rsidRDefault="00E36617" w:rsidP="00C07222">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Straight Arrow Connector 96"/>
                            <wps:cNvCnPr/>
                            <wps:spPr>
                              <a:xfrm>
                                <a:off x="1028700" y="149679"/>
                                <a:ext cx="1771650" cy="6830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976993" y="1006929"/>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Text Box 98"/>
                            <wps:cNvSpPr txBox="1"/>
                            <wps:spPr>
                              <a:xfrm>
                                <a:off x="1352550" y="1692729"/>
                                <a:ext cx="957761" cy="288471"/>
                              </a:xfrm>
                              <a:prstGeom prst="rect">
                                <a:avLst/>
                              </a:prstGeom>
                              <a:solidFill>
                                <a:sysClr val="window" lastClr="FFFFFF"/>
                              </a:solidFill>
                              <a:ln w="6350">
                                <a:solidFill>
                                  <a:prstClr val="black"/>
                                </a:solidFill>
                              </a:ln>
                            </wps:spPr>
                            <wps:txbx>
                              <w:txbxContent>
                                <w:p w14:paraId="0838AC96" w14:textId="77777777" w:rsidR="00E36617" w:rsidRDefault="00E36617" w:rsidP="00C07222">
                                  <w:pPr>
                                    <w:spacing w:line="240" w:lineRule="auto"/>
                                    <w:jc w:val="center"/>
                                  </w:pPr>
                                  <w:r>
                                    <w:t>Confounders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Arrow Connector 99"/>
                            <wps:cNvCnPr/>
                            <wps:spPr>
                              <a:xfrm flipV="1">
                                <a:off x="2258786" y="1224643"/>
                                <a:ext cx="517071" cy="4299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H="1" flipV="1">
                                <a:off x="938893" y="1202872"/>
                                <a:ext cx="462643"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1" name="Straight Arrow Connector 101"/>
                          <wps:cNvCnPr/>
                          <wps:spPr>
                            <a:xfrm flipH="1" flipV="1">
                              <a:off x="857250" y="381000"/>
                              <a:ext cx="712652" cy="123489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2" name="Straight Arrow Connector 102"/>
                        <wps:cNvCnPr/>
                        <wps:spPr>
                          <a:xfrm flipH="1">
                            <a:off x="492579" y="323850"/>
                            <a:ext cx="84273" cy="4953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D60186" id="Group 103" o:spid="_x0000_s1062" style="position:absolute;left:0;text-align:left;margin-left:85.7pt;margin-top:10.95pt;width:292.3pt;height:155.55pt;z-index:251809792" coordsize="37120,1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">
                <v:group id="Group 91" o:spid="_x0000_s1063" style="position:absolute;width:37120;height:19757" coordorigin="-925"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064" style="position:absolute;left:-925;width:37120;height:19757" coordorigin="-517,54"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3" o:spid="_x0000_s1065" type="#_x0000_t202" style="position:absolute;left:-517;top:8598;width:963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6F00CCF7" w14:textId="77777777" w:rsidR="00E36617" w:rsidRDefault="00E36617" w:rsidP="00C07222">
                            <w:pPr>
                              <w:jc w:val="center"/>
                            </w:pPr>
                            <w:r>
                              <w:t>Exposure</w:t>
                            </w:r>
                          </w:p>
                        </w:txbxContent>
                      </v:textbox>
                    </v:shape>
                    <v:shape id="Text Box 94" o:spid="_x0000_s1066" type="#_x0000_t202" style="position:absolute;left:28162;top:8817;width:84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14:paraId="0CC41E70" w14:textId="77777777" w:rsidR="00E36617" w:rsidRDefault="00E36617" w:rsidP="00C07222">
                            <w:r>
                              <w:t xml:space="preserve">Outcome </w:t>
                            </w:r>
                          </w:p>
                        </w:txbxContent>
                      </v:textbox>
                    </v:shape>
                    <v:shape id="Text Box 95" o:spid="_x0000_s1067" type="#_x0000_t202" style="position:absolute;left:-517;top:54;width:1050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" fillcolor="window" strokeweight=".5pt">
                      <v:textbox>
                        <w:txbxContent>
                          <w:p w14:paraId="5AD06828" w14:textId="77777777" w:rsidR="00E36617" w:rsidRDefault="00E36617" w:rsidP="00C07222">
                            <w:pPr>
                              <w:spacing w:line="240" w:lineRule="auto"/>
                              <w:jc w:val="center"/>
                            </w:pPr>
                            <w:r>
                              <w:t>Co-Exposure(s)</w:t>
                            </w:r>
                          </w:p>
                        </w:txbxContent>
                      </v:textbox>
                    </v:shape>
                    <v:shape id="Straight Arrow Connector 96" o:spid="_x0000_s1068" type="#_x0000_t32" style="position:absolute;left:10287;top:1496;width:17716;height:6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" strokecolor="black [3213]" strokeweight="2.25pt">
                      <v:stroke endarrow="block" joinstyle="miter"/>
                    </v:shape>
                    <v:shape id="Straight Arrow Connector 97" o:spid="_x0000_s1069" type="#_x0000_t32" style="position:absolute;left:9769;top:10069;width:1759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" strokecolor="black [3213]" strokeweight="2.25pt">
                      <v:stroke endarrow="block" joinstyle="miter"/>
                    </v:shape>
                    <v:shape id="Text Box 98" o:spid="_x0000_s1070" type="#_x0000_t202" style="position:absolute;left:13525;top:16927;width:957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" fillcolor="window" strokeweight=".5pt">
                      <v:textbox>
                        <w:txbxContent>
                          <w:p w14:paraId="0838AC96" w14:textId="77777777" w:rsidR="00E36617" w:rsidRDefault="00E36617" w:rsidP="00C07222">
                            <w:pPr>
                              <w:spacing w:line="240" w:lineRule="auto"/>
                              <w:jc w:val="center"/>
                            </w:pPr>
                            <w:r>
                              <w:t>Confounders</w:t>
                            </w:r>
                          </w:p>
                        </w:txbxContent>
                      </v:textbox>
                    </v:shape>
                    <v:shape id="Straight Arrow Connector 99" o:spid="_x0000_s1071" type="#_x0000_t32" style="position:absolute;left:22587;top:12246;width:5171;height:4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" strokecolor="black [3213]" strokeweight="2.25pt">
                      <v:stroke endarrow="block" joinstyle="miter"/>
                    </v:shape>
                    <v:shape id="Straight Arrow Connector 100" o:spid="_x0000_s1072" type="#_x0000_t32" style="position:absolute;left:9388;top:12028;width:4627;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" strokecolor="black [3213]" strokeweight="2.25pt">
                      <v:stroke endarrow="block" joinstyle="miter"/>
                    </v:shape>
                  </v:group>
                  <v:shape id="Straight Arrow Connector 101" o:spid="_x0000_s1073" type="#_x0000_t32" style="position:absolute;left:8572;top:3810;width:7127;height:12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" strokecolor="black [3213]" strokeweight="2.25pt">
                    <v:stroke endarrow="block" joinstyle="miter"/>
                  </v:shape>
                </v:group>
                <v:shape id="Straight Arrow Connector 102" o:spid="_x0000_s1074" type="#_x0000_t32" style="position:absolute;left:4925;top:3238;width:843;height:4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" strokecolor="black [3213]" strokeweight="2.25pt">
                  <v:stroke endarrow="block" joinstyle="miter"/>
                </v:shape>
              </v:group>
            </w:pict>
          </mc:Fallback>
        </mc:AlternateContent>
      </w:r>
      <w:r w:rsidR="00B17F7D">
        <w:t xml:space="preserve"> </w:t>
      </w:r>
    </w:p>
    <w:p w14:paraId="194EA7EF" w14:textId="4B19F8F1" w:rsidR="00B17F7D" w:rsidRDefault="00B17F7D" w:rsidP="00B17F7D">
      <w:pPr>
        <w:spacing w:line="259" w:lineRule="auto"/>
        <w:jc w:val="left"/>
      </w:pPr>
    </w:p>
    <w:p w14:paraId="3AF190E6" w14:textId="04B57EC1" w:rsidR="00B17F7D" w:rsidRDefault="00B17F7D" w:rsidP="00B17F7D">
      <w:pPr>
        <w:spacing w:line="259" w:lineRule="auto"/>
        <w:jc w:val="left"/>
      </w:pPr>
    </w:p>
    <w:p w14:paraId="6050AC2F" w14:textId="4B4A4122" w:rsidR="00B17F7D" w:rsidRDefault="00B17F7D" w:rsidP="00B17F7D">
      <w:pPr>
        <w:spacing w:line="259" w:lineRule="auto"/>
        <w:jc w:val="left"/>
      </w:pPr>
    </w:p>
    <w:p w14:paraId="73AC7D7A" w14:textId="0D6F4601" w:rsidR="00B17F7D" w:rsidRDefault="00B17F7D" w:rsidP="00A3560F">
      <w:pPr>
        <w:spacing w:line="259" w:lineRule="auto"/>
        <w:jc w:val="left"/>
      </w:pPr>
    </w:p>
    <w:p w14:paraId="0666E4B5" w14:textId="0C602808" w:rsidR="00B17F7D" w:rsidRDefault="00B17F7D" w:rsidP="00A3560F">
      <w:pPr>
        <w:spacing w:line="259" w:lineRule="auto"/>
        <w:jc w:val="left"/>
      </w:pPr>
    </w:p>
    <w:p w14:paraId="7D635AD3" w14:textId="77777777" w:rsidR="00B17F7D" w:rsidRDefault="00B17F7D" w:rsidP="00A3560F">
      <w:pPr>
        <w:spacing w:line="259" w:lineRule="auto"/>
        <w:jc w:val="left"/>
      </w:pPr>
    </w:p>
    <w:p w14:paraId="1914D479" w14:textId="77777777" w:rsidR="002D6990" w:rsidRDefault="002D6990" w:rsidP="009732D3">
      <w:pPr>
        <w:pStyle w:val="Heading4"/>
      </w:pPr>
    </w:p>
    <w:p w14:paraId="6534A18D" w14:textId="77777777" w:rsidR="002C11E9" w:rsidRDefault="002C11E9" w:rsidP="00F865C5"/>
    <w:p w14:paraId="7859A98A" w14:textId="0BEBF5AD" w:rsidR="00F865C5" w:rsidRDefault="00955B57" w:rsidP="00F865C5">
      <w:r>
        <w:fldChar w:fldCharType="begin"/>
      </w:r>
      <w:r>
        <w:instrText xml:space="preserve"> REF _Ref74123937 \h </w:instrText>
      </w:r>
      <w:r>
        <w:fldChar w:fldCharType="separate"/>
      </w:r>
      <w:r w:rsidR="00893A1E">
        <w:t xml:space="preserve">Table </w:t>
      </w:r>
      <w:r w:rsidR="00893A1E">
        <w:rPr>
          <w:noProof/>
        </w:rPr>
        <w:t>13</w:t>
      </w:r>
      <w:r>
        <w:fldChar w:fldCharType="end"/>
      </w:r>
      <w:r>
        <w:t xml:space="preserve"> </w:t>
      </w:r>
      <w:r>
        <w:fldChar w:fldCharType="begin"/>
      </w:r>
      <w:r>
        <w:instrText xml:space="preserve"> REF _Ref74123939 \h </w:instrText>
      </w:r>
      <w:r>
        <w:fldChar w:fldCharType="separate"/>
      </w:r>
      <w:r w:rsidR="00893A1E">
        <w:t xml:space="preserve">Table </w:t>
      </w:r>
      <w:r w:rsidR="00893A1E">
        <w:rPr>
          <w:noProof/>
        </w:rPr>
        <w:t>14</w:t>
      </w:r>
      <w:r>
        <w:fldChar w:fldCharType="end"/>
      </w:r>
      <w:r w:rsidR="003D31D3">
        <w:t xml:space="preserve"> </w:t>
      </w:r>
      <w:r w:rsidR="00F865C5">
        <w:t>repeat the simulations</w:t>
      </w:r>
      <w:r w:rsidR="003D31D3">
        <w:t xml:space="preserve"> in </w:t>
      </w:r>
      <w:r w:rsidR="003D31D3">
        <w:fldChar w:fldCharType="begin"/>
      </w:r>
      <w:r w:rsidR="003D31D3">
        <w:instrText xml:space="preserve"> REF _Ref74120165 \h  \* MERGEFORMAT </w:instrText>
      </w:r>
      <w:r w:rsidR="003D31D3">
        <w:fldChar w:fldCharType="separate"/>
      </w:r>
      <w:r w:rsidR="00893A1E">
        <w:t xml:space="preserve">Table </w:t>
      </w:r>
      <w:r w:rsidR="00893A1E">
        <w:rPr>
          <w:noProof/>
        </w:rPr>
        <w:t>6</w:t>
      </w:r>
      <w:r w:rsidR="003D31D3">
        <w:fldChar w:fldCharType="end"/>
      </w:r>
      <w:r w:rsidR="003D31D3">
        <w:t xml:space="preserve"> and </w:t>
      </w:r>
      <w:r w:rsidR="003D31D3">
        <w:fldChar w:fldCharType="begin"/>
      </w:r>
      <w:r w:rsidR="003D31D3">
        <w:instrText xml:space="preserve"> REF _Ref74120167 \h  \* MERGEFORMAT </w:instrText>
      </w:r>
      <w:r w:rsidR="003D31D3">
        <w:fldChar w:fldCharType="separate"/>
      </w:r>
      <w:r w:rsidR="00893A1E">
        <w:t xml:space="preserve">Table </w:t>
      </w:r>
      <w:r w:rsidR="00893A1E">
        <w:rPr>
          <w:noProof/>
        </w:rPr>
        <w:t>7</w:t>
      </w:r>
      <w:r w:rsidR="003D31D3">
        <w:fldChar w:fldCharType="end"/>
      </w:r>
      <w:r w:rsidR="003D31D3">
        <w:t xml:space="preserve"> assuming additional non-work related confounding is present</w:t>
      </w:r>
      <w:r w:rsidR="00F865C5">
        <w:t xml:space="preserve"> </w:t>
      </w:r>
      <w:r w:rsidR="003D31D3">
        <w:t>alongside an</w:t>
      </w:r>
      <w:r w:rsidR="00F865C5">
        <w:t xml:space="preserve"> additional single co-exposure asbestos assumed to be moderately correlated (</w:t>
      </w:r>
      <w:r w:rsidR="006D3493">
        <w:t>0.1</w:t>
      </w:r>
      <w:r w:rsidR="00F865C5">
        <w:t>) and strongly correlated (</w:t>
      </w:r>
      <w:r w:rsidR="006D3493">
        <w:t>0.5</w:t>
      </w:r>
      <w:r w:rsidR="00F865C5">
        <w:t>) respectively.</w:t>
      </w:r>
      <w:r w:rsidR="003D31D3">
        <w:t xml:space="preserve"> </w:t>
      </w:r>
      <w:r w:rsidR="003D31D3">
        <w:fldChar w:fldCharType="begin"/>
      </w:r>
      <w:r w:rsidR="003D31D3">
        <w:instrText xml:space="preserve"> REF _Ref74123940 \h </w:instrText>
      </w:r>
      <w:r w:rsidR="003D31D3">
        <w:fldChar w:fldCharType="separate"/>
      </w:r>
      <w:r w:rsidR="00893A1E">
        <w:t xml:space="preserve">Table </w:t>
      </w:r>
      <w:r w:rsidR="00893A1E">
        <w:rPr>
          <w:noProof/>
        </w:rPr>
        <w:t>15</w:t>
      </w:r>
      <w:r w:rsidR="003D31D3">
        <w:fldChar w:fldCharType="end"/>
      </w:r>
      <w:r w:rsidR="003D31D3">
        <w:t xml:space="preserve"> </w:t>
      </w:r>
      <w:r w:rsidR="003D31D3">
        <w:fldChar w:fldCharType="begin"/>
      </w:r>
      <w:r w:rsidR="003D31D3">
        <w:instrText xml:space="preserve"> REF _Ref74123942 \h </w:instrText>
      </w:r>
      <w:r w:rsidR="003D31D3">
        <w:fldChar w:fldCharType="separate"/>
      </w:r>
      <w:r w:rsidR="00893A1E">
        <w:t xml:space="preserve">Table </w:t>
      </w:r>
      <w:r w:rsidR="00893A1E">
        <w:rPr>
          <w:noProof/>
        </w:rPr>
        <w:t>16</w:t>
      </w:r>
      <w:r w:rsidR="003D31D3">
        <w:fldChar w:fldCharType="end"/>
      </w:r>
      <w:r w:rsidR="003D31D3">
        <w:t xml:space="preserve"> similarly</w:t>
      </w:r>
      <w:r w:rsidR="00F865C5">
        <w:t xml:space="preserve"> repeat </w:t>
      </w:r>
      <w:r w:rsidR="003D31D3">
        <w:fldChar w:fldCharType="begin"/>
      </w:r>
      <w:r w:rsidR="003D31D3">
        <w:instrText xml:space="preserve"> REF _Ref74120169 \h  \* MERGEFORMAT </w:instrText>
      </w:r>
      <w:r w:rsidR="003D31D3">
        <w:fldChar w:fldCharType="separate"/>
      </w:r>
      <w:r w:rsidR="00893A1E">
        <w:t xml:space="preserve">Table </w:t>
      </w:r>
      <w:r w:rsidR="00893A1E">
        <w:rPr>
          <w:noProof/>
        </w:rPr>
        <w:t>8</w:t>
      </w:r>
      <w:r w:rsidR="003D31D3">
        <w:fldChar w:fldCharType="end"/>
      </w:r>
      <w:r w:rsidR="003D31D3">
        <w:t xml:space="preserve"> and </w:t>
      </w:r>
      <w:r w:rsidR="003D31D3">
        <w:fldChar w:fldCharType="begin"/>
      </w:r>
      <w:r w:rsidR="003D31D3">
        <w:instrText xml:space="preserve"> REF _Ref74120171 \h  \* MERGEFORMAT </w:instrText>
      </w:r>
      <w:r w:rsidR="003D31D3">
        <w:fldChar w:fldCharType="separate"/>
      </w:r>
      <w:r w:rsidR="00893A1E">
        <w:t xml:space="preserve">Table </w:t>
      </w:r>
      <w:r w:rsidR="00893A1E">
        <w:rPr>
          <w:noProof/>
        </w:rPr>
        <w:t>9</w:t>
      </w:r>
      <w:r w:rsidR="003D31D3">
        <w:fldChar w:fldCharType="end"/>
      </w:r>
      <w:r w:rsidR="003D31D3">
        <w:t xml:space="preserve"> for</w:t>
      </w:r>
      <w:r w:rsidR="00F865C5">
        <w:t xml:space="preserve"> three co-exposures asbestos, diesel, and </w:t>
      </w:r>
      <w:r w:rsidR="00EA476C">
        <w:t>wood dust</w:t>
      </w:r>
      <w:r w:rsidR="00F865C5">
        <w:t xml:space="preserve">. </w:t>
      </w:r>
      <w:r w:rsidR="005F0C00">
        <w:t xml:space="preserve">And </w:t>
      </w:r>
      <w:r w:rsidR="005F0C00">
        <w:fldChar w:fldCharType="begin"/>
      </w:r>
      <w:r w:rsidR="005F0C00">
        <w:instrText xml:space="preserve"> REF _Ref74123930 \h </w:instrText>
      </w:r>
      <w:r w:rsidR="005F0C00">
        <w:fldChar w:fldCharType="separate"/>
      </w:r>
      <w:r w:rsidR="00893A1E">
        <w:t xml:space="preserve">Table </w:t>
      </w:r>
      <w:r w:rsidR="00893A1E">
        <w:rPr>
          <w:noProof/>
        </w:rPr>
        <w:t>17</w:t>
      </w:r>
      <w:r w:rsidR="005F0C00">
        <w:fldChar w:fldCharType="end"/>
      </w:r>
      <w:r w:rsidR="005F0C00">
        <w:t xml:space="preserve"> r</w:t>
      </w:r>
      <w:r w:rsidR="00F865C5">
        <w:t>epeat</w:t>
      </w:r>
      <w:r w:rsidR="005F0C00">
        <w:t>s</w:t>
      </w:r>
      <w:r w:rsidR="00F865C5">
        <w:t xml:space="preserve"> our simulations </w:t>
      </w:r>
      <w:r w:rsidR="005F0C00">
        <w:t xml:space="preserve">from </w:t>
      </w:r>
      <w:r w:rsidR="00F865C5">
        <w:fldChar w:fldCharType="begin"/>
      </w:r>
      <w:r w:rsidR="00F865C5">
        <w:instrText xml:space="preserve"> REF _Ref74120906 \h </w:instrText>
      </w:r>
      <w:r w:rsidR="00F865C5">
        <w:fldChar w:fldCharType="separate"/>
      </w:r>
      <w:r w:rsidR="00893A1E">
        <w:t xml:space="preserve">Table </w:t>
      </w:r>
      <w:r w:rsidR="00893A1E">
        <w:rPr>
          <w:noProof/>
        </w:rPr>
        <w:t>10</w:t>
      </w:r>
      <w:r w:rsidR="00F865C5">
        <w:fldChar w:fldCharType="end"/>
      </w:r>
      <w:r w:rsidR="00F865C5">
        <w:t xml:space="preserve"> assuming a more bespoke correlation structure across the four exposures. </w:t>
      </w:r>
      <w:proofErr w:type="gramStart"/>
      <w:r w:rsidR="005F0C00">
        <w:t>Again</w:t>
      </w:r>
      <w:proofErr w:type="gramEnd"/>
      <w:r w:rsidR="005F0C00">
        <w:t xml:space="preserve"> s</w:t>
      </w:r>
      <w:r w:rsidR="00F865C5">
        <w:t xml:space="preserve">ee section </w:t>
      </w:r>
      <w:r w:rsidR="00F865C5">
        <w:fldChar w:fldCharType="begin"/>
      </w:r>
      <w:r w:rsidR="00F865C5">
        <w:instrText xml:space="preserve"> REF _Ref74121005 \r \h </w:instrText>
      </w:r>
      <w:r w:rsidR="00F865C5">
        <w:fldChar w:fldCharType="separate"/>
      </w:r>
      <w:r w:rsidR="00893A1E">
        <w:t>2.7.3</w:t>
      </w:r>
      <w:r w:rsidR="00F865C5">
        <w:fldChar w:fldCharType="end"/>
      </w:r>
      <w:r w:rsidR="00F865C5">
        <w:t xml:space="preserve"> for more details on the bespoke correlation structure proposed.  </w:t>
      </w:r>
    </w:p>
    <w:p w14:paraId="318041A3" w14:textId="77777777" w:rsidR="006E3279" w:rsidRDefault="006E3279">
      <w:pPr>
        <w:spacing w:line="259" w:lineRule="auto"/>
        <w:jc w:val="left"/>
        <w:rPr>
          <w:b/>
          <w:i/>
          <w:iCs/>
          <w:sz w:val="20"/>
          <w:szCs w:val="18"/>
        </w:rPr>
      </w:pPr>
      <w:r>
        <w:br w:type="page"/>
      </w:r>
    </w:p>
    <w:p w14:paraId="571D03D2" w14:textId="4291D1C5" w:rsidR="009A6DCF" w:rsidRDefault="00B05B07" w:rsidP="009A6DCF">
      <w:pPr>
        <w:pStyle w:val="Caption"/>
      </w:pPr>
      <w:bookmarkStart w:id="92" w:name="_Ref74123937"/>
      <w:bookmarkStart w:id="93" w:name="_Toc97305585"/>
      <w:r>
        <w:lastRenderedPageBreak/>
        <w:t xml:space="preserve">Table </w:t>
      </w:r>
      <w:fldSimple w:instr=" SEQ Table \* ARABIC ">
        <w:r w:rsidR="00893A1E">
          <w:rPr>
            <w:noProof/>
          </w:rPr>
          <w:t>13</w:t>
        </w:r>
      </w:fldSimple>
      <w:bookmarkEnd w:id="92"/>
      <w:r>
        <w:t xml:space="preserve"> -</w:t>
      </w:r>
      <w:r w:rsidR="009A6DCF">
        <w:t xml:space="preserve"> Scenarios to be simulated for Single Exposure (Random Work Duration) with single additional moderately correlated work exposure (asbestos) repeated to include additional non-working confounders.</w:t>
      </w:r>
      <w:bookmarkEnd w:id="93"/>
    </w:p>
    <w:tbl>
      <w:tblPr>
        <w:tblW w:w="10719" w:type="dxa"/>
        <w:jc w:val="center"/>
        <w:tblLook w:val="04A0" w:firstRow="1" w:lastRow="0" w:firstColumn="1" w:lastColumn="0" w:noHBand="0" w:noVBand="1"/>
      </w:tblPr>
      <w:tblGrid>
        <w:gridCol w:w="1057"/>
        <w:gridCol w:w="622"/>
        <w:gridCol w:w="723"/>
        <w:gridCol w:w="825"/>
        <w:gridCol w:w="464"/>
        <w:gridCol w:w="565"/>
        <w:gridCol w:w="565"/>
        <w:gridCol w:w="629"/>
        <w:gridCol w:w="673"/>
        <w:gridCol w:w="649"/>
        <w:gridCol w:w="720"/>
        <w:gridCol w:w="1384"/>
        <w:gridCol w:w="960"/>
        <w:gridCol w:w="883"/>
      </w:tblGrid>
      <w:tr w:rsidR="00B05B07" w:rsidRPr="008C21A5" w14:paraId="69A52E17" w14:textId="77777777" w:rsidTr="00EE4D4E">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0A67EA7E"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4F9BA63C"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21452A0F"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Effect Size ‘known truth’</w:t>
            </w:r>
          </w:p>
        </w:tc>
        <w:tc>
          <w:tcPr>
            <w:tcW w:w="1302" w:type="dxa"/>
            <w:gridSpan w:val="2"/>
            <w:tcBorders>
              <w:top w:val="single" w:sz="8" w:space="0" w:color="auto"/>
              <w:left w:val="nil"/>
              <w:bottom w:val="single" w:sz="8" w:space="0" w:color="auto"/>
              <w:right w:val="single" w:sz="8" w:space="0" w:color="000000"/>
            </w:tcBorders>
            <w:shd w:val="clear" w:color="auto" w:fill="auto"/>
            <w:vAlign w:val="center"/>
            <w:hideMark/>
          </w:tcPr>
          <w:p w14:paraId="756B4841" w14:textId="4DFDB1BA" w:rsidR="00B05B07" w:rsidRPr="008C21A5" w:rsidRDefault="00C53BF4"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2FBFD868"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Risk Decay Half Life</w:t>
            </w:r>
          </w:p>
        </w:tc>
        <w:tc>
          <w:tcPr>
            <w:tcW w:w="1384" w:type="dxa"/>
            <w:tcBorders>
              <w:top w:val="single" w:sz="8" w:space="0" w:color="auto"/>
              <w:left w:val="nil"/>
              <w:bottom w:val="single" w:sz="8" w:space="0" w:color="auto"/>
              <w:right w:val="nil"/>
            </w:tcBorders>
            <w:shd w:val="clear" w:color="auto" w:fill="auto"/>
            <w:vAlign w:val="center"/>
            <w:hideMark/>
          </w:tcPr>
          <w:p w14:paraId="6DDDCBBF"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Correlated </w:t>
            </w:r>
            <w:r w:rsidRPr="008C21A5">
              <w:rPr>
                <w:rFonts w:ascii="Calibri" w:eastAsia="Times New Roman" w:hAnsi="Calibri" w:cs="Calibri"/>
                <w:b/>
                <w:bCs/>
                <w:color w:val="000000"/>
                <w:sz w:val="20"/>
                <w:szCs w:val="20"/>
                <w:lang w:eastAsia="en-GB"/>
              </w:rPr>
              <w:t>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70DE408A"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Co-exp Decay Half-life</w:t>
            </w:r>
          </w:p>
        </w:tc>
        <w:tc>
          <w:tcPr>
            <w:tcW w:w="883" w:type="dxa"/>
            <w:tcBorders>
              <w:top w:val="single" w:sz="8" w:space="0" w:color="auto"/>
              <w:left w:val="nil"/>
              <w:bottom w:val="single" w:sz="8" w:space="0" w:color="auto"/>
              <w:right w:val="nil"/>
            </w:tcBorders>
            <w:shd w:val="clear" w:color="auto" w:fill="auto"/>
            <w:vAlign w:val="center"/>
            <w:hideMark/>
          </w:tcPr>
          <w:p w14:paraId="195EEC8A" w14:textId="1C854CF2"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B05B07" w:rsidRPr="008C21A5" w14:paraId="601E198F" w14:textId="77777777" w:rsidTr="006E3279">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00E61EE5"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173BF84F"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72B19C41"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22C45FB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6299AA1A" w14:textId="074E552A"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3C1F9C7C" w14:textId="4A6BF725"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23C31040" w14:textId="47F0D114"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0D531A81"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p>
        </w:tc>
        <w:tc>
          <w:tcPr>
            <w:tcW w:w="673" w:type="dxa"/>
            <w:tcBorders>
              <w:top w:val="nil"/>
              <w:left w:val="nil"/>
              <w:bottom w:val="single" w:sz="8" w:space="0" w:color="auto"/>
              <w:right w:val="single" w:sz="8" w:space="0" w:color="auto"/>
            </w:tcBorders>
            <w:shd w:val="clear" w:color="auto" w:fill="auto"/>
            <w:noWrap/>
            <w:vAlign w:val="center"/>
            <w:hideMark/>
          </w:tcPr>
          <w:p w14:paraId="482C83A1"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6EC29D3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3B1720A0"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r w:rsidRPr="008C21A5">
              <w:rPr>
                <w:rFonts w:ascii="Calibri" w:eastAsia="Times New Roman" w:hAnsi="Calibri" w:cs="Calibri"/>
                <w:color w:val="000000"/>
                <w:sz w:val="20"/>
                <w:szCs w:val="20"/>
                <w:lang w:eastAsia="en-GB"/>
              </w:rPr>
              <w:t> </w:t>
            </w:r>
          </w:p>
        </w:tc>
        <w:tc>
          <w:tcPr>
            <w:tcW w:w="1384" w:type="dxa"/>
            <w:tcBorders>
              <w:top w:val="nil"/>
              <w:left w:val="nil"/>
              <w:bottom w:val="single" w:sz="8" w:space="0" w:color="auto"/>
              <w:right w:val="nil"/>
            </w:tcBorders>
            <w:shd w:val="clear" w:color="auto" w:fill="auto"/>
            <w:noWrap/>
            <w:vAlign w:val="center"/>
            <w:hideMark/>
          </w:tcPr>
          <w:p w14:paraId="014B7085" w14:textId="0819D265"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Asbestos </w:t>
            </w:r>
            <w:proofErr w:type="spellStart"/>
            <w:r w:rsidRPr="008C21A5">
              <w:rPr>
                <w:rFonts w:ascii="Calibri" w:eastAsia="Times New Roman" w:hAnsi="Calibri" w:cs="Calibri"/>
                <w:b/>
                <w:bCs/>
                <w:color w:val="000000"/>
                <w:sz w:val="20"/>
                <w:szCs w:val="20"/>
                <w:lang w:eastAsia="en-GB"/>
              </w:rPr>
              <w:t>corr</w:t>
            </w:r>
            <w:proofErr w:type="spellEnd"/>
            <w:r w:rsidRPr="008C21A5">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28625A"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c>
          <w:tcPr>
            <w:tcW w:w="883" w:type="dxa"/>
            <w:tcBorders>
              <w:top w:val="nil"/>
              <w:left w:val="nil"/>
              <w:bottom w:val="single" w:sz="8" w:space="0" w:color="auto"/>
              <w:right w:val="nil"/>
            </w:tcBorders>
            <w:shd w:val="clear" w:color="auto" w:fill="auto"/>
            <w:noWrap/>
            <w:vAlign w:val="center"/>
            <w:hideMark/>
          </w:tcPr>
          <w:p w14:paraId="1651EDD7"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r>
      <w:tr w:rsidR="00B05B07" w:rsidRPr="008C21A5" w14:paraId="467106CC" w14:textId="77777777" w:rsidTr="006E3279">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DC77596"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Randomly allocated exposure period (mean 30yrs, </w:t>
            </w:r>
            <w:proofErr w:type="spellStart"/>
            <w:r w:rsidRPr="008C21A5">
              <w:rPr>
                <w:rFonts w:ascii="Calibri" w:eastAsia="Times New Roman" w:hAnsi="Calibri" w:cs="Calibri"/>
                <w:b/>
                <w:bCs/>
                <w:color w:val="000000"/>
                <w:sz w:val="20"/>
                <w:szCs w:val="20"/>
                <w:lang w:eastAsia="en-GB"/>
              </w:rPr>
              <w:t>s.d.</w:t>
            </w:r>
            <w:proofErr w:type="spellEnd"/>
            <w:r w:rsidRPr="008C21A5">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67F6F83F" w14:textId="7207C7B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001</w:t>
            </w:r>
          </w:p>
        </w:tc>
        <w:tc>
          <w:tcPr>
            <w:tcW w:w="464" w:type="dxa"/>
            <w:tcBorders>
              <w:top w:val="nil"/>
              <w:left w:val="nil"/>
              <w:bottom w:val="nil"/>
              <w:right w:val="nil"/>
            </w:tcBorders>
            <w:shd w:val="clear" w:color="auto" w:fill="auto"/>
            <w:noWrap/>
            <w:vAlign w:val="center"/>
            <w:hideMark/>
          </w:tcPr>
          <w:p w14:paraId="089E735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BC6E8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E936A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E2064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716829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59DB82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EAF427B"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496420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6EC14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4AF8D0D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3D2C7DFA" w14:textId="77777777" w:rsidTr="006E3279">
        <w:trPr>
          <w:trHeight w:val="288"/>
          <w:jc w:val="center"/>
        </w:trPr>
        <w:tc>
          <w:tcPr>
            <w:tcW w:w="1057" w:type="dxa"/>
            <w:vMerge/>
            <w:tcBorders>
              <w:top w:val="nil"/>
              <w:left w:val="nil"/>
              <w:bottom w:val="nil"/>
              <w:right w:val="single" w:sz="8" w:space="0" w:color="auto"/>
            </w:tcBorders>
            <w:vAlign w:val="center"/>
            <w:hideMark/>
          </w:tcPr>
          <w:p w14:paraId="791EA483"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79A1EB7" w14:textId="2C456C1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002</w:t>
            </w:r>
          </w:p>
        </w:tc>
        <w:tc>
          <w:tcPr>
            <w:tcW w:w="464" w:type="dxa"/>
            <w:tcBorders>
              <w:top w:val="nil"/>
              <w:left w:val="nil"/>
              <w:bottom w:val="nil"/>
              <w:right w:val="nil"/>
            </w:tcBorders>
            <w:shd w:val="clear" w:color="auto" w:fill="auto"/>
            <w:noWrap/>
            <w:vAlign w:val="center"/>
            <w:hideMark/>
          </w:tcPr>
          <w:p w14:paraId="5E99265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6021C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FDCC0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18818F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D332E1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F7D4C6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4E8EFE6"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74814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33F042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038FC2B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372FC13E" w14:textId="77777777" w:rsidTr="006E3279">
        <w:trPr>
          <w:trHeight w:val="288"/>
          <w:jc w:val="center"/>
        </w:trPr>
        <w:tc>
          <w:tcPr>
            <w:tcW w:w="1057" w:type="dxa"/>
            <w:vMerge/>
            <w:tcBorders>
              <w:top w:val="nil"/>
              <w:left w:val="nil"/>
              <w:bottom w:val="nil"/>
              <w:right w:val="single" w:sz="8" w:space="0" w:color="auto"/>
            </w:tcBorders>
            <w:vAlign w:val="center"/>
            <w:hideMark/>
          </w:tcPr>
          <w:p w14:paraId="6EE9C7D1"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9A3A1A0" w14:textId="7EFF4827"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003</w:t>
            </w:r>
          </w:p>
        </w:tc>
        <w:tc>
          <w:tcPr>
            <w:tcW w:w="464" w:type="dxa"/>
            <w:tcBorders>
              <w:top w:val="nil"/>
              <w:left w:val="nil"/>
              <w:bottom w:val="nil"/>
              <w:right w:val="nil"/>
            </w:tcBorders>
            <w:shd w:val="clear" w:color="auto" w:fill="auto"/>
            <w:noWrap/>
            <w:vAlign w:val="center"/>
            <w:hideMark/>
          </w:tcPr>
          <w:p w14:paraId="357C44F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B6EFA1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B7D4B4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0BEA8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D420E4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1A29C66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FAD41BF"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4C01E8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960926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28DCBC4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6C7F327A" w14:textId="77777777" w:rsidTr="006E3279">
        <w:trPr>
          <w:trHeight w:val="288"/>
          <w:jc w:val="center"/>
        </w:trPr>
        <w:tc>
          <w:tcPr>
            <w:tcW w:w="1057" w:type="dxa"/>
            <w:vMerge/>
            <w:tcBorders>
              <w:top w:val="nil"/>
              <w:left w:val="nil"/>
              <w:bottom w:val="nil"/>
              <w:right w:val="single" w:sz="8" w:space="0" w:color="auto"/>
            </w:tcBorders>
            <w:vAlign w:val="center"/>
            <w:hideMark/>
          </w:tcPr>
          <w:p w14:paraId="3E152C02"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D462350" w14:textId="218FE5CC"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004</w:t>
            </w:r>
          </w:p>
        </w:tc>
        <w:tc>
          <w:tcPr>
            <w:tcW w:w="464" w:type="dxa"/>
            <w:tcBorders>
              <w:top w:val="nil"/>
              <w:left w:val="nil"/>
              <w:bottom w:val="nil"/>
              <w:right w:val="nil"/>
            </w:tcBorders>
            <w:shd w:val="clear" w:color="auto" w:fill="auto"/>
            <w:noWrap/>
            <w:vAlign w:val="center"/>
            <w:hideMark/>
          </w:tcPr>
          <w:p w14:paraId="16C5A5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59E0A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E0B527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36747C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C390E5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3E6B9F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578838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B5AD39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6744A3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5650955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041FC688" w14:textId="77777777" w:rsidTr="006E3279">
        <w:trPr>
          <w:trHeight w:val="288"/>
          <w:jc w:val="center"/>
        </w:trPr>
        <w:tc>
          <w:tcPr>
            <w:tcW w:w="1057" w:type="dxa"/>
            <w:vMerge/>
            <w:tcBorders>
              <w:top w:val="nil"/>
              <w:left w:val="nil"/>
              <w:bottom w:val="nil"/>
              <w:right w:val="single" w:sz="8" w:space="0" w:color="auto"/>
            </w:tcBorders>
            <w:vAlign w:val="center"/>
            <w:hideMark/>
          </w:tcPr>
          <w:p w14:paraId="66C071C5"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FD991B7" w14:textId="5B49DA71"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005</w:t>
            </w:r>
          </w:p>
        </w:tc>
        <w:tc>
          <w:tcPr>
            <w:tcW w:w="464" w:type="dxa"/>
            <w:tcBorders>
              <w:top w:val="nil"/>
              <w:left w:val="nil"/>
              <w:bottom w:val="nil"/>
              <w:right w:val="nil"/>
            </w:tcBorders>
            <w:shd w:val="clear" w:color="auto" w:fill="auto"/>
            <w:noWrap/>
            <w:vAlign w:val="center"/>
            <w:hideMark/>
          </w:tcPr>
          <w:p w14:paraId="58B8230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2570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499E9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569D5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2DFD8B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088EB5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FB88DA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761EB94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B787F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02E7727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667723C4" w14:textId="77777777" w:rsidTr="006E3279">
        <w:trPr>
          <w:trHeight w:val="288"/>
          <w:jc w:val="center"/>
        </w:trPr>
        <w:tc>
          <w:tcPr>
            <w:tcW w:w="1057" w:type="dxa"/>
            <w:vMerge/>
            <w:tcBorders>
              <w:top w:val="nil"/>
              <w:left w:val="nil"/>
              <w:bottom w:val="nil"/>
              <w:right w:val="single" w:sz="8" w:space="0" w:color="auto"/>
            </w:tcBorders>
            <w:vAlign w:val="center"/>
            <w:hideMark/>
          </w:tcPr>
          <w:p w14:paraId="52100DD3"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CEF2DE3" w14:textId="3BA1575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006</w:t>
            </w:r>
          </w:p>
        </w:tc>
        <w:tc>
          <w:tcPr>
            <w:tcW w:w="464" w:type="dxa"/>
            <w:tcBorders>
              <w:top w:val="nil"/>
              <w:left w:val="nil"/>
              <w:bottom w:val="nil"/>
              <w:right w:val="nil"/>
            </w:tcBorders>
            <w:shd w:val="clear" w:color="auto" w:fill="auto"/>
            <w:noWrap/>
            <w:vAlign w:val="center"/>
            <w:hideMark/>
          </w:tcPr>
          <w:p w14:paraId="0EC02AA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D30B2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04AA79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B0C4DD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213AA0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76E45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C5AF4C2"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86CB7C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DD4211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4E0665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134A83ED" w14:textId="77777777" w:rsidTr="006E3279">
        <w:trPr>
          <w:trHeight w:val="288"/>
          <w:jc w:val="center"/>
        </w:trPr>
        <w:tc>
          <w:tcPr>
            <w:tcW w:w="1057" w:type="dxa"/>
            <w:vMerge/>
            <w:tcBorders>
              <w:top w:val="nil"/>
              <w:left w:val="nil"/>
              <w:bottom w:val="nil"/>
              <w:right w:val="single" w:sz="8" w:space="0" w:color="auto"/>
            </w:tcBorders>
            <w:vAlign w:val="center"/>
            <w:hideMark/>
          </w:tcPr>
          <w:p w14:paraId="03A3FD75"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53F3085" w14:textId="32FD5659"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007</w:t>
            </w:r>
          </w:p>
        </w:tc>
        <w:tc>
          <w:tcPr>
            <w:tcW w:w="464" w:type="dxa"/>
            <w:tcBorders>
              <w:top w:val="nil"/>
              <w:left w:val="nil"/>
              <w:bottom w:val="nil"/>
              <w:right w:val="nil"/>
            </w:tcBorders>
            <w:shd w:val="clear" w:color="auto" w:fill="auto"/>
            <w:noWrap/>
            <w:vAlign w:val="center"/>
            <w:hideMark/>
          </w:tcPr>
          <w:p w14:paraId="24352EF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756981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0164BB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2640B7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317C4F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1EC2C8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C75B12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2A1A0B2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42A837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2E01BA0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19ABCB4D" w14:textId="77777777" w:rsidTr="006E3279">
        <w:trPr>
          <w:trHeight w:val="288"/>
          <w:jc w:val="center"/>
        </w:trPr>
        <w:tc>
          <w:tcPr>
            <w:tcW w:w="1057" w:type="dxa"/>
            <w:vMerge/>
            <w:tcBorders>
              <w:top w:val="nil"/>
              <w:left w:val="nil"/>
              <w:bottom w:val="nil"/>
              <w:right w:val="single" w:sz="8" w:space="0" w:color="auto"/>
            </w:tcBorders>
            <w:vAlign w:val="center"/>
            <w:hideMark/>
          </w:tcPr>
          <w:p w14:paraId="2CB3C55C"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7A71EFC" w14:textId="13457257"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008</w:t>
            </w:r>
          </w:p>
        </w:tc>
        <w:tc>
          <w:tcPr>
            <w:tcW w:w="464" w:type="dxa"/>
            <w:tcBorders>
              <w:top w:val="nil"/>
              <w:left w:val="nil"/>
              <w:bottom w:val="nil"/>
              <w:right w:val="nil"/>
            </w:tcBorders>
            <w:shd w:val="clear" w:color="auto" w:fill="auto"/>
            <w:noWrap/>
            <w:vAlign w:val="center"/>
            <w:hideMark/>
          </w:tcPr>
          <w:p w14:paraId="315C64B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091938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BD59F5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D4E019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4A0519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56766E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AE44DD1"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38A1BD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45B344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29F0E5C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67FA9F0" w14:textId="77777777" w:rsidTr="006E3279">
        <w:trPr>
          <w:trHeight w:val="300"/>
          <w:jc w:val="center"/>
        </w:trPr>
        <w:tc>
          <w:tcPr>
            <w:tcW w:w="1057" w:type="dxa"/>
            <w:vMerge/>
            <w:tcBorders>
              <w:top w:val="nil"/>
              <w:left w:val="nil"/>
              <w:bottom w:val="nil"/>
              <w:right w:val="single" w:sz="8" w:space="0" w:color="auto"/>
            </w:tcBorders>
            <w:vAlign w:val="center"/>
            <w:hideMark/>
          </w:tcPr>
          <w:p w14:paraId="6EA311CD"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00EED498" w14:textId="39B8075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009</w:t>
            </w:r>
          </w:p>
        </w:tc>
        <w:tc>
          <w:tcPr>
            <w:tcW w:w="464" w:type="dxa"/>
            <w:tcBorders>
              <w:top w:val="nil"/>
              <w:left w:val="nil"/>
              <w:bottom w:val="single" w:sz="8" w:space="0" w:color="auto"/>
              <w:right w:val="nil"/>
            </w:tcBorders>
            <w:shd w:val="clear" w:color="auto" w:fill="auto"/>
            <w:noWrap/>
            <w:vAlign w:val="center"/>
            <w:hideMark/>
          </w:tcPr>
          <w:p w14:paraId="655E8D1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7572B8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62CE71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3AAB85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276FEBE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BB8E8A3"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4FC17D2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4CEADC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692058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1903166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B05B07" w:rsidRPr="008C21A5" w14:paraId="74379F80" w14:textId="77777777" w:rsidTr="006E3279">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0AA73654"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BDBFBB2" w14:textId="39A52F1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101</w:t>
            </w:r>
          </w:p>
        </w:tc>
        <w:tc>
          <w:tcPr>
            <w:tcW w:w="464" w:type="dxa"/>
            <w:tcBorders>
              <w:top w:val="nil"/>
              <w:left w:val="nil"/>
              <w:bottom w:val="nil"/>
              <w:right w:val="nil"/>
            </w:tcBorders>
            <w:shd w:val="clear" w:color="auto" w:fill="auto"/>
            <w:noWrap/>
            <w:vAlign w:val="center"/>
            <w:hideMark/>
          </w:tcPr>
          <w:p w14:paraId="5153CA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9D028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07798E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31291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402FF8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21278A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9AC3E05"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FD40F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767CB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4D9BFCA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31C0DB1" w14:textId="77777777" w:rsidTr="006E3279">
        <w:trPr>
          <w:trHeight w:val="288"/>
          <w:jc w:val="center"/>
        </w:trPr>
        <w:tc>
          <w:tcPr>
            <w:tcW w:w="1057" w:type="dxa"/>
            <w:vMerge/>
            <w:tcBorders>
              <w:top w:val="nil"/>
              <w:left w:val="nil"/>
              <w:bottom w:val="nil"/>
              <w:right w:val="single" w:sz="8" w:space="0" w:color="auto"/>
            </w:tcBorders>
            <w:vAlign w:val="center"/>
            <w:hideMark/>
          </w:tcPr>
          <w:p w14:paraId="14EEEABD"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CB0043E" w14:textId="35255E19"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102</w:t>
            </w:r>
          </w:p>
        </w:tc>
        <w:tc>
          <w:tcPr>
            <w:tcW w:w="464" w:type="dxa"/>
            <w:tcBorders>
              <w:top w:val="nil"/>
              <w:left w:val="nil"/>
              <w:bottom w:val="nil"/>
              <w:right w:val="nil"/>
            </w:tcBorders>
            <w:shd w:val="clear" w:color="auto" w:fill="auto"/>
            <w:noWrap/>
            <w:vAlign w:val="center"/>
            <w:hideMark/>
          </w:tcPr>
          <w:p w14:paraId="779F7F1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DC450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5171D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48828F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698042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0E48B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AD83C84"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649669B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9639D6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7D9A4A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7ACF29A" w14:textId="77777777" w:rsidTr="006E3279">
        <w:trPr>
          <w:trHeight w:val="288"/>
          <w:jc w:val="center"/>
        </w:trPr>
        <w:tc>
          <w:tcPr>
            <w:tcW w:w="1057" w:type="dxa"/>
            <w:vMerge/>
            <w:tcBorders>
              <w:top w:val="nil"/>
              <w:left w:val="nil"/>
              <w:bottom w:val="nil"/>
              <w:right w:val="single" w:sz="8" w:space="0" w:color="auto"/>
            </w:tcBorders>
            <w:vAlign w:val="center"/>
            <w:hideMark/>
          </w:tcPr>
          <w:p w14:paraId="06461074"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8F1DAC0" w14:textId="555F8520"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103</w:t>
            </w:r>
          </w:p>
        </w:tc>
        <w:tc>
          <w:tcPr>
            <w:tcW w:w="464" w:type="dxa"/>
            <w:tcBorders>
              <w:top w:val="nil"/>
              <w:left w:val="nil"/>
              <w:bottom w:val="nil"/>
              <w:right w:val="nil"/>
            </w:tcBorders>
            <w:shd w:val="clear" w:color="auto" w:fill="auto"/>
            <w:noWrap/>
            <w:vAlign w:val="center"/>
            <w:hideMark/>
          </w:tcPr>
          <w:p w14:paraId="0161E2D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34781C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4ABA4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D965B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91EE6F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1907C7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F04EA9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AA9077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1901AD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6061EC2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526F8BAF" w14:textId="77777777" w:rsidTr="006E3279">
        <w:trPr>
          <w:trHeight w:val="288"/>
          <w:jc w:val="center"/>
        </w:trPr>
        <w:tc>
          <w:tcPr>
            <w:tcW w:w="1057" w:type="dxa"/>
            <w:vMerge/>
            <w:tcBorders>
              <w:top w:val="nil"/>
              <w:left w:val="nil"/>
              <w:bottom w:val="nil"/>
              <w:right w:val="single" w:sz="8" w:space="0" w:color="auto"/>
            </w:tcBorders>
            <w:vAlign w:val="center"/>
            <w:hideMark/>
          </w:tcPr>
          <w:p w14:paraId="30E3C966"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DB22486" w14:textId="5AD39B4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104</w:t>
            </w:r>
          </w:p>
        </w:tc>
        <w:tc>
          <w:tcPr>
            <w:tcW w:w="464" w:type="dxa"/>
            <w:tcBorders>
              <w:top w:val="nil"/>
              <w:left w:val="nil"/>
              <w:bottom w:val="nil"/>
              <w:right w:val="nil"/>
            </w:tcBorders>
            <w:shd w:val="clear" w:color="auto" w:fill="auto"/>
            <w:noWrap/>
            <w:vAlign w:val="center"/>
            <w:hideMark/>
          </w:tcPr>
          <w:p w14:paraId="262FF3A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A4539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327D1F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9AE280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9434D5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5FBF66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E288C6E"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54A04F0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0464B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3498513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05637B9A" w14:textId="77777777" w:rsidTr="006E3279">
        <w:trPr>
          <w:trHeight w:val="288"/>
          <w:jc w:val="center"/>
        </w:trPr>
        <w:tc>
          <w:tcPr>
            <w:tcW w:w="1057" w:type="dxa"/>
            <w:vMerge/>
            <w:tcBorders>
              <w:top w:val="nil"/>
              <w:left w:val="nil"/>
              <w:bottom w:val="nil"/>
              <w:right w:val="single" w:sz="8" w:space="0" w:color="auto"/>
            </w:tcBorders>
            <w:vAlign w:val="center"/>
            <w:hideMark/>
          </w:tcPr>
          <w:p w14:paraId="1C4E8BF9"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C5C894E" w14:textId="035AE53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105</w:t>
            </w:r>
          </w:p>
        </w:tc>
        <w:tc>
          <w:tcPr>
            <w:tcW w:w="464" w:type="dxa"/>
            <w:tcBorders>
              <w:top w:val="nil"/>
              <w:left w:val="nil"/>
              <w:bottom w:val="nil"/>
              <w:right w:val="nil"/>
            </w:tcBorders>
            <w:shd w:val="clear" w:color="auto" w:fill="auto"/>
            <w:noWrap/>
            <w:vAlign w:val="center"/>
            <w:hideMark/>
          </w:tcPr>
          <w:p w14:paraId="550C318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FD3F63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19A238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50DF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68EE75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34CCEB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4A316A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4FA7D14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414E39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06B09C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008CAC4C" w14:textId="77777777" w:rsidTr="006E3279">
        <w:trPr>
          <w:trHeight w:val="288"/>
          <w:jc w:val="center"/>
        </w:trPr>
        <w:tc>
          <w:tcPr>
            <w:tcW w:w="1057" w:type="dxa"/>
            <w:vMerge/>
            <w:tcBorders>
              <w:top w:val="nil"/>
              <w:left w:val="nil"/>
              <w:bottom w:val="nil"/>
              <w:right w:val="single" w:sz="8" w:space="0" w:color="auto"/>
            </w:tcBorders>
            <w:vAlign w:val="center"/>
            <w:hideMark/>
          </w:tcPr>
          <w:p w14:paraId="54898807"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B346084" w14:textId="2C1BC40B"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106</w:t>
            </w:r>
          </w:p>
        </w:tc>
        <w:tc>
          <w:tcPr>
            <w:tcW w:w="464" w:type="dxa"/>
            <w:tcBorders>
              <w:top w:val="nil"/>
              <w:left w:val="nil"/>
              <w:bottom w:val="nil"/>
              <w:right w:val="nil"/>
            </w:tcBorders>
            <w:shd w:val="clear" w:color="auto" w:fill="auto"/>
            <w:noWrap/>
            <w:vAlign w:val="center"/>
            <w:hideMark/>
          </w:tcPr>
          <w:p w14:paraId="636777F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728B5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C59249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2DD520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F9FBD1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E25F53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13C50D6"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71F5FB2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4B0159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72389A8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7449F684" w14:textId="77777777" w:rsidTr="006E3279">
        <w:trPr>
          <w:trHeight w:val="288"/>
          <w:jc w:val="center"/>
        </w:trPr>
        <w:tc>
          <w:tcPr>
            <w:tcW w:w="1057" w:type="dxa"/>
            <w:vMerge/>
            <w:tcBorders>
              <w:top w:val="nil"/>
              <w:left w:val="nil"/>
              <w:bottom w:val="nil"/>
              <w:right w:val="single" w:sz="8" w:space="0" w:color="auto"/>
            </w:tcBorders>
            <w:vAlign w:val="center"/>
            <w:hideMark/>
          </w:tcPr>
          <w:p w14:paraId="2FBA9A48"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4BD7840" w14:textId="6F9BBAA6"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107</w:t>
            </w:r>
          </w:p>
        </w:tc>
        <w:tc>
          <w:tcPr>
            <w:tcW w:w="464" w:type="dxa"/>
            <w:tcBorders>
              <w:top w:val="nil"/>
              <w:left w:val="nil"/>
              <w:bottom w:val="nil"/>
              <w:right w:val="nil"/>
            </w:tcBorders>
            <w:shd w:val="clear" w:color="auto" w:fill="auto"/>
            <w:noWrap/>
            <w:vAlign w:val="center"/>
            <w:hideMark/>
          </w:tcPr>
          <w:p w14:paraId="13BB082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9349AA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21D7F4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0A9768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034775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7D28F0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3C6101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406513C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0B3D08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D5440E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4381D9CA" w14:textId="77777777" w:rsidTr="006E3279">
        <w:trPr>
          <w:trHeight w:val="288"/>
          <w:jc w:val="center"/>
        </w:trPr>
        <w:tc>
          <w:tcPr>
            <w:tcW w:w="1057" w:type="dxa"/>
            <w:vMerge/>
            <w:tcBorders>
              <w:top w:val="nil"/>
              <w:left w:val="nil"/>
              <w:bottom w:val="nil"/>
              <w:right w:val="single" w:sz="8" w:space="0" w:color="auto"/>
            </w:tcBorders>
            <w:vAlign w:val="center"/>
            <w:hideMark/>
          </w:tcPr>
          <w:p w14:paraId="5483182E"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43866F" w14:textId="770D132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108</w:t>
            </w:r>
          </w:p>
        </w:tc>
        <w:tc>
          <w:tcPr>
            <w:tcW w:w="464" w:type="dxa"/>
            <w:tcBorders>
              <w:top w:val="nil"/>
              <w:left w:val="nil"/>
              <w:bottom w:val="nil"/>
              <w:right w:val="nil"/>
            </w:tcBorders>
            <w:shd w:val="clear" w:color="auto" w:fill="auto"/>
            <w:noWrap/>
            <w:vAlign w:val="center"/>
            <w:hideMark/>
          </w:tcPr>
          <w:p w14:paraId="6D89357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3D56B6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D861F6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700C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EAC139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A789CF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02A750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7D8DB2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5C047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562423E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3A45B35F" w14:textId="77777777" w:rsidTr="006E3279">
        <w:trPr>
          <w:trHeight w:val="300"/>
          <w:jc w:val="center"/>
        </w:trPr>
        <w:tc>
          <w:tcPr>
            <w:tcW w:w="1057" w:type="dxa"/>
            <w:vMerge/>
            <w:tcBorders>
              <w:top w:val="nil"/>
              <w:left w:val="nil"/>
              <w:bottom w:val="nil"/>
              <w:right w:val="single" w:sz="8" w:space="0" w:color="auto"/>
            </w:tcBorders>
            <w:vAlign w:val="center"/>
            <w:hideMark/>
          </w:tcPr>
          <w:p w14:paraId="678CECCD"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24656D2F" w14:textId="7E141E2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109</w:t>
            </w:r>
          </w:p>
        </w:tc>
        <w:tc>
          <w:tcPr>
            <w:tcW w:w="464" w:type="dxa"/>
            <w:tcBorders>
              <w:top w:val="nil"/>
              <w:left w:val="nil"/>
              <w:bottom w:val="single" w:sz="8" w:space="0" w:color="auto"/>
              <w:right w:val="nil"/>
            </w:tcBorders>
            <w:shd w:val="clear" w:color="auto" w:fill="auto"/>
            <w:noWrap/>
            <w:vAlign w:val="center"/>
            <w:hideMark/>
          </w:tcPr>
          <w:p w14:paraId="621A6F7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B3284A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C1756B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6660A0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039BE28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E4DEDB3"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EA496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6B26597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942259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39A9985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B05B07" w:rsidRPr="008C21A5" w14:paraId="2637926D"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1EFF09B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924B940" w14:textId="0A1FD794"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201</w:t>
            </w:r>
          </w:p>
        </w:tc>
        <w:tc>
          <w:tcPr>
            <w:tcW w:w="464" w:type="dxa"/>
            <w:tcBorders>
              <w:top w:val="nil"/>
              <w:left w:val="nil"/>
              <w:bottom w:val="nil"/>
              <w:right w:val="nil"/>
            </w:tcBorders>
            <w:shd w:val="clear" w:color="auto" w:fill="auto"/>
            <w:noWrap/>
            <w:vAlign w:val="center"/>
            <w:hideMark/>
          </w:tcPr>
          <w:p w14:paraId="50E3AB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92B093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0E108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D9BBFD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B1B5D9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3E161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876FB25"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678D94C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D927EE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81C06A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1558032D"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3CF9391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00EF002" w14:textId="01C8C95D"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202</w:t>
            </w:r>
          </w:p>
        </w:tc>
        <w:tc>
          <w:tcPr>
            <w:tcW w:w="464" w:type="dxa"/>
            <w:tcBorders>
              <w:top w:val="nil"/>
              <w:left w:val="nil"/>
              <w:bottom w:val="nil"/>
              <w:right w:val="nil"/>
            </w:tcBorders>
            <w:shd w:val="clear" w:color="auto" w:fill="auto"/>
            <w:noWrap/>
            <w:vAlign w:val="center"/>
            <w:hideMark/>
          </w:tcPr>
          <w:p w14:paraId="181A445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2BD49C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2C40E4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665132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E9CE37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3CFF2D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BA450C4"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9BB324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D8423F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16546C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4C49CF93"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6C7E9D8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06D34A1" w14:textId="01BEDDFD"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203</w:t>
            </w:r>
          </w:p>
        </w:tc>
        <w:tc>
          <w:tcPr>
            <w:tcW w:w="464" w:type="dxa"/>
            <w:tcBorders>
              <w:top w:val="nil"/>
              <w:left w:val="nil"/>
              <w:bottom w:val="nil"/>
              <w:right w:val="nil"/>
            </w:tcBorders>
            <w:shd w:val="clear" w:color="auto" w:fill="auto"/>
            <w:noWrap/>
            <w:vAlign w:val="center"/>
            <w:hideMark/>
          </w:tcPr>
          <w:p w14:paraId="0888EB8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BFF76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A83ED9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23E56E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C99AE3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EBD784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5BD19A2"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028D38D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ECA538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2F3C14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2596882"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46AD28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C0A9C5E" w14:textId="2AF46C0E"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204</w:t>
            </w:r>
          </w:p>
        </w:tc>
        <w:tc>
          <w:tcPr>
            <w:tcW w:w="464" w:type="dxa"/>
            <w:tcBorders>
              <w:top w:val="nil"/>
              <w:left w:val="nil"/>
              <w:bottom w:val="nil"/>
              <w:right w:val="nil"/>
            </w:tcBorders>
            <w:shd w:val="clear" w:color="auto" w:fill="auto"/>
            <w:noWrap/>
            <w:vAlign w:val="center"/>
            <w:hideMark/>
          </w:tcPr>
          <w:p w14:paraId="3E1DCB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0BD92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99590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CC73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36EED7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199C2E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2D7FB3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2CDC6F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B561AC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14F82C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6574F555"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4B0B16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37E1154" w14:textId="694F624B"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205</w:t>
            </w:r>
          </w:p>
        </w:tc>
        <w:tc>
          <w:tcPr>
            <w:tcW w:w="464" w:type="dxa"/>
            <w:tcBorders>
              <w:top w:val="nil"/>
              <w:left w:val="nil"/>
              <w:bottom w:val="nil"/>
              <w:right w:val="nil"/>
            </w:tcBorders>
            <w:shd w:val="clear" w:color="auto" w:fill="auto"/>
            <w:noWrap/>
            <w:vAlign w:val="center"/>
            <w:hideMark/>
          </w:tcPr>
          <w:p w14:paraId="166B6B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1F7B48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6D4BBB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A312E5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BCAE26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15C18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512AE7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68BCEB9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2A7F02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6FB3F2C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79C710C1"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52F4BDA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21BBE14" w14:textId="73213A09"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206</w:t>
            </w:r>
          </w:p>
        </w:tc>
        <w:tc>
          <w:tcPr>
            <w:tcW w:w="464" w:type="dxa"/>
            <w:tcBorders>
              <w:top w:val="nil"/>
              <w:left w:val="nil"/>
              <w:bottom w:val="nil"/>
              <w:right w:val="nil"/>
            </w:tcBorders>
            <w:shd w:val="clear" w:color="auto" w:fill="auto"/>
            <w:noWrap/>
            <w:vAlign w:val="center"/>
            <w:hideMark/>
          </w:tcPr>
          <w:p w14:paraId="4D57D10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CFA78C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FF8E4A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A67C90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3A97275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3CE329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877A4D9"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0FBD2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7B71A6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67D237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0CF07A1"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64DAAB9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3F63DF0" w14:textId="4123AD5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207</w:t>
            </w:r>
          </w:p>
        </w:tc>
        <w:tc>
          <w:tcPr>
            <w:tcW w:w="464" w:type="dxa"/>
            <w:tcBorders>
              <w:top w:val="nil"/>
              <w:left w:val="nil"/>
              <w:bottom w:val="nil"/>
              <w:right w:val="nil"/>
            </w:tcBorders>
            <w:shd w:val="clear" w:color="auto" w:fill="auto"/>
            <w:noWrap/>
            <w:vAlign w:val="center"/>
            <w:hideMark/>
          </w:tcPr>
          <w:p w14:paraId="08B2F7D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DB53F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31088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D217FD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932D9C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ED9DD1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702C85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70CC926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319BA0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D03AB4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6716D549"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31648BD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955CDEF" w14:textId="616ABD1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208</w:t>
            </w:r>
          </w:p>
        </w:tc>
        <w:tc>
          <w:tcPr>
            <w:tcW w:w="464" w:type="dxa"/>
            <w:tcBorders>
              <w:top w:val="nil"/>
              <w:left w:val="nil"/>
              <w:bottom w:val="nil"/>
              <w:right w:val="nil"/>
            </w:tcBorders>
            <w:shd w:val="clear" w:color="auto" w:fill="auto"/>
            <w:noWrap/>
            <w:vAlign w:val="center"/>
            <w:hideMark/>
          </w:tcPr>
          <w:p w14:paraId="6BCA3C5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78B7E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A33257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730B08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1F004C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FF41DE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32B4DE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F5878D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02106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5DF6FB6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14B21B2D" w14:textId="77777777" w:rsidTr="006E3279">
        <w:trPr>
          <w:trHeight w:val="300"/>
          <w:jc w:val="center"/>
        </w:trPr>
        <w:tc>
          <w:tcPr>
            <w:tcW w:w="1057" w:type="dxa"/>
            <w:tcBorders>
              <w:top w:val="nil"/>
              <w:left w:val="nil"/>
              <w:bottom w:val="nil"/>
              <w:right w:val="nil"/>
            </w:tcBorders>
            <w:shd w:val="clear" w:color="auto" w:fill="auto"/>
            <w:noWrap/>
            <w:vAlign w:val="bottom"/>
            <w:hideMark/>
          </w:tcPr>
          <w:p w14:paraId="720146E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60B0A81" w14:textId="204D50AB"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209</w:t>
            </w:r>
          </w:p>
        </w:tc>
        <w:tc>
          <w:tcPr>
            <w:tcW w:w="464" w:type="dxa"/>
            <w:tcBorders>
              <w:top w:val="nil"/>
              <w:left w:val="nil"/>
              <w:bottom w:val="single" w:sz="8" w:space="0" w:color="auto"/>
              <w:right w:val="nil"/>
            </w:tcBorders>
            <w:shd w:val="clear" w:color="auto" w:fill="auto"/>
            <w:noWrap/>
            <w:vAlign w:val="center"/>
            <w:hideMark/>
          </w:tcPr>
          <w:p w14:paraId="609EBC0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49FFEC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8FD246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269772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130CEBD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1BF3977"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00C7F3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0A78697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873054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7F9F133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72F9045A"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0FC9455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7752891" w14:textId="4C86EF54"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301</w:t>
            </w:r>
          </w:p>
        </w:tc>
        <w:tc>
          <w:tcPr>
            <w:tcW w:w="464" w:type="dxa"/>
            <w:tcBorders>
              <w:top w:val="nil"/>
              <w:left w:val="nil"/>
              <w:bottom w:val="nil"/>
              <w:right w:val="nil"/>
            </w:tcBorders>
            <w:shd w:val="clear" w:color="auto" w:fill="auto"/>
            <w:noWrap/>
            <w:vAlign w:val="center"/>
            <w:hideMark/>
          </w:tcPr>
          <w:p w14:paraId="24A20AF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8C23E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499A1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A99AC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5A4B5F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AE68CF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9BBBD31"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3256079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96E49B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70F59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723DA1A"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5628E03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92D7610" w14:textId="3D60029F"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302</w:t>
            </w:r>
          </w:p>
        </w:tc>
        <w:tc>
          <w:tcPr>
            <w:tcW w:w="464" w:type="dxa"/>
            <w:tcBorders>
              <w:top w:val="nil"/>
              <w:left w:val="nil"/>
              <w:bottom w:val="nil"/>
              <w:right w:val="nil"/>
            </w:tcBorders>
            <w:shd w:val="clear" w:color="auto" w:fill="auto"/>
            <w:noWrap/>
            <w:vAlign w:val="center"/>
            <w:hideMark/>
          </w:tcPr>
          <w:p w14:paraId="601741D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45C30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A57A8E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FF86DB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18966C6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DC9CAF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17B4E61"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127A960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D9C27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4060CB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7FE3F589"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0572BB5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D89AC4F" w14:textId="7906105B"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303</w:t>
            </w:r>
          </w:p>
        </w:tc>
        <w:tc>
          <w:tcPr>
            <w:tcW w:w="464" w:type="dxa"/>
            <w:tcBorders>
              <w:top w:val="nil"/>
              <w:left w:val="nil"/>
              <w:bottom w:val="nil"/>
              <w:right w:val="nil"/>
            </w:tcBorders>
            <w:shd w:val="clear" w:color="auto" w:fill="auto"/>
            <w:noWrap/>
            <w:vAlign w:val="center"/>
            <w:hideMark/>
          </w:tcPr>
          <w:p w14:paraId="45A412E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276680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381F09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AF8C4F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4A8792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E3D26C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B04CCE7"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5235671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5C1183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BCB435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3750449"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674F962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3407371" w14:textId="563B3216"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304</w:t>
            </w:r>
          </w:p>
        </w:tc>
        <w:tc>
          <w:tcPr>
            <w:tcW w:w="464" w:type="dxa"/>
            <w:tcBorders>
              <w:top w:val="nil"/>
              <w:left w:val="nil"/>
              <w:bottom w:val="nil"/>
              <w:right w:val="nil"/>
            </w:tcBorders>
            <w:shd w:val="clear" w:color="auto" w:fill="auto"/>
            <w:noWrap/>
            <w:vAlign w:val="center"/>
            <w:hideMark/>
          </w:tcPr>
          <w:p w14:paraId="0A999A0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B5FE3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E571D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64E4A3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481B72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F5B72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2339A11"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20AA583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0802B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485DD9B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A3ABED1"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4B324C1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39D296D" w14:textId="0F8FC627"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305</w:t>
            </w:r>
          </w:p>
        </w:tc>
        <w:tc>
          <w:tcPr>
            <w:tcW w:w="464" w:type="dxa"/>
            <w:tcBorders>
              <w:top w:val="nil"/>
              <w:left w:val="nil"/>
              <w:bottom w:val="nil"/>
              <w:right w:val="nil"/>
            </w:tcBorders>
            <w:shd w:val="clear" w:color="auto" w:fill="auto"/>
            <w:noWrap/>
            <w:vAlign w:val="center"/>
            <w:hideMark/>
          </w:tcPr>
          <w:p w14:paraId="1F4B211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041A88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1EA305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4D140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8073B8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8824BE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9A5E1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4BC0929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C4D2B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AD3CBB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3266DCD2"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0AB706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A740925" w14:textId="49A2B47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306</w:t>
            </w:r>
          </w:p>
        </w:tc>
        <w:tc>
          <w:tcPr>
            <w:tcW w:w="464" w:type="dxa"/>
            <w:tcBorders>
              <w:top w:val="nil"/>
              <w:left w:val="nil"/>
              <w:bottom w:val="nil"/>
              <w:right w:val="nil"/>
            </w:tcBorders>
            <w:shd w:val="clear" w:color="auto" w:fill="auto"/>
            <w:noWrap/>
            <w:vAlign w:val="center"/>
            <w:hideMark/>
          </w:tcPr>
          <w:p w14:paraId="408F976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AFFE6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C02AF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03CDB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9CD4A7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3AF9D3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330025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43D724B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FA766A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4419F2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3E611018"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2F323BC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52D2DAC" w14:textId="32B1F6E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307</w:t>
            </w:r>
          </w:p>
        </w:tc>
        <w:tc>
          <w:tcPr>
            <w:tcW w:w="464" w:type="dxa"/>
            <w:tcBorders>
              <w:top w:val="nil"/>
              <w:left w:val="nil"/>
              <w:bottom w:val="nil"/>
              <w:right w:val="nil"/>
            </w:tcBorders>
            <w:shd w:val="clear" w:color="auto" w:fill="auto"/>
            <w:noWrap/>
            <w:vAlign w:val="center"/>
            <w:hideMark/>
          </w:tcPr>
          <w:p w14:paraId="213DDF2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A783F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E7E3A3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B8B9B7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5D7A4C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CD8645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48F455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nil"/>
              <w:right w:val="single" w:sz="8" w:space="0" w:color="auto"/>
            </w:tcBorders>
            <w:shd w:val="clear" w:color="auto" w:fill="auto"/>
            <w:noWrap/>
            <w:vAlign w:val="center"/>
            <w:hideMark/>
          </w:tcPr>
          <w:p w14:paraId="5763D05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3C096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94245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3EDF077" w14:textId="77777777" w:rsidTr="006E3279">
        <w:trPr>
          <w:trHeight w:val="288"/>
          <w:jc w:val="center"/>
        </w:trPr>
        <w:tc>
          <w:tcPr>
            <w:tcW w:w="1057" w:type="dxa"/>
            <w:tcBorders>
              <w:top w:val="nil"/>
              <w:left w:val="nil"/>
              <w:bottom w:val="nil"/>
              <w:right w:val="nil"/>
            </w:tcBorders>
            <w:shd w:val="clear" w:color="auto" w:fill="auto"/>
            <w:noWrap/>
            <w:vAlign w:val="bottom"/>
            <w:hideMark/>
          </w:tcPr>
          <w:p w14:paraId="2CB33DE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35B01A3" w14:textId="24B166F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308</w:t>
            </w:r>
          </w:p>
        </w:tc>
        <w:tc>
          <w:tcPr>
            <w:tcW w:w="464" w:type="dxa"/>
            <w:tcBorders>
              <w:top w:val="nil"/>
              <w:left w:val="nil"/>
              <w:bottom w:val="nil"/>
              <w:right w:val="nil"/>
            </w:tcBorders>
            <w:shd w:val="clear" w:color="auto" w:fill="auto"/>
            <w:noWrap/>
            <w:vAlign w:val="center"/>
            <w:hideMark/>
          </w:tcPr>
          <w:p w14:paraId="055ABC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50ED3E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4E3E57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5E5CD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BF97ED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5D83BA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18DE3E0"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4" w:type="dxa"/>
            <w:tcBorders>
              <w:top w:val="nil"/>
              <w:left w:val="nil"/>
              <w:bottom w:val="nil"/>
              <w:right w:val="single" w:sz="8" w:space="0" w:color="auto"/>
            </w:tcBorders>
            <w:shd w:val="clear" w:color="auto" w:fill="auto"/>
            <w:noWrap/>
            <w:vAlign w:val="center"/>
            <w:hideMark/>
          </w:tcPr>
          <w:p w14:paraId="5B6BD70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325DCE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E99235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40114FA9" w14:textId="77777777" w:rsidTr="006E3279">
        <w:trPr>
          <w:trHeight w:val="300"/>
          <w:jc w:val="center"/>
        </w:trPr>
        <w:tc>
          <w:tcPr>
            <w:tcW w:w="1057" w:type="dxa"/>
            <w:tcBorders>
              <w:top w:val="nil"/>
              <w:left w:val="nil"/>
              <w:bottom w:val="single" w:sz="12" w:space="0" w:color="auto"/>
              <w:right w:val="nil"/>
            </w:tcBorders>
            <w:shd w:val="clear" w:color="auto" w:fill="auto"/>
            <w:noWrap/>
            <w:vAlign w:val="bottom"/>
            <w:hideMark/>
          </w:tcPr>
          <w:p w14:paraId="5A2EC4B2" w14:textId="77777777" w:rsidR="00B05B07" w:rsidRPr="008C21A5" w:rsidRDefault="00B05B07" w:rsidP="00EE4D4E">
            <w:pPr>
              <w:spacing w:after="0" w:line="240" w:lineRule="auto"/>
              <w:jc w:val="left"/>
              <w:rPr>
                <w:rFonts w:ascii="Calibri" w:eastAsia="Times New Roman" w:hAnsi="Calibri" w:cs="Calibri"/>
                <w:color w:val="000000"/>
                <w:lang w:eastAsia="en-GB"/>
              </w:rPr>
            </w:pPr>
            <w:r w:rsidRPr="008C21A5">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F3CB4BC" w14:textId="47BE6E04"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r w:rsidR="00B05B07" w:rsidRPr="008C21A5">
              <w:rPr>
                <w:rFonts w:ascii="Calibri" w:eastAsia="Times New Roman" w:hAnsi="Calibri" w:cs="Calibri"/>
                <w:color w:val="000000"/>
                <w:sz w:val="20"/>
                <w:szCs w:val="20"/>
                <w:lang w:eastAsia="en-GB"/>
              </w:rPr>
              <w:t>309</w:t>
            </w:r>
          </w:p>
        </w:tc>
        <w:tc>
          <w:tcPr>
            <w:tcW w:w="464" w:type="dxa"/>
            <w:tcBorders>
              <w:top w:val="nil"/>
              <w:left w:val="nil"/>
              <w:bottom w:val="single" w:sz="8" w:space="0" w:color="auto"/>
              <w:right w:val="nil"/>
            </w:tcBorders>
            <w:shd w:val="clear" w:color="auto" w:fill="auto"/>
            <w:noWrap/>
            <w:vAlign w:val="center"/>
            <w:hideMark/>
          </w:tcPr>
          <w:p w14:paraId="66EE627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2455F9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A70888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A31B19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0F773AA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6C1142F3"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D4245E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4" w:type="dxa"/>
            <w:tcBorders>
              <w:top w:val="nil"/>
              <w:left w:val="nil"/>
              <w:bottom w:val="single" w:sz="8" w:space="0" w:color="auto"/>
              <w:right w:val="single" w:sz="8" w:space="0" w:color="auto"/>
            </w:tcBorders>
            <w:shd w:val="clear" w:color="auto" w:fill="auto"/>
            <w:noWrap/>
            <w:vAlign w:val="center"/>
            <w:hideMark/>
          </w:tcPr>
          <w:p w14:paraId="2280C93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1B35D0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1903C10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bl>
    <w:p w14:paraId="7329D49E" w14:textId="77777777" w:rsidR="00B05B07" w:rsidRDefault="00B05B07" w:rsidP="00B05B07">
      <w:pPr>
        <w:spacing w:line="259" w:lineRule="auto"/>
        <w:jc w:val="left"/>
      </w:pPr>
    </w:p>
    <w:p w14:paraId="26CEA384" w14:textId="77777777" w:rsidR="00B05B07" w:rsidRDefault="00B05B07" w:rsidP="00B05B07">
      <w:pPr>
        <w:spacing w:line="259" w:lineRule="auto"/>
        <w:jc w:val="left"/>
      </w:pPr>
      <w:r>
        <w:br w:type="page"/>
      </w:r>
    </w:p>
    <w:p w14:paraId="6063CB01" w14:textId="77777777" w:rsidR="00B05B07" w:rsidRDefault="00B05B07" w:rsidP="00B05B07">
      <w:pPr>
        <w:spacing w:line="259" w:lineRule="auto"/>
        <w:jc w:val="left"/>
      </w:pPr>
    </w:p>
    <w:p w14:paraId="6F6FCD36" w14:textId="4A488D17" w:rsidR="00B05B07" w:rsidRDefault="00B05B07" w:rsidP="00B05B07">
      <w:pPr>
        <w:pStyle w:val="Caption"/>
      </w:pPr>
      <w:bookmarkStart w:id="94" w:name="_Ref74123939"/>
      <w:bookmarkStart w:id="95" w:name="_Toc97305586"/>
      <w:r>
        <w:t xml:space="preserve">Table </w:t>
      </w:r>
      <w:fldSimple w:instr=" SEQ Table \* ARABIC ">
        <w:r w:rsidR="00893A1E">
          <w:rPr>
            <w:noProof/>
          </w:rPr>
          <w:t>14</w:t>
        </w:r>
      </w:fldSimple>
      <w:bookmarkEnd w:id="94"/>
      <w:r>
        <w:t xml:space="preserve"> -</w:t>
      </w:r>
      <w:r w:rsidR="009A6DCF">
        <w:t xml:space="preserve"> Scenarios to be simulated for Single Exposure (Random Work Duration) with single additional strongly correlated work exposure (asbestos) repeated to include additional non-working confounders</w:t>
      </w:r>
      <w:bookmarkEnd w:id="95"/>
    </w:p>
    <w:tbl>
      <w:tblPr>
        <w:tblW w:w="10461" w:type="dxa"/>
        <w:jc w:val="center"/>
        <w:tblLook w:val="04A0" w:firstRow="1" w:lastRow="0" w:firstColumn="1" w:lastColumn="0" w:noHBand="0" w:noVBand="1"/>
      </w:tblPr>
      <w:tblGrid>
        <w:gridCol w:w="1057"/>
        <w:gridCol w:w="622"/>
        <w:gridCol w:w="723"/>
        <w:gridCol w:w="825"/>
        <w:gridCol w:w="464"/>
        <w:gridCol w:w="565"/>
        <w:gridCol w:w="565"/>
        <w:gridCol w:w="629"/>
        <w:gridCol w:w="671"/>
        <w:gridCol w:w="649"/>
        <w:gridCol w:w="720"/>
        <w:gridCol w:w="1389"/>
        <w:gridCol w:w="960"/>
        <w:gridCol w:w="883"/>
      </w:tblGrid>
      <w:tr w:rsidR="00B05B07" w:rsidRPr="008C21A5" w14:paraId="200F9AE5" w14:textId="77777777" w:rsidTr="00F76811">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2F208761"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0DF66A56"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Cohort Sample Size (Scenario No)</w:t>
            </w:r>
          </w:p>
        </w:tc>
        <w:tc>
          <w:tcPr>
            <w:tcW w:w="1333" w:type="dxa"/>
            <w:gridSpan w:val="3"/>
            <w:tcBorders>
              <w:top w:val="single" w:sz="8" w:space="0" w:color="auto"/>
              <w:left w:val="nil"/>
              <w:bottom w:val="single" w:sz="8" w:space="0" w:color="auto"/>
              <w:right w:val="single" w:sz="8" w:space="0" w:color="000000"/>
            </w:tcBorders>
            <w:shd w:val="clear" w:color="auto" w:fill="auto"/>
            <w:vAlign w:val="center"/>
            <w:hideMark/>
          </w:tcPr>
          <w:p w14:paraId="415A0D67"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Effect Size ‘known truth’</w:t>
            </w:r>
          </w:p>
        </w:tc>
        <w:tc>
          <w:tcPr>
            <w:tcW w:w="1300" w:type="dxa"/>
            <w:gridSpan w:val="2"/>
            <w:tcBorders>
              <w:top w:val="single" w:sz="8" w:space="0" w:color="auto"/>
              <w:left w:val="nil"/>
              <w:bottom w:val="single" w:sz="8" w:space="0" w:color="auto"/>
              <w:right w:val="single" w:sz="8" w:space="0" w:color="000000"/>
            </w:tcBorders>
            <w:shd w:val="clear" w:color="auto" w:fill="auto"/>
            <w:vAlign w:val="center"/>
            <w:hideMark/>
          </w:tcPr>
          <w:p w14:paraId="36C1100B" w14:textId="45FA6AF8" w:rsidR="00B05B07" w:rsidRPr="008C21A5" w:rsidRDefault="00C53BF4"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279157DB"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Risk Decay Half Life</w:t>
            </w:r>
          </w:p>
        </w:tc>
        <w:tc>
          <w:tcPr>
            <w:tcW w:w="1389" w:type="dxa"/>
            <w:tcBorders>
              <w:top w:val="single" w:sz="8" w:space="0" w:color="auto"/>
              <w:left w:val="nil"/>
              <w:bottom w:val="single" w:sz="8" w:space="0" w:color="auto"/>
              <w:right w:val="nil"/>
            </w:tcBorders>
            <w:shd w:val="clear" w:color="auto" w:fill="auto"/>
            <w:vAlign w:val="center"/>
            <w:hideMark/>
          </w:tcPr>
          <w:p w14:paraId="0DE42894"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Correlated</w:t>
            </w:r>
            <w:r w:rsidRPr="008C21A5">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04F57C34"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Co-exp Decay Half-life</w:t>
            </w:r>
          </w:p>
        </w:tc>
        <w:tc>
          <w:tcPr>
            <w:tcW w:w="883" w:type="dxa"/>
            <w:tcBorders>
              <w:top w:val="single" w:sz="8" w:space="0" w:color="auto"/>
              <w:left w:val="nil"/>
              <w:bottom w:val="single" w:sz="8" w:space="0" w:color="auto"/>
              <w:right w:val="nil"/>
            </w:tcBorders>
            <w:shd w:val="clear" w:color="auto" w:fill="auto"/>
            <w:vAlign w:val="center"/>
            <w:hideMark/>
          </w:tcPr>
          <w:p w14:paraId="58AA807A" w14:textId="511D0E74"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Co-exp </w:t>
            </w:r>
            <w:r w:rsidR="00C53BF4">
              <w:rPr>
                <w:rFonts w:ascii="Calibri" w:eastAsia="Times New Roman" w:hAnsi="Calibri" w:cs="Calibri"/>
                <w:b/>
                <w:bCs/>
                <w:color w:val="000000"/>
                <w:sz w:val="20"/>
                <w:szCs w:val="20"/>
                <w:lang w:eastAsia="en-GB"/>
              </w:rPr>
              <w:t>Latency Period</w:t>
            </w:r>
          </w:p>
        </w:tc>
      </w:tr>
      <w:tr w:rsidR="00B05B07" w:rsidRPr="008C21A5" w14:paraId="69F99FFE" w14:textId="77777777" w:rsidTr="00F76811">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11B5FD1D"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0DBC04A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010C0AB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6049661"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3909D70A" w14:textId="3D6153DA"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498B6ABB" w14:textId="18997F31"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304" w:type="dxa"/>
            <w:tcBorders>
              <w:top w:val="nil"/>
              <w:left w:val="nil"/>
              <w:bottom w:val="single" w:sz="8" w:space="0" w:color="auto"/>
              <w:right w:val="single" w:sz="8" w:space="0" w:color="auto"/>
            </w:tcBorders>
            <w:shd w:val="clear" w:color="auto" w:fill="auto"/>
            <w:noWrap/>
            <w:vAlign w:val="center"/>
            <w:hideMark/>
          </w:tcPr>
          <w:p w14:paraId="048A6872" w14:textId="017AB3B0" w:rsidR="00B05B07" w:rsidRPr="008C21A5" w:rsidRDefault="00A5419F" w:rsidP="00EE4D4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4CD58F17"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p>
        </w:tc>
        <w:tc>
          <w:tcPr>
            <w:tcW w:w="671" w:type="dxa"/>
            <w:tcBorders>
              <w:top w:val="nil"/>
              <w:left w:val="nil"/>
              <w:bottom w:val="single" w:sz="8" w:space="0" w:color="auto"/>
              <w:right w:val="single" w:sz="8" w:space="0" w:color="auto"/>
            </w:tcBorders>
            <w:shd w:val="clear" w:color="auto" w:fill="auto"/>
            <w:noWrap/>
            <w:vAlign w:val="center"/>
            <w:hideMark/>
          </w:tcPr>
          <w:p w14:paraId="37DF4F9B"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0CFDB684"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5yr</w:t>
            </w: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7C4FAB2F"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10yrs</w:t>
            </w:r>
            <w:r w:rsidRPr="008C21A5">
              <w:rPr>
                <w:rFonts w:ascii="Calibri" w:eastAsia="Times New Roman" w:hAnsi="Calibri" w:cs="Calibri"/>
                <w:color w:val="000000"/>
                <w:sz w:val="20"/>
                <w:szCs w:val="20"/>
                <w:lang w:eastAsia="en-GB"/>
              </w:rPr>
              <w:t> </w:t>
            </w:r>
          </w:p>
        </w:tc>
        <w:tc>
          <w:tcPr>
            <w:tcW w:w="1389" w:type="dxa"/>
            <w:tcBorders>
              <w:top w:val="nil"/>
              <w:left w:val="nil"/>
              <w:bottom w:val="single" w:sz="8" w:space="0" w:color="auto"/>
              <w:right w:val="nil"/>
            </w:tcBorders>
            <w:shd w:val="clear" w:color="auto" w:fill="auto"/>
            <w:noWrap/>
            <w:vAlign w:val="center"/>
            <w:hideMark/>
          </w:tcPr>
          <w:p w14:paraId="176723FC" w14:textId="783EEBB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Asbestos </w:t>
            </w:r>
            <w:proofErr w:type="spellStart"/>
            <w:r w:rsidRPr="008C21A5">
              <w:rPr>
                <w:rFonts w:ascii="Calibri" w:eastAsia="Times New Roman" w:hAnsi="Calibri" w:cs="Calibri"/>
                <w:b/>
                <w:bCs/>
                <w:color w:val="000000"/>
                <w:sz w:val="20"/>
                <w:szCs w:val="20"/>
                <w:lang w:eastAsia="en-GB"/>
              </w:rPr>
              <w:t>corr</w:t>
            </w:r>
            <w:proofErr w:type="spellEnd"/>
            <w:r w:rsidRPr="008C21A5">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DC4267"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c>
          <w:tcPr>
            <w:tcW w:w="883" w:type="dxa"/>
            <w:tcBorders>
              <w:top w:val="nil"/>
              <w:left w:val="nil"/>
              <w:bottom w:val="single" w:sz="8" w:space="0" w:color="auto"/>
              <w:right w:val="nil"/>
            </w:tcBorders>
            <w:shd w:val="clear" w:color="auto" w:fill="auto"/>
            <w:noWrap/>
            <w:vAlign w:val="center"/>
            <w:hideMark/>
          </w:tcPr>
          <w:p w14:paraId="1EEC4AA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5</w:t>
            </w:r>
          </w:p>
        </w:tc>
      </w:tr>
      <w:tr w:rsidR="00B05B07" w:rsidRPr="008C21A5" w14:paraId="6BC0A841" w14:textId="77777777" w:rsidTr="00F76811">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87BC89D"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xml:space="preserve">Randomly allocated exposure period (mean 30yrs, </w:t>
            </w:r>
            <w:proofErr w:type="spellStart"/>
            <w:r w:rsidRPr="008C21A5">
              <w:rPr>
                <w:rFonts w:ascii="Calibri" w:eastAsia="Times New Roman" w:hAnsi="Calibri" w:cs="Calibri"/>
                <w:b/>
                <w:bCs/>
                <w:color w:val="000000"/>
                <w:sz w:val="20"/>
                <w:szCs w:val="20"/>
                <w:lang w:eastAsia="en-GB"/>
              </w:rPr>
              <w:t>s.d.</w:t>
            </w:r>
            <w:proofErr w:type="spellEnd"/>
            <w:r w:rsidRPr="008C21A5">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FCBF3BF" w14:textId="599C015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001</w:t>
            </w:r>
          </w:p>
        </w:tc>
        <w:tc>
          <w:tcPr>
            <w:tcW w:w="464" w:type="dxa"/>
            <w:tcBorders>
              <w:top w:val="nil"/>
              <w:left w:val="nil"/>
              <w:bottom w:val="nil"/>
              <w:right w:val="nil"/>
            </w:tcBorders>
            <w:shd w:val="clear" w:color="auto" w:fill="auto"/>
            <w:noWrap/>
            <w:vAlign w:val="center"/>
            <w:hideMark/>
          </w:tcPr>
          <w:p w14:paraId="3E52AF8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5243F9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5AA80EC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C4C6F8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B5EF8C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57A3A9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D258B77"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464365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846BF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5A2F82F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52C774F5" w14:textId="77777777" w:rsidTr="00F76811">
        <w:trPr>
          <w:trHeight w:val="288"/>
          <w:jc w:val="center"/>
        </w:trPr>
        <w:tc>
          <w:tcPr>
            <w:tcW w:w="1057" w:type="dxa"/>
            <w:vMerge/>
            <w:tcBorders>
              <w:top w:val="nil"/>
              <w:left w:val="nil"/>
              <w:bottom w:val="nil"/>
              <w:right w:val="single" w:sz="8" w:space="0" w:color="auto"/>
            </w:tcBorders>
            <w:vAlign w:val="center"/>
            <w:hideMark/>
          </w:tcPr>
          <w:p w14:paraId="5903B3FB"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E1C9373" w14:textId="79196AF9"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002</w:t>
            </w:r>
          </w:p>
        </w:tc>
        <w:tc>
          <w:tcPr>
            <w:tcW w:w="464" w:type="dxa"/>
            <w:tcBorders>
              <w:top w:val="nil"/>
              <w:left w:val="nil"/>
              <w:bottom w:val="nil"/>
              <w:right w:val="nil"/>
            </w:tcBorders>
            <w:shd w:val="clear" w:color="auto" w:fill="auto"/>
            <w:noWrap/>
            <w:vAlign w:val="center"/>
            <w:hideMark/>
          </w:tcPr>
          <w:p w14:paraId="295198D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A623A5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6563FBB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7BC372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1A9BC7C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54CE30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1AD8DE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A29D06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12BDD9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0AE01D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0CAD944" w14:textId="77777777" w:rsidTr="00F76811">
        <w:trPr>
          <w:trHeight w:val="288"/>
          <w:jc w:val="center"/>
        </w:trPr>
        <w:tc>
          <w:tcPr>
            <w:tcW w:w="1057" w:type="dxa"/>
            <w:vMerge/>
            <w:tcBorders>
              <w:top w:val="nil"/>
              <w:left w:val="nil"/>
              <w:bottom w:val="nil"/>
              <w:right w:val="single" w:sz="8" w:space="0" w:color="auto"/>
            </w:tcBorders>
            <w:vAlign w:val="center"/>
            <w:hideMark/>
          </w:tcPr>
          <w:p w14:paraId="48DEBC4C"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3EA9750" w14:textId="5F4A742E"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003</w:t>
            </w:r>
          </w:p>
        </w:tc>
        <w:tc>
          <w:tcPr>
            <w:tcW w:w="464" w:type="dxa"/>
            <w:tcBorders>
              <w:top w:val="nil"/>
              <w:left w:val="nil"/>
              <w:bottom w:val="nil"/>
              <w:right w:val="nil"/>
            </w:tcBorders>
            <w:shd w:val="clear" w:color="auto" w:fill="auto"/>
            <w:noWrap/>
            <w:vAlign w:val="center"/>
            <w:hideMark/>
          </w:tcPr>
          <w:p w14:paraId="79BB9A8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23E4F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5512B88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3D2D9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80AD5F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2BE617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CAD965B"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4A6DD4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270FE1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73D07FF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7DB8A80A" w14:textId="77777777" w:rsidTr="00F76811">
        <w:trPr>
          <w:trHeight w:val="288"/>
          <w:jc w:val="center"/>
        </w:trPr>
        <w:tc>
          <w:tcPr>
            <w:tcW w:w="1057" w:type="dxa"/>
            <w:vMerge/>
            <w:tcBorders>
              <w:top w:val="nil"/>
              <w:left w:val="nil"/>
              <w:bottom w:val="nil"/>
              <w:right w:val="single" w:sz="8" w:space="0" w:color="auto"/>
            </w:tcBorders>
            <w:vAlign w:val="center"/>
            <w:hideMark/>
          </w:tcPr>
          <w:p w14:paraId="20FDBCC7"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13FE52D" w14:textId="394F76B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004</w:t>
            </w:r>
          </w:p>
        </w:tc>
        <w:tc>
          <w:tcPr>
            <w:tcW w:w="464" w:type="dxa"/>
            <w:tcBorders>
              <w:top w:val="nil"/>
              <w:left w:val="nil"/>
              <w:bottom w:val="nil"/>
              <w:right w:val="nil"/>
            </w:tcBorders>
            <w:shd w:val="clear" w:color="auto" w:fill="auto"/>
            <w:noWrap/>
            <w:vAlign w:val="center"/>
            <w:hideMark/>
          </w:tcPr>
          <w:p w14:paraId="4B47C2B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06D33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6FE260F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AAEB81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BD9854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2DBBC3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2D0F495"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4543C71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43A1B8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543E867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7A637216" w14:textId="77777777" w:rsidTr="00F76811">
        <w:trPr>
          <w:trHeight w:val="288"/>
          <w:jc w:val="center"/>
        </w:trPr>
        <w:tc>
          <w:tcPr>
            <w:tcW w:w="1057" w:type="dxa"/>
            <w:vMerge/>
            <w:tcBorders>
              <w:top w:val="nil"/>
              <w:left w:val="nil"/>
              <w:bottom w:val="nil"/>
              <w:right w:val="single" w:sz="8" w:space="0" w:color="auto"/>
            </w:tcBorders>
            <w:vAlign w:val="center"/>
            <w:hideMark/>
          </w:tcPr>
          <w:p w14:paraId="301385AA"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7FB9250" w14:textId="1B011551"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005</w:t>
            </w:r>
          </w:p>
        </w:tc>
        <w:tc>
          <w:tcPr>
            <w:tcW w:w="464" w:type="dxa"/>
            <w:tcBorders>
              <w:top w:val="nil"/>
              <w:left w:val="nil"/>
              <w:bottom w:val="nil"/>
              <w:right w:val="nil"/>
            </w:tcBorders>
            <w:shd w:val="clear" w:color="auto" w:fill="auto"/>
            <w:noWrap/>
            <w:vAlign w:val="center"/>
            <w:hideMark/>
          </w:tcPr>
          <w:p w14:paraId="0928F2D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2F7D0D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781348D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6DECC5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C52A4E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98C6C8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B2C961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2887C84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C1B1B7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6F89B1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1BFB9400" w14:textId="77777777" w:rsidTr="00F76811">
        <w:trPr>
          <w:trHeight w:val="288"/>
          <w:jc w:val="center"/>
        </w:trPr>
        <w:tc>
          <w:tcPr>
            <w:tcW w:w="1057" w:type="dxa"/>
            <w:vMerge/>
            <w:tcBorders>
              <w:top w:val="nil"/>
              <w:left w:val="nil"/>
              <w:bottom w:val="nil"/>
              <w:right w:val="single" w:sz="8" w:space="0" w:color="auto"/>
            </w:tcBorders>
            <w:vAlign w:val="center"/>
            <w:hideMark/>
          </w:tcPr>
          <w:p w14:paraId="541CABEE"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AFC9FB3" w14:textId="4F4DBF56"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006</w:t>
            </w:r>
          </w:p>
        </w:tc>
        <w:tc>
          <w:tcPr>
            <w:tcW w:w="464" w:type="dxa"/>
            <w:tcBorders>
              <w:top w:val="nil"/>
              <w:left w:val="nil"/>
              <w:bottom w:val="nil"/>
              <w:right w:val="nil"/>
            </w:tcBorders>
            <w:shd w:val="clear" w:color="auto" w:fill="auto"/>
            <w:noWrap/>
            <w:vAlign w:val="center"/>
            <w:hideMark/>
          </w:tcPr>
          <w:p w14:paraId="788798D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4FFC2B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62DE4A3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4D0ED8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E342E1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2D8824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70B4699"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26A01CC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77C8C7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302524A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DA3C568" w14:textId="77777777" w:rsidTr="00F76811">
        <w:trPr>
          <w:trHeight w:val="288"/>
          <w:jc w:val="center"/>
        </w:trPr>
        <w:tc>
          <w:tcPr>
            <w:tcW w:w="1057" w:type="dxa"/>
            <w:vMerge/>
            <w:tcBorders>
              <w:top w:val="nil"/>
              <w:left w:val="nil"/>
              <w:bottom w:val="nil"/>
              <w:right w:val="single" w:sz="8" w:space="0" w:color="auto"/>
            </w:tcBorders>
            <w:vAlign w:val="center"/>
            <w:hideMark/>
          </w:tcPr>
          <w:p w14:paraId="1D699779"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6E4BDC4" w14:textId="74374CC0"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007</w:t>
            </w:r>
          </w:p>
        </w:tc>
        <w:tc>
          <w:tcPr>
            <w:tcW w:w="464" w:type="dxa"/>
            <w:tcBorders>
              <w:top w:val="nil"/>
              <w:left w:val="nil"/>
              <w:bottom w:val="nil"/>
              <w:right w:val="nil"/>
            </w:tcBorders>
            <w:shd w:val="clear" w:color="auto" w:fill="auto"/>
            <w:noWrap/>
            <w:vAlign w:val="center"/>
            <w:hideMark/>
          </w:tcPr>
          <w:p w14:paraId="40510CF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06BA79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3D0829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3AC1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231609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B52DAD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4A34CF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47CC83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BD097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5C43BC8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6DE8FBC2" w14:textId="77777777" w:rsidTr="00F76811">
        <w:trPr>
          <w:trHeight w:val="288"/>
          <w:jc w:val="center"/>
        </w:trPr>
        <w:tc>
          <w:tcPr>
            <w:tcW w:w="1057" w:type="dxa"/>
            <w:vMerge/>
            <w:tcBorders>
              <w:top w:val="nil"/>
              <w:left w:val="nil"/>
              <w:bottom w:val="nil"/>
              <w:right w:val="single" w:sz="8" w:space="0" w:color="auto"/>
            </w:tcBorders>
            <w:vAlign w:val="center"/>
            <w:hideMark/>
          </w:tcPr>
          <w:p w14:paraId="7ED8FC1F"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54D2D31" w14:textId="711D36A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008</w:t>
            </w:r>
          </w:p>
        </w:tc>
        <w:tc>
          <w:tcPr>
            <w:tcW w:w="464" w:type="dxa"/>
            <w:tcBorders>
              <w:top w:val="nil"/>
              <w:left w:val="nil"/>
              <w:bottom w:val="nil"/>
              <w:right w:val="nil"/>
            </w:tcBorders>
            <w:shd w:val="clear" w:color="auto" w:fill="auto"/>
            <w:noWrap/>
            <w:vAlign w:val="center"/>
            <w:hideMark/>
          </w:tcPr>
          <w:p w14:paraId="5CCB9B6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166A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8F8232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2693E3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A84ED3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788E49E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5B50BDE"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D94EF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C564B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bottom"/>
            <w:hideMark/>
          </w:tcPr>
          <w:p w14:paraId="20B57F7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482128AA" w14:textId="77777777" w:rsidTr="00F76811">
        <w:trPr>
          <w:trHeight w:val="300"/>
          <w:jc w:val="center"/>
        </w:trPr>
        <w:tc>
          <w:tcPr>
            <w:tcW w:w="1057" w:type="dxa"/>
            <w:vMerge/>
            <w:tcBorders>
              <w:top w:val="nil"/>
              <w:left w:val="nil"/>
              <w:bottom w:val="nil"/>
              <w:right w:val="single" w:sz="8" w:space="0" w:color="auto"/>
            </w:tcBorders>
            <w:vAlign w:val="center"/>
            <w:hideMark/>
          </w:tcPr>
          <w:p w14:paraId="1E0F2C67"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472726B0" w14:textId="5617CAE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009</w:t>
            </w:r>
          </w:p>
        </w:tc>
        <w:tc>
          <w:tcPr>
            <w:tcW w:w="464" w:type="dxa"/>
            <w:tcBorders>
              <w:top w:val="nil"/>
              <w:left w:val="nil"/>
              <w:bottom w:val="single" w:sz="8" w:space="0" w:color="auto"/>
              <w:right w:val="nil"/>
            </w:tcBorders>
            <w:shd w:val="clear" w:color="auto" w:fill="auto"/>
            <w:noWrap/>
            <w:vAlign w:val="center"/>
            <w:hideMark/>
          </w:tcPr>
          <w:p w14:paraId="4403FB6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7D0E44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single" w:sz="8" w:space="0" w:color="auto"/>
              <w:right w:val="single" w:sz="8" w:space="0" w:color="auto"/>
            </w:tcBorders>
            <w:shd w:val="clear" w:color="auto" w:fill="auto"/>
            <w:noWrap/>
            <w:vAlign w:val="center"/>
            <w:hideMark/>
          </w:tcPr>
          <w:p w14:paraId="53D3532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D2A29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0574E94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1262CD2"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609260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6A9D995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B10D41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0FA500E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B05B07" w:rsidRPr="008C21A5" w14:paraId="67D3C09D" w14:textId="77777777" w:rsidTr="00F76811">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3B21CDD0" w14:textId="77777777" w:rsidR="00B05B07" w:rsidRPr="008C21A5" w:rsidRDefault="00B05B07" w:rsidP="00EE4D4E">
            <w:pPr>
              <w:spacing w:after="0" w:line="240" w:lineRule="auto"/>
              <w:jc w:val="center"/>
              <w:rPr>
                <w:rFonts w:ascii="Calibri" w:eastAsia="Times New Roman" w:hAnsi="Calibri" w:cs="Calibri"/>
                <w:b/>
                <w:bCs/>
                <w:color w:val="000000"/>
                <w:sz w:val="20"/>
                <w:szCs w:val="20"/>
                <w:lang w:eastAsia="en-GB"/>
              </w:rPr>
            </w:pPr>
            <w:r w:rsidRPr="008C21A5">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1AE1660D" w14:textId="6EAC73E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101</w:t>
            </w:r>
          </w:p>
        </w:tc>
        <w:tc>
          <w:tcPr>
            <w:tcW w:w="464" w:type="dxa"/>
            <w:tcBorders>
              <w:top w:val="nil"/>
              <w:left w:val="nil"/>
              <w:bottom w:val="nil"/>
              <w:right w:val="nil"/>
            </w:tcBorders>
            <w:shd w:val="clear" w:color="auto" w:fill="auto"/>
            <w:noWrap/>
            <w:vAlign w:val="center"/>
            <w:hideMark/>
          </w:tcPr>
          <w:p w14:paraId="5414D11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DA7684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5A5859B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A7686D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020ADC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0B71E1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C0ACCD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15617D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810072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79EF2E6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D3AB0C1" w14:textId="77777777" w:rsidTr="00F76811">
        <w:trPr>
          <w:trHeight w:val="288"/>
          <w:jc w:val="center"/>
        </w:trPr>
        <w:tc>
          <w:tcPr>
            <w:tcW w:w="1057" w:type="dxa"/>
            <w:vMerge/>
            <w:tcBorders>
              <w:top w:val="nil"/>
              <w:left w:val="nil"/>
              <w:bottom w:val="nil"/>
              <w:right w:val="single" w:sz="8" w:space="0" w:color="auto"/>
            </w:tcBorders>
            <w:vAlign w:val="center"/>
            <w:hideMark/>
          </w:tcPr>
          <w:p w14:paraId="419144D7"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D0AC4F8" w14:textId="72AB5B27"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102</w:t>
            </w:r>
          </w:p>
        </w:tc>
        <w:tc>
          <w:tcPr>
            <w:tcW w:w="464" w:type="dxa"/>
            <w:tcBorders>
              <w:top w:val="nil"/>
              <w:left w:val="nil"/>
              <w:bottom w:val="nil"/>
              <w:right w:val="nil"/>
            </w:tcBorders>
            <w:shd w:val="clear" w:color="auto" w:fill="auto"/>
            <w:noWrap/>
            <w:vAlign w:val="center"/>
            <w:hideMark/>
          </w:tcPr>
          <w:p w14:paraId="213348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68416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5A0F69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B1FC15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C49D87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802123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282932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654866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3B4F69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006491D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76644289" w14:textId="77777777" w:rsidTr="00F76811">
        <w:trPr>
          <w:trHeight w:val="288"/>
          <w:jc w:val="center"/>
        </w:trPr>
        <w:tc>
          <w:tcPr>
            <w:tcW w:w="1057" w:type="dxa"/>
            <w:vMerge/>
            <w:tcBorders>
              <w:top w:val="nil"/>
              <w:left w:val="nil"/>
              <w:bottom w:val="nil"/>
              <w:right w:val="single" w:sz="8" w:space="0" w:color="auto"/>
            </w:tcBorders>
            <w:vAlign w:val="center"/>
            <w:hideMark/>
          </w:tcPr>
          <w:p w14:paraId="3F9BADF0"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26C9F89" w14:textId="2B55A980"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103</w:t>
            </w:r>
          </w:p>
        </w:tc>
        <w:tc>
          <w:tcPr>
            <w:tcW w:w="464" w:type="dxa"/>
            <w:tcBorders>
              <w:top w:val="nil"/>
              <w:left w:val="nil"/>
              <w:bottom w:val="nil"/>
              <w:right w:val="nil"/>
            </w:tcBorders>
            <w:shd w:val="clear" w:color="auto" w:fill="auto"/>
            <w:noWrap/>
            <w:vAlign w:val="center"/>
            <w:hideMark/>
          </w:tcPr>
          <w:p w14:paraId="2C31325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644EA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12B295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FDE27C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8A7EA9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1CDF48D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CFA63D4"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CD4A24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462EEC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526E8EA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339B5E15" w14:textId="77777777" w:rsidTr="00F76811">
        <w:trPr>
          <w:trHeight w:val="288"/>
          <w:jc w:val="center"/>
        </w:trPr>
        <w:tc>
          <w:tcPr>
            <w:tcW w:w="1057" w:type="dxa"/>
            <w:vMerge/>
            <w:tcBorders>
              <w:top w:val="nil"/>
              <w:left w:val="nil"/>
              <w:bottom w:val="nil"/>
              <w:right w:val="single" w:sz="8" w:space="0" w:color="auto"/>
            </w:tcBorders>
            <w:vAlign w:val="center"/>
            <w:hideMark/>
          </w:tcPr>
          <w:p w14:paraId="7F596ABE"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460E74C" w14:textId="10AEA2E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104</w:t>
            </w:r>
          </w:p>
        </w:tc>
        <w:tc>
          <w:tcPr>
            <w:tcW w:w="464" w:type="dxa"/>
            <w:tcBorders>
              <w:top w:val="nil"/>
              <w:left w:val="nil"/>
              <w:bottom w:val="nil"/>
              <w:right w:val="nil"/>
            </w:tcBorders>
            <w:shd w:val="clear" w:color="auto" w:fill="auto"/>
            <w:noWrap/>
            <w:vAlign w:val="center"/>
            <w:hideMark/>
          </w:tcPr>
          <w:p w14:paraId="3496143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92785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A2087B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D02472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B7153D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5A9B4C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A88D1B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DE245C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9AC2A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682A235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9027606" w14:textId="77777777" w:rsidTr="00F76811">
        <w:trPr>
          <w:trHeight w:val="288"/>
          <w:jc w:val="center"/>
        </w:trPr>
        <w:tc>
          <w:tcPr>
            <w:tcW w:w="1057" w:type="dxa"/>
            <w:vMerge/>
            <w:tcBorders>
              <w:top w:val="nil"/>
              <w:left w:val="nil"/>
              <w:bottom w:val="nil"/>
              <w:right w:val="single" w:sz="8" w:space="0" w:color="auto"/>
            </w:tcBorders>
            <w:vAlign w:val="center"/>
            <w:hideMark/>
          </w:tcPr>
          <w:p w14:paraId="6A75276A"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B75FAE8" w14:textId="5B44EF63"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105</w:t>
            </w:r>
          </w:p>
        </w:tc>
        <w:tc>
          <w:tcPr>
            <w:tcW w:w="464" w:type="dxa"/>
            <w:tcBorders>
              <w:top w:val="nil"/>
              <w:left w:val="nil"/>
              <w:bottom w:val="nil"/>
              <w:right w:val="nil"/>
            </w:tcBorders>
            <w:shd w:val="clear" w:color="auto" w:fill="auto"/>
            <w:noWrap/>
            <w:vAlign w:val="center"/>
            <w:hideMark/>
          </w:tcPr>
          <w:p w14:paraId="6827513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64DC3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3610D4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D4690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728B4F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FB3D84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17BEBA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4A0BA4A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BB79B3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DCA67F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23F91920" w14:textId="77777777" w:rsidTr="00F76811">
        <w:trPr>
          <w:trHeight w:val="288"/>
          <w:jc w:val="center"/>
        </w:trPr>
        <w:tc>
          <w:tcPr>
            <w:tcW w:w="1057" w:type="dxa"/>
            <w:vMerge/>
            <w:tcBorders>
              <w:top w:val="nil"/>
              <w:left w:val="nil"/>
              <w:bottom w:val="nil"/>
              <w:right w:val="single" w:sz="8" w:space="0" w:color="auto"/>
            </w:tcBorders>
            <w:vAlign w:val="center"/>
            <w:hideMark/>
          </w:tcPr>
          <w:p w14:paraId="5E76861D"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40400BF" w14:textId="6ECF8A1E"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106</w:t>
            </w:r>
          </w:p>
        </w:tc>
        <w:tc>
          <w:tcPr>
            <w:tcW w:w="464" w:type="dxa"/>
            <w:tcBorders>
              <w:top w:val="nil"/>
              <w:left w:val="nil"/>
              <w:bottom w:val="nil"/>
              <w:right w:val="nil"/>
            </w:tcBorders>
            <w:shd w:val="clear" w:color="auto" w:fill="auto"/>
            <w:noWrap/>
            <w:vAlign w:val="center"/>
            <w:hideMark/>
          </w:tcPr>
          <w:p w14:paraId="289D5CA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F9490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7172F51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2308C7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B8A158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B69143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9396E1B"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7B41B97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3757BF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6D20F23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44D7C8DD" w14:textId="77777777" w:rsidTr="00F76811">
        <w:trPr>
          <w:trHeight w:val="288"/>
          <w:jc w:val="center"/>
        </w:trPr>
        <w:tc>
          <w:tcPr>
            <w:tcW w:w="1057" w:type="dxa"/>
            <w:vMerge/>
            <w:tcBorders>
              <w:top w:val="nil"/>
              <w:left w:val="nil"/>
              <w:bottom w:val="nil"/>
              <w:right w:val="single" w:sz="8" w:space="0" w:color="auto"/>
            </w:tcBorders>
            <w:vAlign w:val="center"/>
            <w:hideMark/>
          </w:tcPr>
          <w:p w14:paraId="26459EE4"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7ED687E" w14:textId="37328A2E"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107</w:t>
            </w:r>
          </w:p>
        </w:tc>
        <w:tc>
          <w:tcPr>
            <w:tcW w:w="464" w:type="dxa"/>
            <w:tcBorders>
              <w:top w:val="nil"/>
              <w:left w:val="nil"/>
              <w:bottom w:val="nil"/>
              <w:right w:val="nil"/>
            </w:tcBorders>
            <w:shd w:val="clear" w:color="auto" w:fill="auto"/>
            <w:noWrap/>
            <w:vAlign w:val="center"/>
            <w:hideMark/>
          </w:tcPr>
          <w:p w14:paraId="49CE978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5988D4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871D31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BACB9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621B5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62A9E7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C0E1B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144819D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D13C86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6AFB46C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45A30EAC" w14:textId="77777777" w:rsidTr="00F76811">
        <w:trPr>
          <w:trHeight w:val="288"/>
          <w:jc w:val="center"/>
        </w:trPr>
        <w:tc>
          <w:tcPr>
            <w:tcW w:w="1057" w:type="dxa"/>
            <w:vMerge/>
            <w:tcBorders>
              <w:top w:val="nil"/>
              <w:left w:val="nil"/>
              <w:bottom w:val="nil"/>
              <w:right w:val="single" w:sz="8" w:space="0" w:color="auto"/>
            </w:tcBorders>
            <w:vAlign w:val="center"/>
            <w:hideMark/>
          </w:tcPr>
          <w:p w14:paraId="2541AE83"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3D0A477" w14:textId="78CDD886"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108</w:t>
            </w:r>
          </w:p>
        </w:tc>
        <w:tc>
          <w:tcPr>
            <w:tcW w:w="464" w:type="dxa"/>
            <w:tcBorders>
              <w:top w:val="nil"/>
              <w:left w:val="nil"/>
              <w:bottom w:val="nil"/>
              <w:right w:val="nil"/>
            </w:tcBorders>
            <w:shd w:val="clear" w:color="auto" w:fill="auto"/>
            <w:noWrap/>
            <w:vAlign w:val="center"/>
            <w:hideMark/>
          </w:tcPr>
          <w:p w14:paraId="5642510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92A832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7EF66F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F26E0A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185C92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483A10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8C4A583"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B0E7FF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650C7E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bottom"/>
            <w:hideMark/>
          </w:tcPr>
          <w:p w14:paraId="7410DAB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r>
      <w:tr w:rsidR="00B05B07" w:rsidRPr="008C21A5" w14:paraId="74491D95" w14:textId="77777777" w:rsidTr="00F76811">
        <w:trPr>
          <w:trHeight w:val="300"/>
          <w:jc w:val="center"/>
        </w:trPr>
        <w:tc>
          <w:tcPr>
            <w:tcW w:w="1057" w:type="dxa"/>
            <w:vMerge/>
            <w:tcBorders>
              <w:top w:val="nil"/>
              <w:left w:val="nil"/>
              <w:bottom w:val="nil"/>
              <w:right w:val="single" w:sz="8" w:space="0" w:color="auto"/>
            </w:tcBorders>
            <w:vAlign w:val="center"/>
            <w:hideMark/>
          </w:tcPr>
          <w:p w14:paraId="1B76A9E3" w14:textId="77777777" w:rsidR="00B05B07" w:rsidRPr="008C21A5" w:rsidRDefault="00B05B07" w:rsidP="00EE4D4E">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3260354B" w14:textId="5AAE9B7F"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109</w:t>
            </w:r>
          </w:p>
        </w:tc>
        <w:tc>
          <w:tcPr>
            <w:tcW w:w="464" w:type="dxa"/>
            <w:tcBorders>
              <w:top w:val="nil"/>
              <w:left w:val="nil"/>
              <w:bottom w:val="single" w:sz="8" w:space="0" w:color="auto"/>
              <w:right w:val="nil"/>
            </w:tcBorders>
            <w:shd w:val="clear" w:color="auto" w:fill="auto"/>
            <w:noWrap/>
            <w:vAlign w:val="center"/>
            <w:hideMark/>
          </w:tcPr>
          <w:p w14:paraId="2FE9513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4DCA19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single" w:sz="8" w:space="0" w:color="auto"/>
              <w:right w:val="single" w:sz="8" w:space="0" w:color="auto"/>
            </w:tcBorders>
            <w:shd w:val="clear" w:color="auto" w:fill="auto"/>
            <w:noWrap/>
            <w:vAlign w:val="center"/>
            <w:hideMark/>
          </w:tcPr>
          <w:p w14:paraId="3F2EE63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542516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5C38ACB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5469DFC"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127743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61A10C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7A6124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7BCFF72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r>
      <w:tr w:rsidR="00B05B07" w:rsidRPr="008C21A5" w14:paraId="67DEABE4"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400C08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BE8094A" w14:textId="75C7298B"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201</w:t>
            </w:r>
          </w:p>
        </w:tc>
        <w:tc>
          <w:tcPr>
            <w:tcW w:w="464" w:type="dxa"/>
            <w:tcBorders>
              <w:top w:val="nil"/>
              <w:left w:val="nil"/>
              <w:bottom w:val="nil"/>
              <w:right w:val="nil"/>
            </w:tcBorders>
            <w:shd w:val="clear" w:color="auto" w:fill="auto"/>
            <w:noWrap/>
            <w:vAlign w:val="center"/>
            <w:hideMark/>
          </w:tcPr>
          <w:p w14:paraId="2FB91F7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BF9124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4D3F769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6B5C3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62CBD2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D60EE1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A99A970"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4060E6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7640BD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24262ED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4B416AA"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64752A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DFA1C60" w14:textId="15881A09"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202</w:t>
            </w:r>
          </w:p>
        </w:tc>
        <w:tc>
          <w:tcPr>
            <w:tcW w:w="464" w:type="dxa"/>
            <w:tcBorders>
              <w:top w:val="nil"/>
              <w:left w:val="nil"/>
              <w:bottom w:val="nil"/>
              <w:right w:val="nil"/>
            </w:tcBorders>
            <w:shd w:val="clear" w:color="auto" w:fill="auto"/>
            <w:noWrap/>
            <w:vAlign w:val="center"/>
            <w:hideMark/>
          </w:tcPr>
          <w:p w14:paraId="7F1F82A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E3997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483DDA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1DBEF2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0D731CB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422498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26B120B"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609FCF3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DDE4D8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0451E46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18789311"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1BD64A0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6E2D952" w14:textId="50535D74"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203</w:t>
            </w:r>
          </w:p>
        </w:tc>
        <w:tc>
          <w:tcPr>
            <w:tcW w:w="464" w:type="dxa"/>
            <w:tcBorders>
              <w:top w:val="nil"/>
              <w:left w:val="nil"/>
              <w:bottom w:val="nil"/>
              <w:right w:val="nil"/>
            </w:tcBorders>
            <w:shd w:val="clear" w:color="auto" w:fill="auto"/>
            <w:noWrap/>
            <w:vAlign w:val="center"/>
            <w:hideMark/>
          </w:tcPr>
          <w:p w14:paraId="47B7CC0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1BB71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4F4C835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557764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760405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290B08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3D0247A"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3314071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6165C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0D8A94B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213D06E3"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64AEB17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CDA13B8" w14:textId="706EF57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204</w:t>
            </w:r>
          </w:p>
        </w:tc>
        <w:tc>
          <w:tcPr>
            <w:tcW w:w="464" w:type="dxa"/>
            <w:tcBorders>
              <w:top w:val="nil"/>
              <w:left w:val="nil"/>
              <w:bottom w:val="nil"/>
              <w:right w:val="nil"/>
            </w:tcBorders>
            <w:shd w:val="clear" w:color="auto" w:fill="auto"/>
            <w:noWrap/>
            <w:vAlign w:val="center"/>
            <w:hideMark/>
          </w:tcPr>
          <w:p w14:paraId="7533413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A5B12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22D0B32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B76842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CB814C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D02A70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9CEBE56"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B68E0A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1803B5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3F725BE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2542E18B"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D3DF50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CECE63B" w14:textId="140E4F6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205</w:t>
            </w:r>
          </w:p>
        </w:tc>
        <w:tc>
          <w:tcPr>
            <w:tcW w:w="464" w:type="dxa"/>
            <w:tcBorders>
              <w:top w:val="nil"/>
              <w:left w:val="nil"/>
              <w:bottom w:val="nil"/>
              <w:right w:val="nil"/>
            </w:tcBorders>
            <w:shd w:val="clear" w:color="auto" w:fill="auto"/>
            <w:noWrap/>
            <w:vAlign w:val="center"/>
            <w:hideMark/>
          </w:tcPr>
          <w:p w14:paraId="7749281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C94FA1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A4A18B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7A239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57895B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E147EE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355FDB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44F381E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CAE00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1E00F1A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83A1CE7"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11D3577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3CFD62F" w14:textId="45778C9C"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206</w:t>
            </w:r>
          </w:p>
        </w:tc>
        <w:tc>
          <w:tcPr>
            <w:tcW w:w="464" w:type="dxa"/>
            <w:tcBorders>
              <w:top w:val="nil"/>
              <w:left w:val="nil"/>
              <w:bottom w:val="nil"/>
              <w:right w:val="nil"/>
            </w:tcBorders>
            <w:shd w:val="clear" w:color="auto" w:fill="auto"/>
            <w:noWrap/>
            <w:vAlign w:val="center"/>
            <w:hideMark/>
          </w:tcPr>
          <w:p w14:paraId="0758B46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0C7E8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75F992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982399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13E73A7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8BA58C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FEC553C"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788EA63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8AF6B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55271AC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3F767790"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4873AC0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89A4CED" w14:textId="196EEDA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207</w:t>
            </w:r>
          </w:p>
        </w:tc>
        <w:tc>
          <w:tcPr>
            <w:tcW w:w="464" w:type="dxa"/>
            <w:tcBorders>
              <w:top w:val="nil"/>
              <w:left w:val="nil"/>
              <w:bottom w:val="nil"/>
              <w:right w:val="nil"/>
            </w:tcBorders>
            <w:shd w:val="clear" w:color="auto" w:fill="auto"/>
            <w:noWrap/>
            <w:vAlign w:val="center"/>
            <w:hideMark/>
          </w:tcPr>
          <w:p w14:paraId="7285DA2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0F74B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2FFC98D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87F870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1F6D0AF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54A68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28EDDE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3DE4DC8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FEC5A6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7954A62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C5177C6"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ED5AA0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5E98D4A" w14:textId="35D7C9D6"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208</w:t>
            </w:r>
          </w:p>
        </w:tc>
        <w:tc>
          <w:tcPr>
            <w:tcW w:w="464" w:type="dxa"/>
            <w:tcBorders>
              <w:top w:val="nil"/>
              <w:left w:val="nil"/>
              <w:bottom w:val="nil"/>
              <w:right w:val="nil"/>
            </w:tcBorders>
            <w:shd w:val="clear" w:color="auto" w:fill="auto"/>
            <w:noWrap/>
            <w:vAlign w:val="center"/>
            <w:hideMark/>
          </w:tcPr>
          <w:p w14:paraId="0BDE1E3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338C3C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3BC30F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5AF54F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25C3E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7E631A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50CD386"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381BAA6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865DC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nil"/>
              <w:right w:val="nil"/>
            </w:tcBorders>
            <w:shd w:val="clear" w:color="auto" w:fill="auto"/>
            <w:noWrap/>
            <w:vAlign w:val="center"/>
            <w:hideMark/>
          </w:tcPr>
          <w:p w14:paraId="16D88AC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62F3E91" w14:textId="77777777" w:rsidTr="00F76811">
        <w:trPr>
          <w:trHeight w:val="300"/>
          <w:jc w:val="center"/>
        </w:trPr>
        <w:tc>
          <w:tcPr>
            <w:tcW w:w="1057" w:type="dxa"/>
            <w:tcBorders>
              <w:top w:val="nil"/>
              <w:left w:val="nil"/>
              <w:bottom w:val="nil"/>
              <w:right w:val="nil"/>
            </w:tcBorders>
            <w:shd w:val="clear" w:color="auto" w:fill="auto"/>
            <w:noWrap/>
            <w:vAlign w:val="bottom"/>
            <w:hideMark/>
          </w:tcPr>
          <w:p w14:paraId="2C6C9B3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D8BF807" w14:textId="328451A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209</w:t>
            </w:r>
          </w:p>
        </w:tc>
        <w:tc>
          <w:tcPr>
            <w:tcW w:w="464" w:type="dxa"/>
            <w:tcBorders>
              <w:top w:val="nil"/>
              <w:left w:val="nil"/>
              <w:bottom w:val="single" w:sz="8" w:space="0" w:color="auto"/>
              <w:right w:val="nil"/>
            </w:tcBorders>
            <w:shd w:val="clear" w:color="auto" w:fill="auto"/>
            <w:noWrap/>
            <w:vAlign w:val="center"/>
            <w:hideMark/>
          </w:tcPr>
          <w:p w14:paraId="5DB71D5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4ECF1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single" w:sz="8" w:space="0" w:color="auto"/>
              <w:right w:val="single" w:sz="8" w:space="0" w:color="auto"/>
            </w:tcBorders>
            <w:shd w:val="clear" w:color="auto" w:fill="auto"/>
            <w:noWrap/>
            <w:vAlign w:val="center"/>
            <w:hideMark/>
          </w:tcPr>
          <w:p w14:paraId="210776A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660274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21CEDE1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82B5E1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2C57F9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7DBD42A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60B42A8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883" w:type="dxa"/>
            <w:tcBorders>
              <w:top w:val="nil"/>
              <w:left w:val="nil"/>
              <w:bottom w:val="single" w:sz="8" w:space="0" w:color="auto"/>
              <w:right w:val="nil"/>
            </w:tcBorders>
            <w:shd w:val="clear" w:color="auto" w:fill="auto"/>
            <w:noWrap/>
            <w:vAlign w:val="center"/>
            <w:hideMark/>
          </w:tcPr>
          <w:p w14:paraId="7AD19AD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2143C455"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6D802DB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965EA84" w14:textId="6E7D5CFF"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301</w:t>
            </w:r>
          </w:p>
        </w:tc>
        <w:tc>
          <w:tcPr>
            <w:tcW w:w="464" w:type="dxa"/>
            <w:tcBorders>
              <w:top w:val="nil"/>
              <w:left w:val="nil"/>
              <w:bottom w:val="nil"/>
              <w:right w:val="nil"/>
            </w:tcBorders>
            <w:shd w:val="clear" w:color="auto" w:fill="auto"/>
            <w:noWrap/>
            <w:vAlign w:val="center"/>
            <w:hideMark/>
          </w:tcPr>
          <w:p w14:paraId="05E2B6A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86D3D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007942B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700F9A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B76B56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41A93D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AA5EA34"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7A16C3F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668332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767FD60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4620661"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FCFC46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0AF5162" w14:textId="06647808"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302</w:t>
            </w:r>
          </w:p>
        </w:tc>
        <w:tc>
          <w:tcPr>
            <w:tcW w:w="464" w:type="dxa"/>
            <w:tcBorders>
              <w:top w:val="nil"/>
              <w:left w:val="nil"/>
              <w:bottom w:val="nil"/>
              <w:right w:val="nil"/>
            </w:tcBorders>
            <w:shd w:val="clear" w:color="auto" w:fill="auto"/>
            <w:noWrap/>
            <w:vAlign w:val="center"/>
            <w:hideMark/>
          </w:tcPr>
          <w:p w14:paraId="00D1D08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C39A02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9C22BE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91BD8B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4C55836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79E573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084A22F"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5B4ED0A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9A82A0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43613CB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418137E"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F9B73E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9BB503F" w14:textId="385BEC0F"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303</w:t>
            </w:r>
          </w:p>
        </w:tc>
        <w:tc>
          <w:tcPr>
            <w:tcW w:w="464" w:type="dxa"/>
            <w:tcBorders>
              <w:top w:val="nil"/>
              <w:left w:val="nil"/>
              <w:bottom w:val="nil"/>
              <w:right w:val="nil"/>
            </w:tcBorders>
            <w:shd w:val="clear" w:color="auto" w:fill="auto"/>
            <w:noWrap/>
            <w:vAlign w:val="center"/>
            <w:hideMark/>
          </w:tcPr>
          <w:p w14:paraId="3202521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14D21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FCD897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B2049E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0C0771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2A67CF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814B2A7"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1D16568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D0188A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3EE436D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0D4B4C7E"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AB0B69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85AB02E" w14:textId="5E7BAC03"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304</w:t>
            </w:r>
          </w:p>
        </w:tc>
        <w:tc>
          <w:tcPr>
            <w:tcW w:w="464" w:type="dxa"/>
            <w:tcBorders>
              <w:top w:val="nil"/>
              <w:left w:val="nil"/>
              <w:bottom w:val="nil"/>
              <w:right w:val="nil"/>
            </w:tcBorders>
            <w:shd w:val="clear" w:color="auto" w:fill="auto"/>
            <w:noWrap/>
            <w:vAlign w:val="center"/>
            <w:hideMark/>
          </w:tcPr>
          <w:p w14:paraId="3A2593F3"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EA9B6C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5FD6DB6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0AB945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167E2D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97551C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4CE2D2F"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04A8364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436D8D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72ABAC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DC3864E"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1CC2311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0E2762E" w14:textId="398E4232"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305</w:t>
            </w:r>
          </w:p>
        </w:tc>
        <w:tc>
          <w:tcPr>
            <w:tcW w:w="464" w:type="dxa"/>
            <w:tcBorders>
              <w:top w:val="nil"/>
              <w:left w:val="nil"/>
              <w:bottom w:val="nil"/>
              <w:right w:val="nil"/>
            </w:tcBorders>
            <w:shd w:val="clear" w:color="auto" w:fill="auto"/>
            <w:noWrap/>
            <w:vAlign w:val="center"/>
            <w:hideMark/>
          </w:tcPr>
          <w:p w14:paraId="6ADCA45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99917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776D955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207C7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F712B1E"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38FFDF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60E749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239BEE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0109B1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0819B86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2E52293B"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31043E1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ACEFDCE" w14:textId="6857CB4A"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306</w:t>
            </w:r>
          </w:p>
        </w:tc>
        <w:tc>
          <w:tcPr>
            <w:tcW w:w="464" w:type="dxa"/>
            <w:tcBorders>
              <w:top w:val="nil"/>
              <w:left w:val="nil"/>
              <w:bottom w:val="nil"/>
              <w:right w:val="nil"/>
            </w:tcBorders>
            <w:shd w:val="clear" w:color="auto" w:fill="auto"/>
            <w:noWrap/>
            <w:vAlign w:val="center"/>
            <w:hideMark/>
          </w:tcPr>
          <w:p w14:paraId="41EB8E9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4C93C8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3722BC9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A9A84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9A960D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1F5090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067FAC1"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400B943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74183C8"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476950E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5ED26274"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2104787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38DC093" w14:textId="34C0ACF0"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307</w:t>
            </w:r>
          </w:p>
        </w:tc>
        <w:tc>
          <w:tcPr>
            <w:tcW w:w="464" w:type="dxa"/>
            <w:tcBorders>
              <w:top w:val="nil"/>
              <w:left w:val="nil"/>
              <w:bottom w:val="nil"/>
              <w:right w:val="nil"/>
            </w:tcBorders>
            <w:shd w:val="clear" w:color="auto" w:fill="auto"/>
            <w:noWrap/>
            <w:vAlign w:val="center"/>
            <w:hideMark/>
          </w:tcPr>
          <w:p w14:paraId="3021975A"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B82A4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1B3A52FD"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78E770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1F79D79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05143C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8A112E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nil"/>
              <w:right w:val="single" w:sz="8" w:space="0" w:color="auto"/>
            </w:tcBorders>
            <w:shd w:val="clear" w:color="auto" w:fill="auto"/>
            <w:noWrap/>
            <w:vAlign w:val="center"/>
            <w:hideMark/>
          </w:tcPr>
          <w:p w14:paraId="065F5FA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E4FF1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31B713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1E0C53FE" w14:textId="77777777" w:rsidTr="00F76811">
        <w:trPr>
          <w:trHeight w:val="288"/>
          <w:jc w:val="center"/>
        </w:trPr>
        <w:tc>
          <w:tcPr>
            <w:tcW w:w="1057" w:type="dxa"/>
            <w:tcBorders>
              <w:top w:val="nil"/>
              <w:left w:val="nil"/>
              <w:bottom w:val="nil"/>
              <w:right w:val="nil"/>
            </w:tcBorders>
            <w:shd w:val="clear" w:color="auto" w:fill="auto"/>
            <w:noWrap/>
            <w:vAlign w:val="bottom"/>
            <w:hideMark/>
          </w:tcPr>
          <w:p w14:paraId="4817ED6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8FC8760" w14:textId="38973CC7"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308</w:t>
            </w:r>
          </w:p>
        </w:tc>
        <w:tc>
          <w:tcPr>
            <w:tcW w:w="464" w:type="dxa"/>
            <w:tcBorders>
              <w:top w:val="nil"/>
              <w:left w:val="nil"/>
              <w:bottom w:val="nil"/>
              <w:right w:val="nil"/>
            </w:tcBorders>
            <w:shd w:val="clear" w:color="auto" w:fill="auto"/>
            <w:noWrap/>
            <w:vAlign w:val="center"/>
            <w:hideMark/>
          </w:tcPr>
          <w:p w14:paraId="6AE255B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FF90F9"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nil"/>
              <w:right w:val="single" w:sz="8" w:space="0" w:color="auto"/>
            </w:tcBorders>
            <w:shd w:val="clear" w:color="auto" w:fill="auto"/>
            <w:noWrap/>
            <w:vAlign w:val="center"/>
            <w:hideMark/>
          </w:tcPr>
          <w:p w14:paraId="7269502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360FF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E0F37FF"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8E3ED2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B0CED5E"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1389" w:type="dxa"/>
            <w:tcBorders>
              <w:top w:val="nil"/>
              <w:left w:val="nil"/>
              <w:bottom w:val="nil"/>
              <w:right w:val="single" w:sz="8" w:space="0" w:color="auto"/>
            </w:tcBorders>
            <w:shd w:val="clear" w:color="auto" w:fill="auto"/>
            <w:noWrap/>
            <w:vAlign w:val="center"/>
            <w:hideMark/>
          </w:tcPr>
          <w:p w14:paraId="39FB1BF2"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16BE2D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nil"/>
              <w:right w:val="nil"/>
            </w:tcBorders>
            <w:shd w:val="clear" w:color="auto" w:fill="auto"/>
            <w:noWrap/>
            <w:vAlign w:val="center"/>
            <w:hideMark/>
          </w:tcPr>
          <w:p w14:paraId="52EB0ADB"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r w:rsidR="00B05B07" w:rsidRPr="008C21A5" w14:paraId="1CB29392" w14:textId="77777777" w:rsidTr="00F76811">
        <w:trPr>
          <w:trHeight w:val="300"/>
          <w:jc w:val="center"/>
        </w:trPr>
        <w:tc>
          <w:tcPr>
            <w:tcW w:w="1057" w:type="dxa"/>
            <w:tcBorders>
              <w:top w:val="nil"/>
              <w:left w:val="nil"/>
              <w:bottom w:val="single" w:sz="12" w:space="0" w:color="auto"/>
              <w:right w:val="nil"/>
            </w:tcBorders>
            <w:shd w:val="clear" w:color="auto" w:fill="auto"/>
            <w:noWrap/>
            <w:vAlign w:val="bottom"/>
            <w:hideMark/>
          </w:tcPr>
          <w:p w14:paraId="59FF0858" w14:textId="77777777" w:rsidR="00B05B07" w:rsidRPr="008C21A5" w:rsidRDefault="00B05B07" w:rsidP="00EE4D4E">
            <w:pPr>
              <w:spacing w:after="0" w:line="240" w:lineRule="auto"/>
              <w:jc w:val="left"/>
              <w:rPr>
                <w:rFonts w:ascii="Calibri" w:eastAsia="Times New Roman" w:hAnsi="Calibri" w:cs="Calibri"/>
                <w:color w:val="000000"/>
                <w:lang w:eastAsia="en-GB"/>
              </w:rPr>
            </w:pPr>
            <w:r w:rsidRPr="008C21A5">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7F00657" w14:textId="26E2BC05" w:rsidR="00B05B07" w:rsidRPr="008C21A5" w:rsidRDefault="00D503D3" w:rsidP="00EE4D4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r w:rsidR="00B05B07" w:rsidRPr="008C21A5">
              <w:rPr>
                <w:rFonts w:ascii="Calibri" w:eastAsia="Times New Roman" w:hAnsi="Calibri" w:cs="Calibri"/>
                <w:color w:val="000000"/>
                <w:sz w:val="20"/>
                <w:szCs w:val="20"/>
                <w:lang w:eastAsia="en-GB"/>
              </w:rPr>
              <w:t>309</w:t>
            </w:r>
          </w:p>
        </w:tc>
        <w:tc>
          <w:tcPr>
            <w:tcW w:w="464" w:type="dxa"/>
            <w:tcBorders>
              <w:top w:val="nil"/>
              <w:left w:val="nil"/>
              <w:bottom w:val="single" w:sz="8" w:space="0" w:color="auto"/>
              <w:right w:val="nil"/>
            </w:tcBorders>
            <w:shd w:val="clear" w:color="auto" w:fill="auto"/>
            <w:noWrap/>
            <w:vAlign w:val="center"/>
            <w:hideMark/>
          </w:tcPr>
          <w:p w14:paraId="3E300070"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28D917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304" w:type="dxa"/>
            <w:tcBorders>
              <w:top w:val="nil"/>
              <w:left w:val="nil"/>
              <w:bottom w:val="single" w:sz="8" w:space="0" w:color="auto"/>
              <w:right w:val="single" w:sz="8" w:space="0" w:color="auto"/>
            </w:tcBorders>
            <w:shd w:val="clear" w:color="auto" w:fill="auto"/>
            <w:noWrap/>
            <w:vAlign w:val="center"/>
            <w:hideMark/>
          </w:tcPr>
          <w:p w14:paraId="1C118434"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70984CC"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7338720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577A7FC8" w14:textId="77777777" w:rsidR="00B05B07" w:rsidRPr="008C21A5" w:rsidRDefault="00B05B07" w:rsidP="00EE4D4E">
            <w:pPr>
              <w:spacing w:after="0" w:line="240" w:lineRule="auto"/>
              <w:jc w:val="left"/>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1184F965"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1389" w:type="dxa"/>
            <w:tcBorders>
              <w:top w:val="nil"/>
              <w:left w:val="nil"/>
              <w:bottom w:val="single" w:sz="8" w:space="0" w:color="auto"/>
              <w:right w:val="single" w:sz="8" w:space="0" w:color="auto"/>
            </w:tcBorders>
            <w:shd w:val="clear" w:color="auto" w:fill="auto"/>
            <w:noWrap/>
            <w:vAlign w:val="center"/>
            <w:hideMark/>
          </w:tcPr>
          <w:p w14:paraId="35605416"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4B8692E7"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c>
          <w:tcPr>
            <w:tcW w:w="883" w:type="dxa"/>
            <w:tcBorders>
              <w:top w:val="nil"/>
              <w:left w:val="nil"/>
              <w:bottom w:val="single" w:sz="8" w:space="0" w:color="auto"/>
              <w:right w:val="nil"/>
            </w:tcBorders>
            <w:shd w:val="clear" w:color="auto" w:fill="auto"/>
            <w:noWrap/>
            <w:vAlign w:val="center"/>
            <w:hideMark/>
          </w:tcPr>
          <w:p w14:paraId="04BE89A1" w14:textId="77777777" w:rsidR="00B05B07" w:rsidRPr="008C21A5" w:rsidRDefault="00B05B07" w:rsidP="00EE4D4E">
            <w:pPr>
              <w:spacing w:after="0" w:line="240" w:lineRule="auto"/>
              <w:jc w:val="center"/>
              <w:rPr>
                <w:rFonts w:ascii="Calibri" w:eastAsia="Times New Roman" w:hAnsi="Calibri" w:cs="Calibri"/>
                <w:color w:val="000000"/>
                <w:sz w:val="20"/>
                <w:szCs w:val="20"/>
                <w:lang w:eastAsia="en-GB"/>
              </w:rPr>
            </w:pPr>
            <w:r w:rsidRPr="008C21A5">
              <w:rPr>
                <w:rFonts w:ascii="Calibri" w:eastAsia="Times New Roman" w:hAnsi="Calibri" w:cs="Calibri"/>
                <w:color w:val="000000"/>
                <w:sz w:val="20"/>
                <w:szCs w:val="20"/>
                <w:lang w:eastAsia="en-GB"/>
              </w:rPr>
              <w:t>x</w:t>
            </w:r>
          </w:p>
        </w:tc>
      </w:tr>
    </w:tbl>
    <w:p w14:paraId="09D416B8" w14:textId="77777777" w:rsidR="00B05B07" w:rsidRDefault="00B05B07" w:rsidP="00B05B07">
      <w:pPr>
        <w:spacing w:line="259" w:lineRule="auto"/>
        <w:jc w:val="left"/>
      </w:pPr>
    </w:p>
    <w:p w14:paraId="287839AE" w14:textId="77777777" w:rsidR="00B05B07" w:rsidRDefault="00B05B07" w:rsidP="00B05B07">
      <w:pPr>
        <w:spacing w:line="259" w:lineRule="auto"/>
        <w:jc w:val="left"/>
      </w:pPr>
      <w:r>
        <w:br w:type="page"/>
      </w:r>
    </w:p>
    <w:p w14:paraId="2749A1D4" w14:textId="4BF2484C" w:rsidR="00B05B07" w:rsidRDefault="00B05B07" w:rsidP="00B05B07">
      <w:pPr>
        <w:pStyle w:val="Caption"/>
      </w:pPr>
      <w:bookmarkStart w:id="96" w:name="_Ref74123940"/>
      <w:bookmarkStart w:id="97" w:name="_Toc97305587"/>
      <w:r>
        <w:lastRenderedPageBreak/>
        <w:t xml:space="preserve">Table </w:t>
      </w:r>
      <w:fldSimple w:instr=" SEQ Table \* ARABIC ">
        <w:r w:rsidR="00893A1E">
          <w:rPr>
            <w:noProof/>
          </w:rPr>
          <w:t>15</w:t>
        </w:r>
      </w:fldSimple>
      <w:bookmarkEnd w:id="96"/>
      <w:r>
        <w:t xml:space="preserve"> -</w:t>
      </w:r>
      <w:r w:rsidR="009A6DCF">
        <w:t xml:space="preserve"> Scenarios to be simulated for Single Exposure (Random Work Duration) with multiple additional moderately correlated work exposures (asbestos, diesel, </w:t>
      </w:r>
      <w:r w:rsidR="00EA476C">
        <w:t>wood dust</w:t>
      </w:r>
      <w:r w:rsidR="009A6DCF">
        <w:t>) repeated to include additional non-working confounders</w:t>
      </w:r>
      <w:bookmarkEnd w:id="97"/>
    </w:p>
    <w:tbl>
      <w:tblPr>
        <w:tblW w:w="10887" w:type="dxa"/>
        <w:jc w:val="center"/>
        <w:tblLook w:val="04A0" w:firstRow="1" w:lastRow="0" w:firstColumn="1" w:lastColumn="0" w:noHBand="0" w:noVBand="1"/>
      </w:tblPr>
      <w:tblGrid>
        <w:gridCol w:w="1057"/>
        <w:gridCol w:w="622"/>
        <w:gridCol w:w="723"/>
        <w:gridCol w:w="825"/>
        <w:gridCol w:w="464"/>
        <w:gridCol w:w="565"/>
        <w:gridCol w:w="565"/>
        <w:gridCol w:w="629"/>
        <w:gridCol w:w="671"/>
        <w:gridCol w:w="649"/>
        <w:gridCol w:w="720"/>
        <w:gridCol w:w="1657"/>
        <w:gridCol w:w="895"/>
        <w:gridCol w:w="856"/>
      </w:tblGrid>
      <w:tr w:rsidR="00B05B07" w:rsidRPr="008B0109" w14:paraId="0F08A779" w14:textId="77777777" w:rsidTr="00EE4D4E">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4ED1FEC8"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69282468"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44099D3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0" w:type="dxa"/>
            <w:gridSpan w:val="2"/>
            <w:tcBorders>
              <w:top w:val="single" w:sz="8" w:space="0" w:color="auto"/>
              <w:left w:val="nil"/>
              <w:bottom w:val="single" w:sz="8" w:space="0" w:color="auto"/>
              <w:right w:val="single" w:sz="8" w:space="0" w:color="000000"/>
            </w:tcBorders>
            <w:shd w:val="clear" w:color="auto" w:fill="auto"/>
            <w:vAlign w:val="center"/>
            <w:hideMark/>
          </w:tcPr>
          <w:p w14:paraId="3FE25034" w14:textId="05EDC92E" w:rsidR="00B05B07" w:rsidRPr="008B0109" w:rsidRDefault="00C53BF4"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682BBE51"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1651" w:type="dxa"/>
            <w:tcBorders>
              <w:top w:val="single" w:sz="8" w:space="0" w:color="auto"/>
              <w:left w:val="nil"/>
              <w:bottom w:val="single" w:sz="12" w:space="0" w:color="auto"/>
              <w:right w:val="nil"/>
            </w:tcBorders>
            <w:shd w:val="clear" w:color="auto" w:fill="auto"/>
            <w:vAlign w:val="center"/>
            <w:hideMark/>
          </w:tcPr>
          <w:p w14:paraId="71312B0D" w14:textId="2E471A2F"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Correlated </w:t>
            </w:r>
            <w:r w:rsidRPr="008B0109">
              <w:rPr>
                <w:rFonts w:ascii="Calibri" w:eastAsia="Times New Roman" w:hAnsi="Calibri" w:cs="Times New Roman"/>
                <w:b/>
                <w:bCs/>
                <w:color w:val="000000"/>
                <w:sz w:val="20"/>
                <w:szCs w:val="20"/>
                <w:lang w:eastAsia="en-GB"/>
              </w:rPr>
              <w:t xml:space="preserve">Working Life Co-exposures </w:t>
            </w:r>
            <w:proofErr w:type="spellStart"/>
            <w:r w:rsidRPr="008B0109">
              <w:rPr>
                <w:rFonts w:ascii="Calibri" w:eastAsia="Times New Roman" w:hAnsi="Calibri" w:cs="Times New Roman"/>
                <w:b/>
                <w:bCs/>
                <w:color w:val="000000"/>
                <w:sz w:val="20"/>
                <w:szCs w:val="20"/>
                <w:lang w:eastAsia="en-GB"/>
              </w:rPr>
              <w:t>corr</w:t>
            </w:r>
            <w:proofErr w:type="spellEnd"/>
            <w:r w:rsidRPr="008B0109">
              <w:rPr>
                <w:rFonts w:ascii="Calibri" w:eastAsia="Times New Roman" w:hAnsi="Calibri" w:cs="Times New Roman"/>
                <w:b/>
                <w:bCs/>
                <w:color w:val="000000"/>
                <w:sz w:val="20"/>
                <w:szCs w:val="20"/>
                <w:lang w:eastAsia="en-GB"/>
              </w:rPr>
              <w:t>=</w:t>
            </w:r>
            <w:r w:rsidR="006D3493">
              <w:rPr>
                <w:rFonts w:ascii="Calibri" w:eastAsia="Times New Roman" w:hAnsi="Calibri" w:cs="Times New Roman"/>
                <w:b/>
                <w:bCs/>
                <w:color w:val="000000"/>
                <w:sz w:val="20"/>
                <w:szCs w:val="20"/>
                <w:lang w:eastAsia="en-GB"/>
              </w:rPr>
              <w:t>0.1</w:t>
            </w:r>
          </w:p>
        </w:tc>
        <w:tc>
          <w:tcPr>
            <w:tcW w:w="895" w:type="dxa"/>
            <w:tcBorders>
              <w:top w:val="single" w:sz="8" w:space="0" w:color="auto"/>
              <w:left w:val="nil"/>
              <w:bottom w:val="single" w:sz="8" w:space="0" w:color="auto"/>
              <w:right w:val="nil"/>
            </w:tcBorders>
            <w:shd w:val="clear" w:color="auto" w:fill="auto"/>
            <w:vAlign w:val="center"/>
            <w:hideMark/>
          </w:tcPr>
          <w:p w14:paraId="064D74B5"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51" w:type="dxa"/>
            <w:tcBorders>
              <w:top w:val="single" w:sz="8" w:space="0" w:color="auto"/>
              <w:left w:val="nil"/>
              <w:bottom w:val="single" w:sz="8" w:space="0" w:color="auto"/>
              <w:right w:val="nil"/>
            </w:tcBorders>
            <w:shd w:val="clear" w:color="auto" w:fill="auto"/>
            <w:vAlign w:val="center"/>
            <w:hideMark/>
          </w:tcPr>
          <w:p w14:paraId="6482F548" w14:textId="0627A89F"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B05B07" w:rsidRPr="008B0109" w14:paraId="264AA440" w14:textId="77777777" w:rsidTr="00EE4D4E">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5A0D780A"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51C3027B"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41430346"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2E15F0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5B0898FD" w14:textId="3323BCAB"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73E21A3E" w14:textId="53C6F7BC"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4415B1C9" w14:textId="12EB972F"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0F525034"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1" w:type="dxa"/>
            <w:tcBorders>
              <w:top w:val="nil"/>
              <w:left w:val="nil"/>
              <w:bottom w:val="single" w:sz="8" w:space="0" w:color="auto"/>
              <w:right w:val="single" w:sz="8" w:space="0" w:color="auto"/>
            </w:tcBorders>
            <w:shd w:val="clear" w:color="auto" w:fill="auto"/>
            <w:noWrap/>
            <w:vAlign w:val="center"/>
            <w:hideMark/>
          </w:tcPr>
          <w:p w14:paraId="63DB88B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7819E784"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14D3B4E2"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1651" w:type="dxa"/>
            <w:tcBorders>
              <w:top w:val="single" w:sz="12" w:space="0" w:color="auto"/>
              <w:left w:val="nil"/>
              <w:bottom w:val="single" w:sz="12" w:space="0" w:color="auto"/>
              <w:right w:val="nil"/>
            </w:tcBorders>
            <w:shd w:val="clear" w:color="auto" w:fill="auto"/>
            <w:noWrap/>
            <w:vAlign w:val="bottom"/>
            <w:hideMark/>
          </w:tcPr>
          <w:p w14:paraId="18CEF462" w14:textId="261ED4B9"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p>
        </w:tc>
        <w:tc>
          <w:tcPr>
            <w:tcW w:w="895" w:type="dxa"/>
            <w:tcBorders>
              <w:top w:val="nil"/>
              <w:left w:val="single" w:sz="8" w:space="0" w:color="auto"/>
              <w:bottom w:val="single" w:sz="8" w:space="0" w:color="auto"/>
              <w:right w:val="single" w:sz="8" w:space="0" w:color="auto"/>
            </w:tcBorders>
            <w:shd w:val="clear" w:color="auto" w:fill="auto"/>
            <w:noWrap/>
            <w:vAlign w:val="center"/>
            <w:hideMark/>
          </w:tcPr>
          <w:p w14:paraId="56820281"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51" w:type="dxa"/>
            <w:tcBorders>
              <w:top w:val="nil"/>
              <w:left w:val="nil"/>
              <w:bottom w:val="single" w:sz="8" w:space="0" w:color="auto"/>
              <w:right w:val="nil"/>
            </w:tcBorders>
            <w:shd w:val="clear" w:color="auto" w:fill="auto"/>
            <w:noWrap/>
            <w:vAlign w:val="center"/>
            <w:hideMark/>
          </w:tcPr>
          <w:p w14:paraId="54A703D3"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B05B07" w:rsidRPr="008B0109" w14:paraId="6E1BD7DF"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88BE2A0"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981D084" w14:textId="65107D7E"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001</w:t>
            </w:r>
          </w:p>
        </w:tc>
        <w:tc>
          <w:tcPr>
            <w:tcW w:w="464" w:type="dxa"/>
            <w:tcBorders>
              <w:top w:val="nil"/>
              <w:left w:val="nil"/>
              <w:bottom w:val="nil"/>
              <w:right w:val="nil"/>
            </w:tcBorders>
            <w:shd w:val="clear" w:color="auto" w:fill="auto"/>
            <w:noWrap/>
            <w:vAlign w:val="center"/>
            <w:hideMark/>
          </w:tcPr>
          <w:p w14:paraId="1429413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0DB82F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6E0DB9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1F9B56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single" w:sz="12" w:space="0" w:color="auto"/>
              <w:left w:val="nil"/>
              <w:bottom w:val="nil"/>
              <w:right w:val="single" w:sz="8" w:space="0" w:color="auto"/>
            </w:tcBorders>
            <w:shd w:val="clear" w:color="auto" w:fill="auto"/>
            <w:noWrap/>
            <w:vAlign w:val="center"/>
            <w:hideMark/>
          </w:tcPr>
          <w:p w14:paraId="254BF0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6D59B8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single" w:sz="12" w:space="0" w:color="auto"/>
              <w:left w:val="nil"/>
              <w:bottom w:val="nil"/>
              <w:right w:val="single" w:sz="8" w:space="0" w:color="auto"/>
            </w:tcBorders>
            <w:shd w:val="clear" w:color="auto" w:fill="auto"/>
            <w:noWrap/>
            <w:vAlign w:val="center"/>
            <w:hideMark/>
          </w:tcPr>
          <w:p w14:paraId="260448A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single" w:sz="12" w:space="0" w:color="auto"/>
              <w:left w:val="nil"/>
              <w:bottom w:val="nil"/>
              <w:right w:val="single" w:sz="8" w:space="0" w:color="auto"/>
            </w:tcBorders>
            <w:shd w:val="clear" w:color="auto" w:fill="auto"/>
            <w:noWrap/>
            <w:vAlign w:val="center"/>
            <w:hideMark/>
          </w:tcPr>
          <w:p w14:paraId="0D64AEB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A8ED60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04B6A67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1A85B538" w14:textId="77777777" w:rsidTr="00EE4D4E">
        <w:trPr>
          <w:trHeight w:val="288"/>
          <w:jc w:val="center"/>
        </w:trPr>
        <w:tc>
          <w:tcPr>
            <w:tcW w:w="1057" w:type="dxa"/>
            <w:vMerge/>
            <w:tcBorders>
              <w:top w:val="nil"/>
              <w:left w:val="nil"/>
              <w:bottom w:val="nil"/>
              <w:right w:val="single" w:sz="8" w:space="0" w:color="auto"/>
            </w:tcBorders>
            <w:vAlign w:val="center"/>
            <w:hideMark/>
          </w:tcPr>
          <w:p w14:paraId="3D358743"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992FBEB" w14:textId="7706F16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002</w:t>
            </w:r>
          </w:p>
        </w:tc>
        <w:tc>
          <w:tcPr>
            <w:tcW w:w="464" w:type="dxa"/>
            <w:tcBorders>
              <w:top w:val="nil"/>
              <w:left w:val="nil"/>
              <w:bottom w:val="nil"/>
              <w:right w:val="nil"/>
            </w:tcBorders>
            <w:shd w:val="clear" w:color="auto" w:fill="auto"/>
            <w:noWrap/>
            <w:vAlign w:val="center"/>
            <w:hideMark/>
          </w:tcPr>
          <w:p w14:paraId="26D7336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8DB9F6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C7F19F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31419F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53598B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42F5D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835EA1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1763124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EC133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4DD57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452BDE42" w14:textId="77777777" w:rsidTr="00EE4D4E">
        <w:trPr>
          <w:trHeight w:val="288"/>
          <w:jc w:val="center"/>
        </w:trPr>
        <w:tc>
          <w:tcPr>
            <w:tcW w:w="1057" w:type="dxa"/>
            <w:vMerge/>
            <w:tcBorders>
              <w:top w:val="nil"/>
              <w:left w:val="nil"/>
              <w:bottom w:val="nil"/>
              <w:right w:val="single" w:sz="8" w:space="0" w:color="auto"/>
            </w:tcBorders>
            <w:vAlign w:val="center"/>
            <w:hideMark/>
          </w:tcPr>
          <w:p w14:paraId="1685E82F"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A290773" w14:textId="236CB57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003</w:t>
            </w:r>
          </w:p>
        </w:tc>
        <w:tc>
          <w:tcPr>
            <w:tcW w:w="464" w:type="dxa"/>
            <w:tcBorders>
              <w:top w:val="nil"/>
              <w:left w:val="nil"/>
              <w:bottom w:val="nil"/>
              <w:right w:val="nil"/>
            </w:tcBorders>
            <w:shd w:val="clear" w:color="auto" w:fill="auto"/>
            <w:noWrap/>
            <w:vAlign w:val="center"/>
            <w:hideMark/>
          </w:tcPr>
          <w:p w14:paraId="030F9F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960C1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FE346C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D1F923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F39D0B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80859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34F919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E902DF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C3FF86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D287C0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459D0C6B" w14:textId="77777777" w:rsidTr="00EE4D4E">
        <w:trPr>
          <w:trHeight w:val="288"/>
          <w:jc w:val="center"/>
        </w:trPr>
        <w:tc>
          <w:tcPr>
            <w:tcW w:w="1057" w:type="dxa"/>
            <w:vMerge/>
            <w:tcBorders>
              <w:top w:val="nil"/>
              <w:left w:val="nil"/>
              <w:bottom w:val="nil"/>
              <w:right w:val="single" w:sz="8" w:space="0" w:color="auto"/>
            </w:tcBorders>
            <w:vAlign w:val="center"/>
            <w:hideMark/>
          </w:tcPr>
          <w:p w14:paraId="3EFA543B"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47E3580" w14:textId="0AAF4B9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004</w:t>
            </w:r>
          </w:p>
        </w:tc>
        <w:tc>
          <w:tcPr>
            <w:tcW w:w="464" w:type="dxa"/>
            <w:tcBorders>
              <w:top w:val="nil"/>
              <w:left w:val="nil"/>
              <w:bottom w:val="nil"/>
              <w:right w:val="nil"/>
            </w:tcBorders>
            <w:shd w:val="clear" w:color="auto" w:fill="auto"/>
            <w:noWrap/>
            <w:vAlign w:val="center"/>
            <w:hideMark/>
          </w:tcPr>
          <w:p w14:paraId="18D72F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24E4C8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0D9E69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26F7CF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A19778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E0B5C8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4EA2CE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6CA06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F754D4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4222A19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B42959E" w14:textId="77777777" w:rsidTr="00EE4D4E">
        <w:trPr>
          <w:trHeight w:val="288"/>
          <w:jc w:val="center"/>
        </w:trPr>
        <w:tc>
          <w:tcPr>
            <w:tcW w:w="1057" w:type="dxa"/>
            <w:vMerge/>
            <w:tcBorders>
              <w:top w:val="nil"/>
              <w:left w:val="nil"/>
              <w:bottom w:val="nil"/>
              <w:right w:val="single" w:sz="8" w:space="0" w:color="auto"/>
            </w:tcBorders>
            <w:vAlign w:val="center"/>
            <w:hideMark/>
          </w:tcPr>
          <w:p w14:paraId="34F24F6C"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EDDA0F3" w14:textId="1DB2281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005</w:t>
            </w:r>
          </w:p>
        </w:tc>
        <w:tc>
          <w:tcPr>
            <w:tcW w:w="464" w:type="dxa"/>
            <w:tcBorders>
              <w:top w:val="nil"/>
              <w:left w:val="nil"/>
              <w:bottom w:val="nil"/>
              <w:right w:val="nil"/>
            </w:tcBorders>
            <w:shd w:val="clear" w:color="auto" w:fill="auto"/>
            <w:noWrap/>
            <w:vAlign w:val="center"/>
            <w:hideMark/>
          </w:tcPr>
          <w:p w14:paraId="277465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62825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930569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E75F3A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E106A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6D11E3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F7FF1E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5A6F01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F96B7B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413EB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37AA6C9" w14:textId="77777777" w:rsidTr="00EE4D4E">
        <w:trPr>
          <w:trHeight w:val="288"/>
          <w:jc w:val="center"/>
        </w:trPr>
        <w:tc>
          <w:tcPr>
            <w:tcW w:w="1057" w:type="dxa"/>
            <w:vMerge/>
            <w:tcBorders>
              <w:top w:val="nil"/>
              <w:left w:val="nil"/>
              <w:bottom w:val="nil"/>
              <w:right w:val="single" w:sz="8" w:space="0" w:color="auto"/>
            </w:tcBorders>
            <w:vAlign w:val="center"/>
            <w:hideMark/>
          </w:tcPr>
          <w:p w14:paraId="14728EFD"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9E4496B" w14:textId="5F150CA6"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006</w:t>
            </w:r>
          </w:p>
        </w:tc>
        <w:tc>
          <w:tcPr>
            <w:tcW w:w="464" w:type="dxa"/>
            <w:tcBorders>
              <w:top w:val="nil"/>
              <w:left w:val="nil"/>
              <w:bottom w:val="nil"/>
              <w:right w:val="nil"/>
            </w:tcBorders>
            <w:shd w:val="clear" w:color="auto" w:fill="auto"/>
            <w:noWrap/>
            <w:vAlign w:val="center"/>
            <w:hideMark/>
          </w:tcPr>
          <w:p w14:paraId="15E1489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AB98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804B0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6E66E2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11CD1E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9ACFE1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C9D295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144734F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0AC88D9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4AED0F8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6BF04A62" w14:textId="77777777" w:rsidTr="00EE4D4E">
        <w:trPr>
          <w:trHeight w:val="288"/>
          <w:jc w:val="center"/>
        </w:trPr>
        <w:tc>
          <w:tcPr>
            <w:tcW w:w="1057" w:type="dxa"/>
            <w:vMerge/>
            <w:tcBorders>
              <w:top w:val="nil"/>
              <w:left w:val="nil"/>
              <w:bottom w:val="nil"/>
              <w:right w:val="single" w:sz="8" w:space="0" w:color="auto"/>
            </w:tcBorders>
            <w:vAlign w:val="center"/>
            <w:hideMark/>
          </w:tcPr>
          <w:p w14:paraId="135D2B96"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85DE6AA" w14:textId="39DEB76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007</w:t>
            </w:r>
          </w:p>
        </w:tc>
        <w:tc>
          <w:tcPr>
            <w:tcW w:w="464" w:type="dxa"/>
            <w:tcBorders>
              <w:top w:val="nil"/>
              <w:left w:val="nil"/>
              <w:bottom w:val="nil"/>
              <w:right w:val="nil"/>
            </w:tcBorders>
            <w:shd w:val="clear" w:color="auto" w:fill="auto"/>
            <w:noWrap/>
            <w:vAlign w:val="center"/>
            <w:hideMark/>
          </w:tcPr>
          <w:p w14:paraId="45670B6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D2D742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3CE51D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D2766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B98CB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FCEB8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88FE35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3310A1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002F8E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2D13CEC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AE7CEFC" w14:textId="77777777" w:rsidTr="00EE4D4E">
        <w:trPr>
          <w:trHeight w:val="288"/>
          <w:jc w:val="center"/>
        </w:trPr>
        <w:tc>
          <w:tcPr>
            <w:tcW w:w="1057" w:type="dxa"/>
            <w:vMerge/>
            <w:tcBorders>
              <w:top w:val="nil"/>
              <w:left w:val="nil"/>
              <w:bottom w:val="nil"/>
              <w:right w:val="single" w:sz="8" w:space="0" w:color="auto"/>
            </w:tcBorders>
            <w:vAlign w:val="center"/>
            <w:hideMark/>
          </w:tcPr>
          <w:p w14:paraId="7C62843D"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A781510" w14:textId="261F0A4A"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008</w:t>
            </w:r>
          </w:p>
        </w:tc>
        <w:tc>
          <w:tcPr>
            <w:tcW w:w="464" w:type="dxa"/>
            <w:tcBorders>
              <w:top w:val="nil"/>
              <w:left w:val="nil"/>
              <w:bottom w:val="nil"/>
              <w:right w:val="nil"/>
            </w:tcBorders>
            <w:shd w:val="clear" w:color="auto" w:fill="auto"/>
            <w:noWrap/>
            <w:vAlign w:val="center"/>
            <w:hideMark/>
          </w:tcPr>
          <w:p w14:paraId="1BCCFF3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68039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B5DFE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FF4E9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1B226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A7F357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D31E792"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0E8DBC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E8E32F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6046102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53A273DA" w14:textId="77777777" w:rsidTr="00EE4D4E">
        <w:trPr>
          <w:trHeight w:val="300"/>
          <w:jc w:val="center"/>
        </w:trPr>
        <w:tc>
          <w:tcPr>
            <w:tcW w:w="1057" w:type="dxa"/>
            <w:vMerge/>
            <w:tcBorders>
              <w:top w:val="nil"/>
              <w:left w:val="nil"/>
              <w:bottom w:val="nil"/>
              <w:right w:val="single" w:sz="8" w:space="0" w:color="auto"/>
            </w:tcBorders>
            <w:vAlign w:val="center"/>
            <w:hideMark/>
          </w:tcPr>
          <w:p w14:paraId="29FC99AD"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5AA04CB3" w14:textId="4B30C37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009</w:t>
            </w:r>
          </w:p>
        </w:tc>
        <w:tc>
          <w:tcPr>
            <w:tcW w:w="464" w:type="dxa"/>
            <w:tcBorders>
              <w:top w:val="nil"/>
              <w:left w:val="nil"/>
              <w:bottom w:val="single" w:sz="8" w:space="0" w:color="auto"/>
              <w:right w:val="nil"/>
            </w:tcBorders>
            <w:shd w:val="clear" w:color="auto" w:fill="auto"/>
            <w:noWrap/>
            <w:vAlign w:val="center"/>
            <w:hideMark/>
          </w:tcPr>
          <w:p w14:paraId="52AB5A7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2BABF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161DD7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427AB7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78E1D1A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A34DD8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2923EA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61E046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73FA446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631FBC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6E9B5098"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A435DA5"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56C488D" w14:textId="5F3CD83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101</w:t>
            </w:r>
          </w:p>
        </w:tc>
        <w:tc>
          <w:tcPr>
            <w:tcW w:w="464" w:type="dxa"/>
            <w:tcBorders>
              <w:top w:val="nil"/>
              <w:left w:val="nil"/>
              <w:bottom w:val="nil"/>
              <w:right w:val="nil"/>
            </w:tcBorders>
            <w:shd w:val="clear" w:color="auto" w:fill="auto"/>
            <w:noWrap/>
            <w:vAlign w:val="center"/>
            <w:hideMark/>
          </w:tcPr>
          <w:p w14:paraId="462819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B5D5F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822B4C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67D605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12E6296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2CFEE1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DED2094"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D0780C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3E4B9F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48BF51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671E00E" w14:textId="77777777" w:rsidTr="00EE4D4E">
        <w:trPr>
          <w:trHeight w:val="288"/>
          <w:jc w:val="center"/>
        </w:trPr>
        <w:tc>
          <w:tcPr>
            <w:tcW w:w="1057" w:type="dxa"/>
            <w:vMerge/>
            <w:tcBorders>
              <w:top w:val="nil"/>
              <w:left w:val="nil"/>
              <w:bottom w:val="nil"/>
              <w:right w:val="single" w:sz="8" w:space="0" w:color="auto"/>
            </w:tcBorders>
            <w:vAlign w:val="center"/>
            <w:hideMark/>
          </w:tcPr>
          <w:p w14:paraId="576FB81A"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3F69209" w14:textId="71658FF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102</w:t>
            </w:r>
          </w:p>
        </w:tc>
        <w:tc>
          <w:tcPr>
            <w:tcW w:w="464" w:type="dxa"/>
            <w:tcBorders>
              <w:top w:val="nil"/>
              <w:left w:val="nil"/>
              <w:bottom w:val="nil"/>
              <w:right w:val="nil"/>
            </w:tcBorders>
            <w:shd w:val="clear" w:color="auto" w:fill="auto"/>
            <w:noWrap/>
            <w:vAlign w:val="center"/>
            <w:hideMark/>
          </w:tcPr>
          <w:p w14:paraId="554D663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55845D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7C49D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294C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606754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71673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3573EAB"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350BFBC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7C6594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7F5BF92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68F288CC" w14:textId="77777777" w:rsidTr="00EE4D4E">
        <w:trPr>
          <w:trHeight w:val="288"/>
          <w:jc w:val="center"/>
        </w:trPr>
        <w:tc>
          <w:tcPr>
            <w:tcW w:w="1057" w:type="dxa"/>
            <w:vMerge/>
            <w:tcBorders>
              <w:top w:val="nil"/>
              <w:left w:val="nil"/>
              <w:bottom w:val="nil"/>
              <w:right w:val="single" w:sz="8" w:space="0" w:color="auto"/>
            </w:tcBorders>
            <w:vAlign w:val="center"/>
            <w:hideMark/>
          </w:tcPr>
          <w:p w14:paraId="59AD23DE"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245F0FC" w14:textId="099A215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103</w:t>
            </w:r>
          </w:p>
        </w:tc>
        <w:tc>
          <w:tcPr>
            <w:tcW w:w="464" w:type="dxa"/>
            <w:tcBorders>
              <w:top w:val="nil"/>
              <w:left w:val="nil"/>
              <w:bottom w:val="nil"/>
              <w:right w:val="nil"/>
            </w:tcBorders>
            <w:shd w:val="clear" w:color="auto" w:fill="auto"/>
            <w:noWrap/>
            <w:vAlign w:val="center"/>
            <w:hideMark/>
          </w:tcPr>
          <w:p w14:paraId="303ADE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7B42E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CC209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AF1A5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435A50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7ACAEA2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5852A7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0B9EFE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835CD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330885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40C4E3C2" w14:textId="77777777" w:rsidTr="00EE4D4E">
        <w:trPr>
          <w:trHeight w:val="288"/>
          <w:jc w:val="center"/>
        </w:trPr>
        <w:tc>
          <w:tcPr>
            <w:tcW w:w="1057" w:type="dxa"/>
            <w:vMerge/>
            <w:tcBorders>
              <w:top w:val="nil"/>
              <w:left w:val="nil"/>
              <w:bottom w:val="nil"/>
              <w:right w:val="single" w:sz="8" w:space="0" w:color="auto"/>
            </w:tcBorders>
            <w:vAlign w:val="center"/>
            <w:hideMark/>
          </w:tcPr>
          <w:p w14:paraId="3B76E5C8"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B5A042B" w14:textId="3DD7AFC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104</w:t>
            </w:r>
          </w:p>
        </w:tc>
        <w:tc>
          <w:tcPr>
            <w:tcW w:w="464" w:type="dxa"/>
            <w:tcBorders>
              <w:top w:val="nil"/>
              <w:left w:val="nil"/>
              <w:bottom w:val="nil"/>
              <w:right w:val="nil"/>
            </w:tcBorders>
            <w:shd w:val="clear" w:color="auto" w:fill="auto"/>
            <w:noWrap/>
            <w:vAlign w:val="center"/>
            <w:hideMark/>
          </w:tcPr>
          <w:p w14:paraId="275ECF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B50C79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50656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F40D4C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52FAF9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170BA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CC00C5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4EA60A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2FAF0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7FE2F4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3F77DB23" w14:textId="77777777" w:rsidTr="00EE4D4E">
        <w:trPr>
          <w:trHeight w:val="288"/>
          <w:jc w:val="center"/>
        </w:trPr>
        <w:tc>
          <w:tcPr>
            <w:tcW w:w="1057" w:type="dxa"/>
            <w:vMerge/>
            <w:tcBorders>
              <w:top w:val="nil"/>
              <w:left w:val="nil"/>
              <w:bottom w:val="nil"/>
              <w:right w:val="single" w:sz="8" w:space="0" w:color="auto"/>
            </w:tcBorders>
            <w:vAlign w:val="center"/>
            <w:hideMark/>
          </w:tcPr>
          <w:p w14:paraId="5C6252D4"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310888D" w14:textId="037B901E"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105</w:t>
            </w:r>
          </w:p>
        </w:tc>
        <w:tc>
          <w:tcPr>
            <w:tcW w:w="464" w:type="dxa"/>
            <w:tcBorders>
              <w:top w:val="nil"/>
              <w:left w:val="nil"/>
              <w:bottom w:val="nil"/>
              <w:right w:val="nil"/>
            </w:tcBorders>
            <w:shd w:val="clear" w:color="auto" w:fill="auto"/>
            <w:noWrap/>
            <w:vAlign w:val="center"/>
            <w:hideMark/>
          </w:tcPr>
          <w:p w14:paraId="6C53548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DE879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B03E5A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F8DE39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160692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AAFB7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20DF6B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1CBEA7F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93F89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57C5FE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CCC1503" w14:textId="77777777" w:rsidTr="00EE4D4E">
        <w:trPr>
          <w:trHeight w:val="288"/>
          <w:jc w:val="center"/>
        </w:trPr>
        <w:tc>
          <w:tcPr>
            <w:tcW w:w="1057" w:type="dxa"/>
            <w:vMerge/>
            <w:tcBorders>
              <w:top w:val="nil"/>
              <w:left w:val="nil"/>
              <w:bottom w:val="nil"/>
              <w:right w:val="single" w:sz="8" w:space="0" w:color="auto"/>
            </w:tcBorders>
            <w:vAlign w:val="center"/>
            <w:hideMark/>
          </w:tcPr>
          <w:p w14:paraId="741EACCC"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7D7FB34" w14:textId="613D440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106</w:t>
            </w:r>
          </w:p>
        </w:tc>
        <w:tc>
          <w:tcPr>
            <w:tcW w:w="464" w:type="dxa"/>
            <w:tcBorders>
              <w:top w:val="nil"/>
              <w:left w:val="nil"/>
              <w:bottom w:val="nil"/>
              <w:right w:val="nil"/>
            </w:tcBorders>
            <w:shd w:val="clear" w:color="auto" w:fill="auto"/>
            <w:noWrap/>
            <w:vAlign w:val="center"/>
            <w:hideMark/>
          </w:tcPr>
          <w:p w14:paraId="13CCE5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955F9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B801F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D43A6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47674FE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17206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6E76CA9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5E465E4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C9C248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1D3171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B0BE770" w14:textId="77777777" w:rsidTr="00EE4D4E">
        <w:trPr>
          <w:trHeight w:val="288"/>
          <w:jc w:val="center"/>
        </w:trPr>
        <w:tc>
          <w:tcPr>
            <w:tcW w:w="1057" w:type="dxa"/>
            <w:vMerge/>
            <w:tcBorders>
              <w:top w:val="nil"/>
              <w:left w:val="nil"/>
              <w:bottom w:val="nil"/>
              <w:right w:val="single" w:sz="8" w:space="0" w:color="auto"/>
            </w:tcBorders>
            <w:vAlign w:val="center"/>
            <w:hideMark/>
          </w:tcPr>
          <w:p w14:paraId="0C4EDA87"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82216A1" w14:textId="3D52C5D1"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107</w:t>
            </w:r>
          </w:p>
        </w:tc>
        <w:tc>
          <w:tcPr>
            <w:tcW w:w="464" w:type="dxa"/>
            <w:tcBorders>
              <w:top w:val="nil"/>
              <w:left w:val="nil"/>
              <w:bottom w:val="nil"/>
              <w:right w:val="nil"/>
            </w:tcBorders>
            <w:shd w:val="clear" w:color="auto" w:fill="auto"/>
            <w:noWrap/>
            <w:vAlign w:val="center"/>
            <w:hideMark/>
          </w:tcPr>
          <w:p w14:paraId="5ECAF1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A8EAC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E856B6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F77519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3F813C7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BFA30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830B9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7047F2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338BE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2FEFBB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0851247" w14:textId="77777777" w:rsidTr="00EE4D4E">
        <w:trPr>
          <w:trHeight w:val="288"/>
          <w:jc w:val="center"/>
        </w:trPr>
        <w:tc>
          <w:tcPr>
            <w:tcW w:w="1057" w:type="dxa"/>
            <w:vMerge/>
            <w:tcBorders>
              <w:top w:val="nil"/>
              <w:left w:val="nil"/>
              <w:bottom w:val="nil"/>
              <w:right w:val="single" w:sz="8" w:space="0" w:color="auto"/>
            </w:tcBorders>
            <w:vAlign w:val="center"/>
            <w:hideMark/>
          </w:tcPr>
          <w:p w14:paraId="62BA778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68742BB" w14:textId="4447C56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108</w:t>
            </w:r>
          </w:p>
        </w:tc>
        <w:tc>
          <w:tcPr>
            <w:tcW w:w="464" w:type="dxa"/>
            <w:tcBorders>
              <w:top w:val="nil"/>
              <w:left w:val="nil"/>
              <w:bottom w:val="nil"/>
              <w:right w:val="nil"/>
            </w:tcBorders>
            <w:shd w:val="clear" w:color="auto" w:fill="auto"/>
            <w:noWrap/>
            <w:vAlign w:val="center"/>
            <w:hideMark/>
          </w:tcPr>
          <w:p w14:paraId="2E17D7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3AB76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3FC10F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822D5C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B7000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2C359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B49677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A13DA3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16A641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033056F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F30DA0E" w14:textId="77777777" w:rsidTr="00EE4D4E">
        <w:trPr>
          <w:trHeight w:val="300"/>
          <w:jc w:val="center"/>
        </w:trPr>
        <w:tc>
          <w:tcPr>
            <w:tcW w:w="1057" w:type="dxa"/>
            <w:vMerge/>
            <w:tcBorders>
              <w:top w:val="nil"/>
              <w:left w:val="nil"/>
              <w:bottom w:val="nil"/>
              <w:right w:val="single" w:sz="8" w:space="0" w:color="auto"/>
            </w:tcBorders>
            <w:vAlign w:val="center"/>
            <w:hideMark/>
          </w:tcPr>
          <w:p w14:paraId="3C1B11C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7584C924" w14:textId="46F05E0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109</w:t>
            </w:r>
          </w:p>
        </w:tc>
        <w:tc>
          <w:tcPr>
            <w:tcW w:w="464" w:type="dxa"/>
            <w:tcBorders>
              <w:top w:val="nil"/>
              <w:left w:val="nil"/>
              <w:bottom w:val="single" w:sz="8" w:space="0" w:color="auto"/>
              <w:right w:val="nil"/>
            </w:tcBorders>
            <w:shd w:val="clear" w:color="auto" w:fill="auto"/>
            <w:noWrap/>
            <w:vAlign w:val="center"/>
            <w:hideMark/>
          </w:tcPr>
          <w:p w14:paraId="0225547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6D26A3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7E59C93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5897B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164393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3978721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5CBD64A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68CBFA8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74577B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5B19FDF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7983AA69"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029FF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62BCB14" w14:textId="646466A1"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201</w:t>
            </w:r>
          </w:p>
        </w:tc>
        <w:tc>
          <w:tcPr>
            <w:tcW w:w="464" w:type="dxa"/>
            <w:tcBorders>
              <w:top w:val="nil"/>
              <w:left w:val="nil"/>
              <w:bottom w:val="nil"/>
              <w:right w:val="nil"/>
            </w:tcBorders>
            <w:shd w:val="clear" w:color="auto" w:fill="auto"/>
            <w:noWrap/>
            <w:vAlign w:val="center"/>
            <w:hideMark/>
          </w:tcPr>
          <w:p w14:paraId="191AA1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A5E5D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06EF5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BDA34A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D23256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85E39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1D7A592"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8F7B85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266D30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4DBA275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68894AED"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B2D89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D09DA6C" w14:textId="064C909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202</w:t>
            </w:r>
          </w:p>
        </w:tc>
        <w:tc>
          <w:tcPr>
            <w:tcW w:w="464" w:type="dxa"/>
            <w:tcBorders>
              <w:top w:val="nil"/>
              <w:left w:val="nil"/>
              <w:bottom w:val="nil"/>
              <w:right w:val="nil"/>
            </w:tcBorders>
            <w:shd w:val="clear" w:color="auto" w:fill="auto"/>
            <w:noWrap/>
            <w:vAlign w:val="center"/>
            <w:hideMark/>
          </w:tcPr>
          <w:p w14:paraId="6E0D350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BB7440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0BA74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C1CBA6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52873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BD8BE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50C47F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13316F1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A7FFD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4B3C6F5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9B436BC"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60C67D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4F9C6ED" w14:textId="7664E8B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203</w:t>
            </w:r>
          </w:p>
        </w:tc>
        <w:tc>
          <w:tcPr>
            <w:tcW w:w="464" w:type="dxa"/>
            <w:tcBorders>
              <w:top w:val="nil"/>
              <w:left w:val="nil"/>
              <w:bottom w:val="nil"/>
              <w:right w:val="nil"/>
            </w:tcBorders>
            <w:shd w:val="clear" w:color="auto" w:fill="auto"/>
            <w:noWrap/>
            <w:vAlign w:val="center"/>
            <w:hideMark/>
          </w:tcPr>
          <w:p w14:paraId="0D5168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13D7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F34E33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AFD038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77D306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8B5C70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0A0ACC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2F10732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51F8A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460B47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81FA5E5"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1A48A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065707D" w14:textId="2954913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204</w:t>
            </w:r>
          </w:p>
        </w:tc>
        <w:tc>
          <w:tcPr>
            <w:tcW w:w="464" w:type="dxa"/>
            <w:tcBorders>
              <w:top w:val="nil"/>
              <w:left w:val="nil"/>
              <w:bottom w:val="nil"/>
              <w:right w:val="nil"/>
            </w:tcBorders>
            <w:shd w:val="clear" w:color="auto" w:fill="auto"/>
            <w:noWrap/>
            <w:vAlign w:val="center"/>
            <w:hideMark/>
          </w:tcPr>
          <w:p w14:paraId="3E9936A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D1F32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F6983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DE47E4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1CE8A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0BB71A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A806D61"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BF0E3A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35A471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966643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6A83BDA"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12BE4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BF2D005" w14:textId="2BA00E2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205</w:t>
            </w:r>
          </w:p>
        </w:tc>
        <w:tc>
          <w:tcPr>
            <w:tcW w:w="464" w:type="dxa"/>
            <w:tcBorders>
              <w:top w:val="nil"/>
              <w:left w:val="nil"/>
              <w:bottom w:val="nil"/>
              <w:right w:val="nil"/>
            </w:tcBorders>
            <w:shd w:val="clear" w:color="auto" w:fill="auto"/>
            <w:noWrap/>
            <w:vAlign w:val="center"/>
            <w:hideMark/>
          </w:tcPr>
          <w:p w14:paraId="3D2333D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88D2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DF18AE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66AE77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E3E530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80470E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D6B8E9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424A97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42A285A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6FEF33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637B637C"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F0D06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1CF2E59" w14:textId="299770C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206</w:t>
            </w:r>
          </w:p>
        </w:tc>
        <w:tc>
          <w:tcPr>
            <w:tcW w:w="464" w:type="dxa"/>
            <w:tcBorders>
              <w:top w:val="nil"/>
              <w:left w:val="nil"/>
              <w:bottom w:val="nil"/>
              <w:right w:val="nil"/>
            </w:tcBorders>
            <w:shd w:val="clear" w:color="auto" w:fill="auto"/>
            <w:noWrap/>
            <w:vAlign w:val="center"/>
            <w:hideMark/>
          </w:tcPr>
          <w:p w14:paraId="3432096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9EFAF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40E09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9EC3A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AC4A4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4DE09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5114E1F"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3EEBCE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8D1A1E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D3C75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4CDD462"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FA46CA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1E83B80" w14:textId="02A6A4B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207</w:t>
            </w:r>
          </w:p>
        </w:tc>
        <w:tc>
          <w:tcPr>
            <w:tcW w:w="464" w:type="dxa"/>
            <w:tcBorders>
              <w:top w:val="nil"/>
              <w:left w:val="nil"/>
              <w:bottom w:val="nil"/>
              <w:right w:val="nil"/>
            </w:tcBorders>
            <w:shd w:val="clear" w:color="auto" w:fill="auto"/>
            <w:noWrap/>
            <w:vAlign w:val="center"/>
            <w:hideMark/>
          </w:tcPr>
          <w:p w14:paraId="353F5D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AE9C34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4F5893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A9E81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DE3F95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DE0611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3FA29F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5F29BF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F9CD8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F2A4C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C7F0D73"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7598D8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196D998" w14:textId="4A53E63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208</w:t>
            </w:r>
          </w:p>
        </w:tc>
        <w:tc>
          <w:tcPr>
            <w:tcW w:w="464" w:type="dxa"/>
            <w:tcBorders>
              <w:top w:val="nil"/>
              <w:left w:val="nil"/>
              <w:bottom w:val="nil"/>
              <w:right w:val="nil"/>
            </w:tcBorders>
            <w:shd w:val="clear" w:color="auto" w:fill="auto"/>
            <w:noWrap/>
            <w:vAlign w:val="center"/>
            <w:hideMark/>
          </w:tcPr>
          <w:p w14:paraId="3326717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DC970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9A165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B57258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7947688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38133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EA06054"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799C594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E1995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36830C6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24650A1F" w14:textId="77777777" w:rsidTr="00EE4D4E">
        <w:trPr>
          <w:trHeight w:val="300"/>
          <w:jc w:val="center"/>
        </w:trPr>
        <w:tc>
          <w:tcPr>
            <w:tcW w:w="1057" w:type="dxa"/>
            <w:tcBorders>
              <w:top w:val="nil"/>
              <w:left w:val="nil"/>
              <w:bottom w:val="nil"/>
              <w:right w:val="nil"/>
            </w:tcBorders>
            <w:shd w:val="clear" w:color="auto" w:fill="auto"/>
            <w:noWrap/>
            <w:vAlign w:val="bottom"/>
            <w:hideMark/>
          </w:tcPr>
          <w:p w14:paraId="1133EC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00B0137" w14:textId="549A68D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209</w:t>
            </w:r>
          </w:p>
        </w:tc>
        <w:tc>
          <w:tcPr>
            <w:tcW w:w="464" w:type="dxa"/>
            <w:tcBorders>
              <w:top w:val="nil"/>
              <w:left w:val="nil"/>
              <w:bottom w:val="single" w:sz="8" w:space="0" w:color="auto"/>
              <w:right w:val="nil"/>
            </w:tcBorders>
            <w:shd w:val="clear" w:color="auto" w:fill="auto"/>
            <w:noWrap/>
            <w:vAlign w:val="center"/>
            <w:hideMark/>
          </w:tcPr>
          <w:p w14:paraId="113A4B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45F560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5872EAA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4BA112C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7D59939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080C087"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1666FAC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07B032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0D8AB8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1DE2E48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B540C22"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342184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9A98361" w14:textId="2F7026B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301</w:t>
            </w:r>
          </w:p>
        </w:tc>
        <w:tc>
          <w:tcPr>
            <w:tcW w:w="464" w:type="dxa"/>
            <w:tcBorders>
              <w:top w:val="nil"/>
              <w:left w:val="nil"/>
              <w:bottom w:val="nil"/>
              <w:right w:val="nil"/>
            </w:tcBorders>
            <w:shd w:val="clear" w:color="auto" w:fill="auto"/>
            <w:noWrap/>
            <w:vAlign w:val="center"/>
            <w:hideMark/>
          </w:tcPr>
          <w:p w14:paraId="6721ED3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95392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6BF85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C6CDB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371ED18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45A35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3C799A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1B5DAE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3F385C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605FEE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42AA903"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26251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0DA19E9" w14:textId="4B61F36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302</w:t>
            </w:r>
          </w:p>
        </w:tc>
        <w:tc>
          <w:tcPr>
            <w:tcW w:w="464" w:type="dxa"/>
            <w:tcBorders>
              <w:top w:val="nil"/>
              <w:left w:val="nil"/>
              <w:bottom w:val="nil"/>
              <w:right w:val="nil"/>
            </w:tcBorders>
            <w:shd w:val="clear" w:color="auto" w:fill="auto"/>
            <w:noWrap/>
            <w:vAlign w:val="center"/>
            <w:hideMark/>
          </w:tcPr>
          <w:p w14:paraId="5A20E7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B6383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3B0089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34591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5EE5C1B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F46A1F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3C14C7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99E43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7786AA9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44A5EF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67609E50"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3A2AC2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2B37317" w14:textId="7F5508FA"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303</w:t>
            </w:r>
          </w:p>
        </w:tc>
        <w:tc>
          <w:tcPr>
            <w:tcW w:w="464" w:type="dxa"/>
            <w:tcBorders>
              <w:top w:val="nil"/>
              <w:left w:val="nil"/>
              <w:bottom w:val="nil"/>
              <w:right w:val="nil"/>
            </w:tcBorders>
            <w:shd w:val="clear" w:color="auto" w:fill="auto"/>
            <w:noWrap/>
            <w:vAlign w:val="center"/>
            <w:hideMark/>
          </w:tcPr>
          <w:p w14:paraId="69531D2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9285A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1D8C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CA7568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2AAFFCA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C7D14B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2590C69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3E1E557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2CC2415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3351E23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B3120A4"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0A65BB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918A671" w14:textId="2F76A06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304</w:t>
            </w:r>
          </w:p>
        </w:tc>
        <w:tc>
          <w:tcPr>
            <w:tcW w:w="464" w:type="dxa"/>
            <w:tcBorders>
              <w:top w:val="nil"/>
              <w:left w:val="nil"/>
              <w:bottom w:val="nil"/>
              <w:right w:val="nil"/>
            </w:tcBorders>
            <w:shd w:val="clear" w:color="auto" w:fill="auto"/>
            <w:noWrap/>
            <w:vAlign w:val="center"/>
            <w:hideMark/>
          </w:tcPr>
          <w:p w14:paraId="11B5EA5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EAB2F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8DFF91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363E3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5A20417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27BA7D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CE23BB1"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0E18E0A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B700B8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4786E6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AC5E92A"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6BE13A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50428CF" w14:textId="099235AE"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305</w:t>
            </w:r>
          </w:p>
        </w:tc>
        <w:tc>
          <w:tcPr>
            <w:tcW w:w="464" w:type="dxa"/>
            <w:tcBorders>
              <w:top w:val="nil"/>
              <w:left w:val="nil"/>
              <w:bottom w:val="nil"/>
              <w:right w:val="nil"/>
            </w:tcBorders>
            <w:shd w:val="clear" w:color="auto" w:fill="auto"/>
            <w:noWrap/>
            <w:vAlign w:val="center"/>
            <w:hideMark/>
          </w:tcPr>
          <w:p w14:paraId="4B9E69C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74E178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9E923A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00AA64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639A948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C405CC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C34FDF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67FEB5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3181383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55722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759E4CFB"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58ED68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3C91D49" w14:textId="3A73B24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306</w:t>
            </w:r>
          </w:p>
        </w:tc>
        <w:tc>
          <w:tcPr>
            <w:tcW w:w="464" w:type="dxa"/>
            <w:tcBorders>
              <w:top w:val="nil"/>
              <w:left w:val="nil"/>
              <w:bottom w:val="nil"/>
              <w:right w:val="nil"/>
            </w:tcBorders>
            <w:shd w:val="clear" w:color="auto" w:fill="auto"/>
            <w:noWrap/>
            <w:vAlign w:val="center"/>
            <w:hideMark/>
          </w:tcPr>
          <w:p w14:paraId="3575595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F1B7B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123035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744CCB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456D8E3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6F503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09748CA"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56D0492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0F93E40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379F4E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612218B4"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4FC42D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C9C8C6A" w14:textId="77C1F24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307</w:t>
            </w:r>
          </w:p>
        </w:tc>
        <w:tc>
          <w:tcPr>
            <w:tcW w:w="464" w:type="dxa"/>
            <w:tcBorders>
              <w:top w:val="nil"/>
              <w:left w:val="nil"/>
              <w:bottom w:val="nil"/>
              <w:right w:val="nil"/>
            </w:tcBorders>
            <w:shd w:val="clear" w:color="auto" w:fill="auto"/>
            <w:noWrap/>
            <w:vAlign w:val="center"/>
            <w:hideMark/>
          </w:tcPr>
          <w:p w14:paraId="4CC3B0B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5E95F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AC4E3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418F3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1" w:type="dxa"/>
            <w:tcBorders>
              <w:top w:val="nil"/>
              <w:left w:val="nil"/>
              <w:bottom w:val="nil"/>
              <w:right w:val="single" w:sz="8" w:space="0" w:color="auto"/>
            </w:tcBorders>
            <w:shd w:val="clear" w:color="auto" w:fill="auto"/>
            <w:noWrap/>
            <w:vAlign w:val="center"/>
            <w:hideMark/>
          </w:tcPr>
          <w:p w14:paraId="7820E9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1A24B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A4A2B3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nil"/>
              <w:right w:val="single" w:sz="8" w:space="0" w:color="auto"/>
            </w:tcBorders>
            <w:shd w:val="clear" w:color="auto" w:fill="auto"/>
            <w:noWrap/>
            <w:vAlign w:val="center"/>
            <w:hideMark/>
          </w:tcPr>
          <w:p w14:paraId="3A688B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57BFD29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4FE76D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96552FF"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41AA2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CD18046" w14:textId="19173B8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308</w:t>
            </w:r>
          </w:p>
        </w:tc>
        <w:tc>
          <w:tcPr>
            <w:tcW w:w="464" w:type="dxa"/>
            <w:tcBorders>
              <w:top w:val="nil"/>
              <w:left w:val="nil"/>
              <w:bottom w:val="nil"/>
              <w:right w:val="nil"/>
            </w:tcBorders>
            <w:shd w:val="clear" w:color="auto" w:fill="auto"/>
            <w:noWrap/>
            <w:vAlign w:val="center"/>
            <w:hideMark/>
          </w:tcPr>
          <w:p w14:paraId="4C32D3A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EF49F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AF4A84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6E94E3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1" w:type="dxa"/>
            <w:tcBorders>
              <w:top w:val="nil"/>
              <w:left w:val="nil"/>
              <w:bottom w:val="nil"/>
              <w:right w:val="single" w:sz="8" w:space="0" w:color="auto"/>
            </w:tcBorders>
            <w:shd w:val="clear" w:color="auto" w:fill="auto"/>
            <w:noWrap/>
            <w:vAlign w:val="center"/>
            <w:hideMark/>
          </w:tcPr>
          <w:p w14:paraId="0F6A6F5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013D60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AA71692"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1651" w:type="dxa"/>
            <w:tcBorders>
              <w:top w:val="nil"/>
              <w:left w:val="nil"/>
              <w:bottom w:val="nil"/>
              <w:right w:val="single" w:sz="8" w:space="0" w:color="auto"/>
            </w:tcBorders>
            <w:shd w:val="clear" w:color="auto" w:fill="auto"/>
            <w:noWrap/>
            <w:vAlign w:val="center"/>
            <w:hideMark/>
          </w:tcPr>
          <w:p w14:paraId="6719B4C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nil"/>
              <w:right w:val="single" w:sz="8" w:space="0" w:color="auto"/>
            </w:tcBorders>
            <w:shd w:val="clear" w:color="auto" w:fill="auto"/>
            <w:noWrap/>
            <w:vAlign w:val="center"/>
            <w:hideMark/>
          </w:tcPr>
          <w:p w14:paraId="6038540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6BFC4EB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73FA9F15" w14:textId="77777777" w:rsidTr="00EE4D4E">
        <w:trPr>
          <w:trHeight w:val="300"/>
          <w:jc w:val="center"/>
        </w:trPr>
        <w:tc>
          <w:tcPr>
            <w:tcW w:w="1057" w:type="dxa"/>
            <w:tcBorders>
              <w:top w:val="nil"/>
              <w:left w:val="nil"/>
              <w:bottom w:val="single" w:sz="12" w:space="0" w:color="auto"/>
              <w:right w:val="nil"/>
            </w:tcBorders>
            <w:shd w:val="clear" w:color="auto" w:fill="auto"/>
            <w:noWrap/>
            <w:vAlign w:val="bottom"/>
            <w:hideMark/>
          </w:tcPr>
          <w:p w14:paraId="4F2DCC3D" w14:textId="77777777" w:rsidR="00B05B07" w:rsidRPr="008B0109" w:rsidRDefault="00B05B07" w:rsidP="00EE4D4E">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B012491" w14:textId="4546929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r w:rsidR="00B05B07" w:rsidRPr="008B0109">
              <w:rPr>
                <w:rFonts w:ascii="Calibri" w:eastAsia="Times New Roman" w:hAnsi="Calibri" w:cs="Times New Roman"/>
                <w:color w:val="000000"/>
                <w:sz w:val="20"/>
                <w:szCs w:val="20"/>
                <w:lang w:eastAsia="en-GB"/>
              </w:rPr>
              <w:t>309</w:t>
            </w:r>
          </w:p>
        </w:tc>
        <w:tc>
          <w:tcPr>
            <w:tcW w:w="464" w:type="dxa"/>
            <w:tcBorders>
              <w:top w:val="nil"/>
              <w:left w:val="nil"/>
              <w:bottom w:val="single" w:sz="8" w:space="0" w:color="auto"/>
              <w:right w:val="nil"/>
            </w:tcBorders>
            <w:shd w:val="clear" w:color="auto" w:fill="auto"/>
            <w:noWrap/>
            <w:vAlign w:val="center"/>
            <w:hideMark/>
          </w:tcPr>
          <w:p w14:paraId="65E4916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CAC49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88AEA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144727B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1" w:type="dxa"/>
            <w:tcBorders>
              <w:top w:val="nil"/>
              <w:left w:val="nil"/>
              <w:bottom w:val="single" w:sz="8" w:space="0" w:color="auto"/>
              <w:right w:val="single" w:sz="8" w:space="0" w:color="auto"/>
            </w:tcBorders>
            <w:shd w:val="clear" w:color="auto" w:fill="auto"/>
            <w:noWrap/>
            <w:vAlign w:val="center"/>
            <w:hideMark/>
          </w:tcPr>
          <w:p w14:paraId="08CBE0D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107C6807"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FAF8D9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1651" w:type="dxa"/>
            <w:tcBorders>
              <w:top w:val="nil"/>
              <w:left w:val="nil"/>
              <w:bottom w:val="single" w:sz="8" w:space="0" w:color="auto"/>
              <w:right w:val="single" w:sz="8" w:space="0" w:color="auto"/>
            </w:tcBorders>
            <w:shd w:val="clear" w:color="auto" w:fill="auto"/>
            <w:noWrap/>
            <w:vAlign w:val="center"/>
            <w:hideMark/>
          </w:tcPr>
          <w:p w14:paraId="5CD6AF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5" w:type="dxa"/>
            <w:tcBorders>
              <w:top w:val="nil"/>
              <w:left w:val="nil"/>
              <w:bottom w:val="single" w:sz="8" w:space="0" w:color="auto"/>
              <w:right w:val="single" w:sz="8" w:space="0" w:color="auto"/>
            </w:tcBorders>
            <w:shd w:val="clear" w:color="auto" w:fill="auto"/>
            <w:noWrap/>
            <w:vAlign w:val="center"/>
            <w:hideMark/>
          </w:tcPr>
          <w:p w14:paraId="3327A5B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130CFAB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70B5E4B5" w14:textId="77777777" w:rsidR="00B05B07" w:rsidRDefault="00B05B07" w:rsidP="00B05B07">
      <w:pPr>
        <w:spacing w:line="259" w:lineRule="auto"/>
        <w:jc w:val="left"/>
      </w:pPr>
    </w:p>
    <w:p w14:paraId="0D13EC2B" w14:textId="77777777" w:rsidR="00B05B07" w:rsidRDefault="00B05B07" w:rsidP="00B05B07">
      <w:pPr>
        <w:spacing w:line="259" w:lineRule="auto"/>
        <w:jc w:val="left"/>
      </w:pPr>
      <w:r>
        <w:br w:type="page"/>
      </w:r>
    </w:p>
    <w:p w14:paraId="5057DD33" w14:textId="52367C3C" w:rsidR="00B05B07" w:rsidRDefault="00B05B07" w:rsidP="00B05B07">
      <w:pPr>
        <w:pStyle w:val="Caption"/>
      </w:pPr>
      <w:bookmarkStart w:id="98" w:name="_Ref74123942"/>
      <w:bookmarkStart w:id="99" w:name="_Toc97305588"/>
      <w:r>
        <w:lastRenderedPageBreak/>
        <w:t xml:space="preserve">Table </w:t>
      </w:r>
      <w:fldSimple w:instr=" SEQ Table \* ARABIC ">
        <w:r w:rsidR="00893A1E">
          <w:rPr>
            <w:noProof/>
          </w:rPr>
          <w:t>16</w:t>
        </w:r>
      </w:fldSimple>
      <w:bookmarkEnd w:id="98"/>
      <w:r>
        <w:t xml:space="preserve"> -</w:t>
      </w:r>
      <w:r w:rsidR="009A6DCF">
        <w:t xml:space="preserve"> Scenarios to be simulated for Single Exposure (Random Work Duration) with multiple additional strongly correlated work exposures (asbestos, diesel, </w:t>
      </w:r>
      <w:r w:rsidR="00EA476C">
        <w:t>wood dust</w:t>
      </w:r>
      <w:r w:rsidR="009A6DCF">
        <w:t>) repeated to include additional non-working confounders</w:t>
      </w:r>
      <w:bookmarkEnd w:id="99"/>
    </w:p>
    <w:tbl>
      <w:tblPr>
        <w:tblW w:w="11624" w:type="dxa"/>
        <w:jc w:val="center"/>
        <w:tblLook w:val="04A0" w:firstRow="1" w:lastRow="0" w:firstColumn="1" w:lastColumn="0" w:noHBand="0" w:noVBand="1"/>
      </w:tblPr>
      <w:tblGrid>
        <w:gridCol w:w="1057"/>
        <w:gridCol w:w="622"/>
        <w:gridCol w:w="723"/>
        <w:gridCol w:w="825"/>
        <w:gridCol w:w="660"/>
        <w:gridCol w:w="565"/>
        <w:gridCol w:w="565"/>
        <w:gridCol w:w="629"/>
        <w:gridCol w:w="673"/>
        <w:gridCol w:w="649"/>
        <w:gridCol w:w="720"/>
        <w:gridCol w:w="2195"/>
        <w:gridCol w:w="890"/>
        <w:gridCol w:w="856"/>
      </w:tblGrid>
      <w:tr w:rsidR="00B05B07" w:rsidRPr="008B0109" w14:paraId="4C21F70D" w14:textId="77777777" w:rsidTr="00EE4D4E">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55CDD47A"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545D3C30"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790" w:type="dxa"/>
            <w:gridSpan w:val="3"/>
            <w:tcBorders>
              <w:top w:val="single" w:sz="8" w:space="0" w:color="auto"/>
              <w:left w:val="nil"/>
              <w:bottom w:val="single" w:sz="8" w:space="0" w:color="auto"/>
              <w:right w:val="single" w:sz="8" w:space="0" w:color="000000"/>
            </w:tcBorders>
            <w:shd w:val="clear" w:color="auto" w:fill="auto"/>
            <w:vAlign w:val="center"/>
            <w:hideMark/>
          </w:tcPr>
          <w:p w14:paraId="17DADE8C"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2" w:type="dxa"/>
            <w:gridSpan w:val="2"/>
            <w:tcBorders>
              <w:top w:val="single" w:sz="8" w:space="0" w:color="auto"/>
              <w:left w:val="nil"/>
              <w:bottom w:val="single" w:sz="8" w:space="0" w:color="auto"/>
              <w:right w:val="single" w:sz="8" w:space="0" w:color="000000"/>
            </w:tcBorders>
            <w:shd w:val="clear" w:color="auto" w:fill="auto"/>
            <w:vAlign w:val="center"/>
            <w:hideMark/>
          </w:tcPr>
          <w:p w14:paraId="429863EC" w14:textId="58114303" w:rsidR="00B05B07" w:rsidRPr="008B0109" w:rsidRDefault="00C53BF4"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69" w:type="dxa"/>
            <w:gridSpan w:val="2"/>
            <w:tcBorders>
              <w:top w:val="single" w:sz="8" w:space="0" w:color="auto"/>
              <w:left w:val="nil"/>
              <w:bottom w:val="single" w:sz="8" w:space="0" w:color="auto"/>
              <w:right w:val="single" w:sz="8" w:space="0" w:color="000000"/>
            </w:tcBorders>
            <w:shd w:val="clear" w:color="auto" w:fill="auto"/>
            <w:vAlign w:val="center"/>
            <w:hideMark/>
          </w:tcPr>
          <w:p w14:paraId="6B3E1E03"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49124BA8" w14:textId="2BD7BDE8"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Correlated</w:t>
            </w:r>
            <w:r w:rsidRPr="008B0109">
              <w:rPr>
                <w:rFonts w:ascii="Calibri" w:eastAsia="Times New Roman" w:hAnsi="Calibri" w:cs="Times New Roman"/>
                <w:b/>
                <w:bCs/>
                <w:color w:val="000000"/>
                <w:sz w:val="20"/>
                <w:szCs w:val="20"/>
                <w:lang w:eastAsia="en-GB"/>
              </w:rPr>
              <w:t xml:space="preserve"> Working Life Co-exposures </w:t>
            </w:r>
            <w:proofErr w:type="spellStart"/>
            <w:r w:rsidRPr="008B0109">
              <w:rPr>
                <w:rFonts w:ascii="Calibri" w:eastAsia="Times New Roman" w:hAnsi="Calibri" w:cs="Times New Roman"/>
                <w:b/>
                <w:bCs/>
                <w:color w:val="000000"/>
                <w:sz w:val="20"/>
                <w:szCs w:val="20"/>
                <w:lang w:eastAsia="en-GB"/>
              </w:rPr>
              <w:t>corr</w:t>
            </w:r>
            <w:proofErr w:type="spellEnd"/>
            <w:r w:rsidRPr="008B0109">
              <w:rPr>
                <w:rFonts w:ascii="Calibri" w:eastAsia="Times New Roman" w:hAnsi="Calibri" w:cs="Times New Roman"/>
                <w:b/>
                <w:bCs/>
                <w:color w:val="000000"/>
                <w:sz w:val="20"/>
                <w:szCs w:val="20"/>
                <w:lang w:eastAsia="en-GB"/>
              </w:rPr>
              <w:t>=</w:t>
            </w:r>
            <w:r w:rsidR="006D3493">
              <w:rPr>
                <w:rFonts w:ascii="Calibri" w:eastAsia="Times New Roman" w:hAnsi="Calibri" w:cs="Times New Roman"/>
                <w:b/>
                <w:bCs/>
                <w:color w:val="000000"/>
                <w:sz w:val="20"/>
                <w:szCs w:val="20"/>
                <w:lang w:eastAsia="en-GB"/>
              </w:rPr>
              <w:t>0.5</w:t>
            </w:r>
          </w:p>
        </w:tc>
        <w:tc>
          <w:tcPr>
            <w:tcW w:w="890" w:type="dxa"/>
            <w:tcBorders>
              <w:top w:val="single" w:sz="8" w:space="0" w:color="auto"/>
              <w:left w:val="nil"/>
              <w:bottom w:val="single" w:sz="8" w:space="0" w:color="auto"/>
              <w:right w:val="nil"/>
            </w:tcBorders>
            <w:shd w:val="clear" w:color="auto" w:fill="auto"/>
            <w:vAlign w:val="center"/>
            <w:hideMark/>
          </w:tcPr>
          <w:p w14:paraId="5DED3B87"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51" w:type="dxa"/>
            <w:tcBorders>
              <w:top w:val="single" w:sz="8" w:space="0" w:color="auto"/>
              <w:left w:val="nil"/>
              <w:bottom w:val="single" w:sz="8" w:space="0" w:color="auto"/>
              <w:right w:val="nil"/>
            </w:tcBorders>
            <w:shd w:val="clear" w:color="auto" w:fill="auto"/>
            <w:vAlign w:val="center"/>
            <w:hideMark/>
          </w:tcPr>
          <w:p w14:paraId="71119F87" w14:textId="4A34C8EA"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B05B07" w:rsidRPr="008B0109" w14:paraId="0BC73282" w14:textId="77777777" w:rsidTr="00EE4D4E">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4E0F950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46D5D9B5"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150DC142"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BBBC5E9"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660" w:type="dxa"/>
            <w:tcBorders>
              <w:top w:val="nil"/>
              <w:left w:val="nil"/>
              <w:bottom w:val="single" w:sz="8" w:space="0" w:color="auto"/>
              <w:right w:val="nil"/>
            </w:tcBorders>
            <w:shd w:val="clear" w:color="auto" w:fill="auto"/>
            <w:noWrap/>
            <w:vAlign w:val="center"/>
            <w:hideMark/>
          </w:tcPr>
          <w:p w14:paraId="7DA459AD" w14:textId="7B2FFDB5"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2511407A" w14:textId="048CEC19"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21E36143" w14:textId="50F6B367"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2B17121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3" w:type="dxa"/>
            <w:tcBorders>
              <w:top w:val="nil"/>
              <w:left w:val="nil"/>
              <w:bottom w:val="single" w:sz="8" w:space="0" w:color="auto"/>
              <w:right w:val="single" w:sz="8" w:space="0" w:color="auto"/>
            </w:tcBorders>
            <w:shd w:val="clear" w:color="auto" w:fill="auto"/>
            <w:noWrap/>
            <w:vAlign w:val="center"/>
            <w:hideMark/>
          </w:tcPr>
          <w:p w14:paraId="2F1EED61"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50856BF8"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298BD8B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single" w:sz="12" w:space="0" w:color="auto"/>
              <w:right w:val="nil"/>
            </w:tcBorders>
            <w:shd w:val="clear" w:color="auto" w:fill="auto"/>
            <w:noWrap/>
            <w:vAlign w:val="bottom"/>
            <w:hideMark/>
          </w:tcPr>
          <w:p w14:paraId="7506CE15" w14:textId="269BB74E"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p>
        </w:tc>
        <w:tc>
          <w:tcPr>
            <w:tcW w:w="890" w:type="dxa"/>
            <w:tcBorders>
              <w:top w:val="nil"/>
              <w:left w:val="single" w:sz="8" w:space="0" w:color="auto"/>
              <w:bottom w:val="single" w:sz="8" w:space="0" w:color="auto"/>
              <w:right w:val="single" w:sz="8" w:space="0" w:color="auto"/>
            </w:tcBorders>
            <w:shd w:val="clear" w:color="auto" w:fill="auto"/>
            <w:noWrap/>
            <w:vAlign w:val="center"/>
            <w:hideMark/>
          </w:tcPr>
          <w:p w14:paraId="211CEC66"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51" w:type="dxa"/>
            <w:tcBorders>
              <w:top w:val="nil"/>
              <w:left w:val="nil"/>
              <w:bottom w:val="single" w:sz="8" w:space="0" w:color="auto"/>
              <w:right w:val="nil"/>
            </w:tcBorders>
            <w:shd w:val="clear" w:color="auto" w:fill="auto"/>
            <w:noWrap/>
            <w:vAlign w:val="center"/>
            <w:hideMark/>
          </w:tcPr>
          <w:p w14:paraId="6DA5C6C4"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B05B07" w:rsidRPr="008B0109" w14:paraId="089D0110"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3E96EE1"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5D4F9CC8" w14:textId="23AD1290"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001</w:t>
            </w:r>
          </w:p>
        </w:tc>
        <w:tc>
          <w:tcPr>
            <w:tcW w:w="660" w:type="dxa"/>
            <w:tcBorders>
              <w:top w:val="nil"/>
              <w:left w:val="nil"/>
              <w:bottom w:val="nil"/>
              <w:right w:val="nil"/>
            </w:tcBorders>
            <w:shd w:val="clear" w:color="auto" w:fill="auto"/>
            <w:noWrap/>
            <w:vAlign w:val="center"/>
            <w:hideMark/>
          </w:tcPr>
          <w:p w14:paraId="523E85F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43A712E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7B8BFEA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44B5405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single" w:sz="12" w:space="0" w:color="auto"/>
              <w:left w:val="nil"/>
              <w:bottom w:val="nil"/>
              <w:right w:val="single" w:sz="8" w:space="0" w:color="auto"/>
            </w:tcBorders>
            <w:shd w:val="clear" w:color="auto" w:fill="auto"/>
            <w:noWrap/>
            <w:vAlign w:val="center"/>
            <w:hideMark/>
          </w:tcPr>
          <w:p w14:paraId="7872CE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6760773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single" w:sz="12" w:space="0" w:color="auto"/>
              <w:left w:val="nil"/>
              <w:bottom w:val="nil"/>
              <w:right w:val="single" w:sz="8" w:space="0" w:color="auto"/>
            </w:tcBorders>
            <w:shd w:val="clear" w:color="auto" w:fill="auto"/>
            <w:noWrap/>
            <w:vAlign w:val="center"/>
            <w:hideMark/>
          </w:tcPr>
          <w:p w14:paraId="7ACAA23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nil"/>
              <w:right w:val="single" w:sz="8" w:space="0" w:color="auto"/>
            </w:tcBorders>
            <w:shd w:val="clear" w:color="auto" w:fill="auto"/>
            <w:noWrap/>
            <w:vAlign w:val="center"/>
            <w:hideMark/>
          </w:tcPr>
          <w:p w14:paraId="4ABF0AE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E11120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0FECC0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082CACD" w14:textId="77777777" w:rsidTr="00EE4D4E">
        <w:trPr>
          <w:trHeight w:val="288"/>
          <w:jc w:val="center"/>
        </w:trPr>
        <w:tc>
          <w:tcPr>
            <w:tcW w:w="1057" w:type="dxa"/>
            <w:vMerge/>
            <w:tcBorders>
              <w:top w:val="nil"/>
              <w:left w:val="nil"/>
              <w:bottom w:val="nil"/>
              <w:right w:val="single" w:sz="8" w:space="0" w:color="auto"/>
            </w:tcBorders>
            <w:vAlign w:val="center"/>
            <w:hideMark/>
          </w:tcPr>
          <w:p w14:paraId="0A3E82A8"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B271138" w14:textId="44A0C0B1"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002</w:t>
            </w:r>
          </w:p>
        </w:tc>
        <w:tc>
          <w:tcPr>
            <w:tcW w:w="660" w:type="dxa"/>
            <w:tcBorders>
              <w:top w:val="nil"/>
              <w:left w:val="nil"/>
              <w:bottom w:val="nil"/>
              <w:right w:val="nil"/>
            </w:tcBorders>
            <w:shd w:val="clear" w:color="auto" w:fill="auto"/>
            <w:noWrap/>
            <w:vAlign w:val="center"/>
            <w:hideMark/>
          </w:tcPr>
          <w:p w14:paraId="44CC4E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CFD0C8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2D576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42EF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2CDA8EF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7AB2B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CBBB59B"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832D14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0926B3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4C27736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3ECBCA8" w14:textId="77777777" w:rsidTr="00EE4D4E">
        <w:trPr>
          <w:trHeight w:val="288"/>
          <w:jc w:val="center"/>
        </w:trPr>
        <w:tc>
          <w:tcPr>
            <w:tcW w:w="1057" w:type="dxa"/>
            <w:vMerge/>
            <w:tcBorders>
              <w:top w:val="nil"/>
              <w:left w:val="nil"/>
              <w:bottom w:val="nil"/>
              <w:right w:val="single" w:sz="8" w:space="0" w:color="auto"/>
            </w:tcBorders>
            <w:vAlign w:val="center"/>
            <w:hideMark/>
          </w:tcPr>
          <w:p w14:paraId="54AADD88"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A019A0D" w14:textId="21B649D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003</w:t>
            </w:r>
          </w:p>
        </w:tc>
        <w:tc>
          <w:tcPr>
            <w:tcW w:w="660" w:type="dxa"/>
            <w:tcBorders>
              <w:top w:val="nil"/>
              <w:left w:val="nil"/>
              <w:bottom w:val="nil"/>
              <w:right w:val="nil"/>
            </w:tcBorders>
            <w:shd w:val="clear" w:color="auto" w:fill="auto"/>
            <w:noWrap/>
            <w:vAlign w:val="center"/>
            <w:hideMark/>
          </w:tcPr>
          <w:p w14:paraId="6A7FB0E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FB3438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B3233D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FFB6F8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BF1B51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62BD8F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D31083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D144F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F2FBD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3590828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2F2F8E8" w14:textId="77777777" w:rsidTr="00EE4D4E">
        <w:trPr>
          <w:trHeight w:val="288"/>
          <w:jc w:val="center"/>
        </w:trPr>
        <w:tc>
          <w:tcPr>
            <w:tcW w:w="1057" w:type="dxa"/>
            <w:vMerge/>
            <w:tcBorders>
              <w:top w:val="nil"/>
              <w:left w:val="nil"/>
              <w:bottom w:val="nil"/>
              <w:right w:val="single" w:sz="8" w:space="0" w:color="auto"/>
            </w:tcBorders>
            <w:vAlign w:val="center"/>
            <w:hideMark/>
          </w:tcPr>
          <w:p w14:paraId="2C0E285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62D5024" w14:textId="0D06509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004</w:t>
            </w:r>
          </w:p>
        </w:tc>
        <w:tc>
          <w:tcPr>
            <w:tcW w:w="660" w:type="dxa"/>
            <w:tcBorders>
              <w:top w:val="nil"/>
              <w:left w:val="nil"/>
              <w:bottom w:val="nil"/>
              <w:right w:val="nil"/>
            </w:tcBorders>
            <w:shd w:val="clear" w:color="auto" w:fill="auto"/>
            <w:noWrap/>
            <w:vAlign w:val="center"/>
            <w:hideMark/>
          </w:tcPr>
          <w:p w14:paraId="03684F1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AE1E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9DFD62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B27FE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485EF84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E681E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B650D5F"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EBEEF6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DF3CA1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7C9CB5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58897F9C" w14:textId="77777777" w:rsidTr="00EE4D4E">
        <w:trPr>
          <w:trHeight w:val="288"/>
          <w:jc w:val="center"/>
        </w:trPr>
        <w:tc>
          <w:tcPr>
            <w:tcW w:w="1057" w:type="dxa"/>
            <w:vMerge/>
            <w:tcBorders>
              <w:top w:val="nil"/>
              <w:left w:val="nil"/>
              <w:bottom w:val="nil"/>
              <w:right w:val="single" w:sz="8" w:space="0" w:color="auto"/>
            </w:tcBorders>
            <w:vAlign w:val="center"/>
            <w:hideMark/>
          </w:tcPr>
          <w:p w14:paraId="5E439959"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25EC698" w14:textId="3F8748FA"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005</w:t>
            </w:r>
          </w:p>
        </w:tc>
        <w:tc>
          <w:tcPr>
            <w:tcW w:w="660" w:type="dxa"/>
            <w:tcBorders>
              <w:top w:val="nil"/>
              <w:left w:val="nil"/>
              <w:bottom w:val="nil"/>
              <w:right w:val="nil"/>
            </w:tcBorders>
            <w:shd w:val="clear" w:color="auto" w:fill="auto"/>
            <w:noWrap/>
            <w:vAlign w:val="center"/>
            <w:hideMark/>
          </w:tcPr>
          <w:p w14:paraId="68F5983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DCB4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DFF695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A77F7A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763C5F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9AE4C7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EB8C38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132F34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AAAE8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99A89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1F3FF554" w14:textId="77777777" w:rsidTr="00EE4D4E">
        <w:trPr>
          <w:trHeight w:val="288"/>
          <w:jc w:val="center"/>
        </w:trPr>
        <w:tc>
          <w:tcPr>
            <w:tcW w:w="1057" w:type="dxa"/>
            <w:vMerge/>
            <w:tcBorders>
              <w:top w:val="nil"/>
              <w:left w:val="nil"/>
              <w:bottom w:val="nil"/>
              <w:right w:val="single" w:sz="8" w:space="0" w:color="auto"/>
            </w:tcBorders>
            <w:vAlign w:val="center"/>
            <w:hideMark/>
          </w:tcPr>
          <w:p w14:paraId="2DF1581E"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ECE4593" w14:textId="6E0E78A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006</w:t>
            </w:r>
          </w:p>
        </w:tc>
        <w:tc>
          <w:tcPr>
            <w:tcW w:w="660" w:type="dxa"/>
            <w:tcBorders>
              <w:top w:val="nil"/>
              <w:left w:val="nil"/>
              <w:bottom w:val="nil"/>
              <w:right w:val="nil"/>
            </w:tcBorders>
            <w:shd w:val="clear" w:color="auto" w:fill="auto"/>
            <w:noWrap/>
            <w:vAlign w:val="center"/>
            <w:hideMark/>
          </w:tcPr>
          <w:p w14:paraId="6A4FE79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74D89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BA4C91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BC2EA0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1F988EE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AAFA3B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F277A5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88E43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4BCF6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1040C13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BBDAB43" w14:textId="77777777" w:rsidTr="00EE4D4E">
        <w:trPr>
          <w:trHeight w:val="288"/>
          <w:jc w:val="center"/>
        </w:trPr>
        <w:tc>
          <w:tcPr>
            <w:tcW w:w="1057" w:type="dxa"/>
            <w:vMerge/>
            <w:tcBorders>
              <w:top w:val="nil"/>
              <w:left w:val="nil"/>
              <w:bottom w:val="nil"/>
              <w:right w:val="single" w:sz="8" w:space="0" w:color="auto"/>
            </w:tcBorders>
            <w:vAlign w:val="center"/>
            <w:hideMark/>
          </w:tcPr>
          <w:p w14:paraId="73B35567"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1E051F8" w14:textId="500445D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007</w:t>
            </w:r>
          </w:p>
        </w:tc>
        <w:tc>
          <w:tcPr>
            <w:tcW w:w="660" w:type="dxa"/>
            <w:tcBorders>
              <w:top w:val="nil"/>
              <w:left w:val="nil"/>
              <w:bottom w:val="nil"/>
              <w:right w:val="nil"/>
            </w:tcBorders>
            <w:shd w:val="clear" w:color="auto" w:fill="auto"/>
            <w:noWrap/>
            <w:vAlign w:val="center"/>
            <w:hideMark/>
          </w:tcPr>
          <w:p w14:paraId="55B5732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108E9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F3C143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EE18E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5E1EE8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2B89D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F7677D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EE1800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BF85F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5278B4D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7EC50AD" w14:textId="77777777" w:rsidTr="00EE4D4E">
        <w:trPr>
          <w:trHeight w:val="288"/>
          <w:jc w:val="center"/>
        </w:trPr>
        <w:tc>
          <w:tcPr>
            <w:tcW w:w="1057" w:type="dxa"/>
            <w:vMerge/>
            <w:tcBorders>
              <w:top w:val="nil"/>
              <w:left w:val="nil"/>
              <w:bottom w:val="nil"/>
              <w:right w:val="single" w:sz="8" w:space="0" w:color="auto"/>
            </w:tcBorders>
            <w:vAlign w:val="center"/>
            <w:hideMark/>
          </w:tcPr>
          <w:p w14:paraId="3660146A"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EFBEFB7" w14:textId="4C9C122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008</w:t>
            </w:r>
          </w:p>
        </w:tc>
        <w:tc>
          <w:tcPr>
            <w:tcW w:w="660" w:type="dxa"/>
            <w:tcBorders>
              <w:top w:val="nil"/>
              <w:left w:val="nil"/>
              <w:bottom w:val="nil"/>
              <w:right w:val="nil"/>
            </w:tcBorders>
            <w:shd w:val="clear" w:color="auto" w:fill="auto"/>
            <w:noWrap/>
            <w:vAlign w:val="center"/>
            <w:hideMark/>
          </w:tcPr>
          <w:p w14:paraId="422804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49B40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A8C385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059A27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9B99E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50F5BEA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E9FB6C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033CD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E5706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bottom"/>
            <w:hideMark/>
          </w:tcPr>
          <w:p w14:paraId="1BA79AD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1AA2F62E" w14:textId="77777777" w:rsidTr="00EE4D4E">
        <w:trPr>
          <w:trHeight w:val="300"/>
          <w:jc w:val="center"/>
        </w:trPr>
        <w:tc>
          <w:tcPr>
            <w:tcW w:w="1057" w:type="dxa"/>
            <w:vMerge/>
            <w:tcBorders>
              <w:top w:val="nil"/>
              <w:left w:val="nil"/>
              <w:bottom w:val="nil"/>
              <w:right w:val="single" w:sz="8" w:space="0" w:color="auto"/>
            </w:tcBorders>
            <w:vAlign w:val="center"/>
            <w:hideMark/>
          </w:tcPr>
          <w:p w14:paraId="0FDFA829"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1242DFEC" w14:textId="20FF090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009</w:t>
            </w:r>
          </w:p>
        </w:tc>
        <w:tc>
          <w:tcPr>
            <w:tcW w:w="660" w:type="dxa"/>
            <w:tcBorders>
              <w:top w:val="nil"/>
              <w:left w:val="nil"/>
              <w:bottom w:val="single" w:sz="8" w:space="0" w:color="auto"/>
              <w:right w:val="nil"/>
            </w:tcBorders>
            <w:shd w:val="clear" w:color="auto" w:fill="auto"/>
            <w:noWrap/>
            <w:vAlign w:val="center"/>
            <w:hideMark/>
          </w:tcPr>
          <w:p w14:paraId="2A952EF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8375F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F48F4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CCEA9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4F37DF8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2D86A099"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20CBD8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4743A5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092C803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0B3F68C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7808DD58"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78CB076B"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1FE8835E" w14:textId="62B17F8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101</w:t>
            </w:r>
          </w:p>
        </w:tc>
        <w:tc>
          <w:tcPr>
            <w:tcW w:w="660" w:type="dxa"/>
            <w:tcBorders>
              <w:top w:val="nil"/>
              <w:left w:val="nil"/>
              <w:bottom w:val="nil"/>
              <w:right w:val="nil"/>
            </w:tcBorders>
            <w:shd w:val="clear" w:color="auto" w:fill="auto"/>
            <w:noWrap/>
            <w:vAlign w:val="center"/>
            <w:hideMark/>
          </w:tcPr>
          <w:p w14:paraId="36046B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29999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9961A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E8D3BE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B40B6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CA48BA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F8E8E1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AEEBF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433CBF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1223874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54983BD9" w14:textId="77777777" w:rsidTr="00EE4D4E">
        <w:trPr>
          <w:trHeight w:val="288"/>
          <w:jc w:val="center"/>
        </w:trPr>
        <w:tc>
          <w:tcPr>
            <w:tcW w:w="1057" w:type="dxa"/>
            <w:vMerge/>
            <w:tcBorders>
              <w:top w:val="nil"/>
              <w:left w:val="nil"/>
              <w:bottom w:val="nil"/>
              <w:right w:val="single" w:sz="8" w:space="0" w:color="auto"/>
            </w:tcBorders>
            <w:vAlign w:val="center"/>
            <w:hideMark/>
          </w:tcPr>
          <w:p w14:paraId="0720682B"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148DC04" w14:textId="1448513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102</w:t>
            </w:r>
          </w:p>
        </w:tc>
        <w:tc>
          <w:tcPr>
            <w:tcW w:w="660" w:type="dxa"/>
            <w:tcBorders>
              <w:top w:val="nil"/>
              <w:left w:val="nil"/>
              <w:bottom w:val="nil"/>
              <w:right w:val="nil"/>
            </w:tcBorders>
            <w:shd w:val="clear" w:color="auto" w:fill="auto"/>
            <w:noWrap/>
            <w:vAlign w:val="center"/>
            <w:hideMark/>
          </w:tcPr>
          <w:p w14:paraId="632D47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B12DB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79025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65AEB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8FD83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0B44B8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FC10C7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C074BE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EF8B8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36CF95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78D6C37" w14:textId="77777777" w:rsidTr="00EE4D4E">
        <w:trPr>
          <w:trHeight w:val="288"/>
          <w:jc w:val="center"/>
        </w:trPr>
        <w:tc>
          <w:tcPr>
            <w:tcW w:w="1057" w:type="dxa"/>
            <w:vMerge/>
            <w:tcBorders>
              <w:top w:val="nil"/>
              <w:left w:val="nil"/>
              <w:bottom w:val="nil"/>
              <w:right w:val="single" w:sz="8" w:space="0" w:color="auto"/>
            </w:tcBorders>
            <w:vAlign w:val="center"/>
            <w:hideMark/>
          </w:tcPr>
          <w:p w14:paraId="6F3CC427"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93E0196" w14:textId="6C3499A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103</w:t>
            </w:r>
          </w:p>
        </w:tc>
        <w:tc>
          <w:tcPr>
            <w:tcW w:w="660" w:type="dxa"/>
            <w:tcBorders>
              <w:top w:val="nil"/>
              <w:left w:val="nil"/>
              <w:bottom w:val="nil"/>
              <w:right w:val="nil"/>
            </w:tcBorders>
            <w:shd w:val="clear" w:color="auto" w:fill="auto"/>
            <w:noWrap/>
            <w:vAlign w:val="center"/>
            <w:hideMark/>
          </w:tcPr>
          <w:p w14:paraId="2ACF7CE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4F6B61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7B3FE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F29CC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19341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194B041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6DE84DA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3F6F59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437EB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604DE6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308D80A0" w14:textId="77777777" w:rsidTr="00EE4D4E">
        <w:trPr>
          <w:trHeight w:val="288"/>
          <w:jc w:val="center"/>
        </w:trPr>
        <w:tc>
          <w:tcPr>
            <w:tcW w:w="1057" w:type="dxa"/>
            <w:vMerge/>
            <w:tcBorders>
              <w:top w:val="nil"/>
              <w:left w:val="nil"/>
              <w:bottom w:val="nil"/>
              <w:right w:val="single" w:sz="8" w:space="0" w:color="auto"/>
            </w:tcBorders>
            <w:vAlign w:val="center"/>
            <w:hideMark/>
          </w:tcPr>
          <w:p w14:paraId="777D4F8C"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D619856" w14:textId="379DEE0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104</w:t>
            </w:r>
          </w:p>
        </w:tc>
        <w:tc>
          <w:tcPr>
            <w:tcW w:w="660" w:type="dxa"/>
            <w:tcBorders>
              <w:top w:val="nil"/>
              <w:left w:val="nil"/>
              <w:bottom w:val="nil"/>
              <w:right w:val="nil"/>
            </w:tcBorders>
            <w:shd w:val="clear" w:color="auto" w:fill="auto"/>
            <w:noWrap/>
            <w:vAlign w:val="center"/>
            <w:hideMark/>
          </w:tcPr>
          <w:p w14:paraId="441DD31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36F30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215B10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53430F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E46E65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0FE9D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2FD412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8BA18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63BF65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156721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3D0156D" w14:textId="77777777" w:rsidTr="00EE4D4E">
        <w:trPr>
          <w:trHeight w:val="288"/>
          <w:jc w:val="center"/>
        </w:trPr>
        <w:tc>
          <w:tcPr>
            <w:tcW w:w="1057" w:type="dxa"/>
            <w:vMerge/>
            <w:tcBorders>
              <w:top w:val="nil"/>
              <w:left w:val="nil"/>
              <w:bottom w:val="nil"/>
              <w:right w:val="single" w:sz="8" w:space="0" w:color="auto"/>
            </w:tcBorders>
            <w:vAlign w:val="center"/>
            <w:hideMark/>
          </w:tcPr>
          <w:p w14:paraId="3F8C59CF"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65E3252" w14:textId="570A35D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105</w:t>
            </w:r>
          </w:p>
        </w:tc>
        <w:tc>
          <w:tcPr>
            <w:tcW w:w="660" w:type="dxa"/>
            <w:tcBorders>
              <w:top w:val="nil"/>
              <w:left w:val="nil"/>
              <w:bottom w:val="nil"/>
              <w:right w:val="nil"/>
            </w:tcBorders>
            <w:shd w:val="clear" w:color="auto" w:fill="auto"/>
            <w:noWrap/>
            <w:vAlign w:val="center"/>
            <w:hideMark/>
          </w:tcPr>
          <w:p w14:paraId="66BD18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F5947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F0EDB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7F9777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5868574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5E9639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59D4F3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EF420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698918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6613E1F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3EA9CAAA" w14:textId="77777777" w:rsidTr="00EE4D4E">
        <w:trPr>
          <w:trHeight w:val="288"/>
          <w:jc w:val="center"/>
        </w:trPr>
        <w:tc>
          <w:tcPr>
            <w:tcW w:w="1057" w:type="dxa"/>
            <w:vMerge/>
            <w:tcBorders>
              <w:top w:val="nil"/>
              <w:left w:val="nil"/>
              <w:bottom w:val="nil"/>
              <w:right w:val="single" w:sz="8" w:space="0" w:color="auto"/>
            </w:tcBorders>
            <w:vAlign w:val="center"/>
            <w:hideMark/>
          </w:tcPr>
          <w:p w14:paraId="00D2AA87"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CE4ABCD" w14:textId="3BDB4E3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106</w:t>
            </w:r>
          </w:p>
        </w:tc>
        <w:tc>
          <w:tcPr>
            <w:tcW w:w="660" w:type="dxa"/>
            <w:tcBorders>
              <w:top w:val="nil"/>
              <w:left w:val="nil"/>
              <w:bottom w:val="nil"/>
              <w:right w:val="nil"/>
            </w:tcBorders>
            <w:shd w:val="clear" w:color="auto" w:fill="auto"/>
            <w:noWrap/>
            <w:vAlign w:val="center"/>
            <w:hideMark/>
          </w:tcPr>
          <w:p w14:paraId="5B9F982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9C52B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C1D158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2CFFC5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500F773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C5D068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17D0D79E"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1EC891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A52FB4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4C7EFC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9DE603F" w14:textId="77777777" w:rsidTr="00EE4D4E">
        <w:trPr>
          <w:trHeight w:val="288"/>
          <w:jc w:val="center"/>
        </w:trPr>
        <w:tc>
          <w:tcPr>
            <w:tcW w:w="1057" w:type="dxa"/>
            <w:vMerge/>
            <w:tcBorders>
              <w:top w:val="nil"/>
              <w:left w:val="nil"/>
              <w:bottom w:val="nil"/>
              <w:right w:val="single" w:sz="8" w:space="0" w:color="auto"/>
            </w:tcBorders>
            <w:vAlign w:val="center"/>
            <w:hideMark/>
          </w:tcPr>
          <w:p w14:paraId="12D0A185"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8D122E9" w14:textId="2D1FC1C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107</w:t>
            </w:r>
          </w:p>
        </w:tc>
        <w:tc>
          <w:tcPr>
            <w:tcW w:w="660" w:type="dxa"/>
            <w:tcBorders>
              <w:top w:val="nil"/>
              <w:left w:val="nil"/>
              <w:bottom w:val="nil"/>
              <w:right w:val="nil"/>
            </w:tcBorders>
            <w:shd w:val="clear" w:color="auto" w:fill="auto"/>
            <w:noWrap/>
            <w:vAlign w:val="center"/>
            <w:hideMark/>
          </w:tcPr>
          <w:p w14:paraId="3A353C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757594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D07A8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9E064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084EAC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630429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4767FD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112D4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A6DE21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487D4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ECCD077" w14:textId="77777777" w:rsidTr="00EE4D4E">
        <w:trPr>
          <w:trHeight w:val="288"/>
          <w:jc w:val="center"/>
        </w:trPr>
        <w:tc>
          <w:tcPr>
            <w:tcW w:w="1057" w:type="dxa"/>
            <w:vMerge/>
            <w:tcBorders>
              <w:top w:val="nil"/>
              <w:left w:val="nil"/>
              <w:bottom w:val="nil"/>
              <w:right w:val="single" w:sz="8" w:space="0" w:color="auto"/>
            </w:tcBorders>
            <w:vAlign w:val="center"/>
            <w:hideMark/>
          </w:tcPr>
          <w:p w14:paraId="531F17D8"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AE293D4" w14:textId="4A64428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108</w:t>
            </w:r>
          </w:p>
        </w:tc>
        <w:tc>
          <w:tcPr>
            <w:tcW w:w="660" w:type="dxa"/>
            <w:tcBorders>
              <w:top w:val="nil"/>
              <w:left w:val="nil"/>
              <w:bottom w:val="nil"/>
              <w:right w:val="nil"/>
            </w:tcBorders>
            <w:shd w:val="clear" w:color="auto" w:fill="auto"/>
            <w:noWrap/>
            <w:vAlign w:val="center"/>
            <w:hideMark/>
          </w:tcPr>
          <w:p w14:paraId="114E2E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F596E3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4E5E56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29FA8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62167DB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3E0B3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2E4FA142"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FEA19D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12EE6E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bottom"/>
            <w:hideMark/>
          </w:tcPr>
          <w:p w14:paraId="601208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76730DB" w14:textId="77777777" w:rsidTr="00EE4D4E">
        <w:trPr>
          <w:trHeight w:val="300"/>
          <w:jc w:val="center"/>
        </w:trPr>
        <w:tc>
          <w:tcPr>
            <w:tcW w:w="1057" w:type="dxa"/>
            <w:vMerge/>
            <w:tcBorders>
              <w:top w:val="nil"/>
              <w:left w:val="nil"/>
              <w:bottom w:val="nil"/>
              <w:right w:val="single" w:sz="8" w:space="0" w:color="auto"/>
            </w:tcBorders>
            <w:vAlign w:val="center"/>
            <w:hideMark/>
          </w:tcPr>
          <w:p w14:paraId="02663FF9"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27B0E5A9" w14:textId="0980329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109</w:t>
            </w:r>
          </w:p>
        </w:tc>
        <w:tc>
          <w:tcPr>
            <w:tcW w:w="660" w:type="dxa"/>
            <w:tcBorders>
              <w:top w:val="nil"/>
              <w:left w:val="nil"/>
              <w:bottom w:val="single" w:sz="8" w:space="0" w:color="auto"/>
              <w:right w:val="nil"/>
            </w:tcBorders>
            <w:shd w:val="clear" w:color="auto" w:fill="auto"/>
            <w:noWrap/>
            <w:vAlign w:val="center"/>
            <w:hideMark/>
          </w:tcPr>
          <w:p w14:paraId="486752B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3EDC606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76A9B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FCDAF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50E5011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C68493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47CEA09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CF3D5B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115B8A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7FDA5E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0B95F7C5"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CCA26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23ED626" w14:textId="104E11F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201</w:t>
            </w:r>
          </w:p>
        </w:tc>
        <w:tc>
          <w:tcPr>
            <w:tcW w:w="660" w:type="dxa"/>
            <w:tcBorders>
              <w:top w:val="nil"/>
              <w:left w:val="nil"/>
              <w:bottom w:val="nil"/>
              <w:right w:val="nil"/>
            </w:tcBorders>
            <w:shd w:val="clear" w:color="auto" w:fill="auto"/>
            <w:noWrap/>
            <w:vAlign w:val="center"/>
            <w:hideMark/>
          </w:tcPr>
          <w:p w14:paraId="3FAA1D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2F7D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4E6FE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CB543F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0FCCBE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D26EB8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92683FE"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5A2868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70EFDE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552F1DC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8FA46B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34EF4F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7179A1D" w14:textId="5DCCD47E"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202</w:t>
            </w:r>
          </w:p>
        </w:tc>
        <w:tc>
          <w:tcPr>
            <w:tcW w:w="660" w:type="dxa"/>
            <w:tcBorders>
              <w:top w:val="nil"/>
              <w:left w:val="nil"/>
              <w:bottom w:val="nil"/>
              <w:right w:val="nil"/>
            </w:tcBorders>
            <w:shd w:val="clear" w:color="auto" w:fill="auto"/>
            <w:noWrap/>
            <w:vAlign w:val="center"/>
            <w:hideMark/>
          </w:tcPr>
          <w:p w14:paraId="3F803F3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055A4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664111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7F11A1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781CF2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9F5B26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1C94CE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2989B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39C006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22C920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8E19CD9"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477693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40D410D" w14:textId="37C6448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203</w:t>
            </w:r>
          </w:p>
        </w:tc>
        <w:tc>
          <w:tcPr>
            <w:tcW w:w="660" w:type="dxa"/>
            <w:tcBorders>
              <w:top w:val="nil"/>
              <w:left w:val="nil"/>
              <w:bottom w:val="nil"/>
              <w:right w:val="nil"/>
            </w:tcBorders>
            <w:shd w:val="clear" w:color="auto" w:fill="auto"/>
            <w:noWrap/>
            <w:vAlign w:val="center"/>
            <w:hideMark/>
          </w:tcPr>
          <w:p w14:paraId="0B8534D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47E60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1508BE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A143CA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568297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80C714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061CA84"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2A306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32E706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379B38D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21E9633"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24B28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86BA609" w14:textId="72A6B5F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204</w:t>
            </w:r>
          </w:p>
        </w:tc>
        <w:tc>
          <w:tcPr>
            <w:tcW w:w="660" w:type="dxa"/>
            <w:tcBorders>
              <w:top w:val="nil"/>
              <w:left w:val="nil"/>
              <w:bottom w:val="nil"/>
              <w:right w:val="nil"/>
            </w:tcBorders>
            <w:shd w:val="clear" w:color="auto" w:fill="auto"/>
            <w:noWrap/>
            <w:vAlign w:val="center"/>
            <w:hideMark/>
          </w:tcPr>
          <w:p w14:paraId="54CD9BD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EE112A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B9642D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E8E79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ADF110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7A9D2D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ADFFB8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DC13CF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94D92B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3003855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0128814"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A74DC3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0314B4D" w14:textId="01FB6DC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205</w:t>
            </w:r>
          </w:p>
        </w:tc>
        <w:tc>
          <w:tcPr>
            <w:tcW w:w="660" w:type="dxa"/>
            <w:tcBorders>
              <w:top w:val="nil"/>
              <w:left w:val="nil"/>
              <w:bottom w:val="nil"/>
              <w:right w:val="nil"/>
            </w:tcBorders>
            <w:shd w:val="clear" w:color="auto" w:fill="auto"/>
            <w:noWrap/>
            <w:vAlign w:val="center"/>
            <w:hideMark/>
          </w:tcPr>
          <w:p w14:paraId="6E22A59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23732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A97403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787610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1FA2750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6716B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38316B8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AF6636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950F0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711866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5B23F5D"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1FB58C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289D19D" w14:textId="2F2420C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206</w:t>
            </w:r>
          </w:p>
        </w:tc>
        <w:tc>
          <w:tcPr>
            <w:tcW w:w="660" w:type="dxa"/>
            <w:tcBorders>
              <w:top w:val="nil"/>
              <w:left w:val="nil"/>
              <w:bottom w:val="nil"/>
              <w:right w:val="nil"/>
            </w:tcBorders>
            <w:shd w:val="clear" w:color="auto" w:fill="auto"/>
            <w:noWrap/>
            <w:vAlign w:val="center"/>
            <w:hideMark/>
          </w:tcPr>
          <w:p w14:paraId="0C3B4FA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A6C58F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9CFF2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6F445D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442833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549D3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0C35A6D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14DE6F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4A149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5A8B86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3A667F5"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235908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BF6584C" w14:textId="0077CA1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207</w:t>
            </w:r>
          </w:p>
        </w:tc>
        <w:tc>
          <w:tcPr>
            <w:tcW w:w="660" w:type="dxa"/>
            <w:tcBorders>
              <w:top w:val="nil"/>
              <w:left w:val="nil"/>
              <w:bottom w:val="nil"/>
              <w:right w:val="nil"/>
            </w:tcBorders>
            <w:shd w:val="clear" w:color="auto" w:fill="auto"/>
            <w:noWrap/>
            <w:vAlign w:val="center"/>
            <w:hideMark/>
          </w:tcPr>
          <w:p w14:paraId="24A619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2D1EB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4FF21F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AC6433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730D69F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4A6685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5EFEB6F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CBCF8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2892010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043F18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5C2BC1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21EED7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2CB5DFE" w14:textId="63026D0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208</w:t>
            </w:r>
          </w:p>
        </w:tc>
        <w:tc>
          <w:tcPr>
            <w:tcW w:w="660" w:type="dxa"/>
            <w:tcBorders>
              <w:top w:val="nil"/>
              <w:left w:val="nil"/>
              <w:bottom w:val="nil"/>
              <w:right w:val="nil"/>
            </w:tcBorders>
            <w:shd w:val="clear" w:color="auto" w:fill="auto"/>
            <w:noWrap/>
            <w:vAlign w:val="center"/>
            <w:hideMark/>
          </w:tcPr>
          <w:p w14:paraId="2EE1BA9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C0A4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6AF4B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B3AB77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69C554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680357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5F9125A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E5F1DD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208793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nil"/>
              <w:right w:val="nil"/>
            </w:tcBorders>
            <w:shd w:val="clear" w:color="auto" w:fill="auto"/>
            <w:noWrap/>
            <w:vAlign w:val="center"/>
            <w:hideMark/>
          </w:tcPr>
          <w:p w14:paraId="1A1F81C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A19F182" w14:textId="77777777" w:rsidTr="00EE4D4E">
        <w:trPr>
          <w:trHeight w:val="300"/>
          <w:jc w:val="center"/>
        </w:trPr>
        <w:tc>
          <w:tcPr>
            <w:tcW w:w="1057" w:type="dxa"/>
            <w:tcBorders>
              <w:top w:val="nil"/>
              <w:left w:val="nil"/>
              <w:bottom w:val="nil"/>
              <w:right w:val="nil"/>
            </w:tcBorders>
            <w:shd w:val="clear" w:color="auto" w:fill="auto"/>
            <w:noWrap/>
            <w:vAlign w:val="bottom"/>
            <w:hideMark/>
          </w:tcPr>
          <w:p w14:paraId="5AB66E1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3AA1085" w14:textId="6493C6B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209</w:t>
            </w:r>
          </w:p>
        </w:tc>
        <w:tc>
          <w:tcPr>
            <w:tcW w:w="660" w:type="dxa"/>
            <w:tcBorders>
              <w:top w:val="nil"/>
              <w:left w:val="nil"/>
              <w:bottom w:val="single" w:sz="8" w:space="0" w:color="auto"/>
              <w:right w:val="nil"/>
            </w:tcBorders>
            <w:shd w:val="clear" w:color="auto" w:fill="auto"/>
            <w:noWrap/>
            <w:vAlign w:val="center"/>
            <w:hideMark/>
          </w:tcPr>
          <w:p w14:paraId="4E487F9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E5332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8C9E02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23A8B1E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19BCAE5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767878B8"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06BC31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CC371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70F8A7C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51" w:type="dxa"/>
            <w:tcBorders>
              <w:top w:val="nil"/>
              <w:left w:val="nil"/>
              <w:bottom w:val="single" w:sz="8" w:space="0" w:color="auto"/>
              <w:right w:val="nil"/>
            </w:tcBorders>
            <w:shd w:val="clear" w:color="auto" w:fill="auto"/>
            <w:noWrap/>
            <w:vAlign w:val="center"/>
            <w:hideMark/>
          </w:tcPr>
          <w:p w14:paraId="0E48CE2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7790DCA"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052D0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40E3680" w14:textId="25825D46"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301</w:t>
            </w:r>
          </w:p>
        </w:tc>
        <w:tc>
          <w:tcPr>
            <w:tcW w:w="660" w:type="dxa"/>
            <w:tcBorders>
              <w:top w:val="nil"/>
              <w:left w:val="nil"/>
              <w:bottom w:val="nil"/>
              <w:right w:val="nil"/>
            </w:tcBorders>
            <w:shd w:val="clear" w:color="auto" w:fill="auto"/>
            <w:noWrap/>
            <w:vAlign w:val="center"/>
            <w:hideMark/>
          </w:tcPr>
          <w:p w14:paraId="204D91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AC88DB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AF2BD0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D4A1A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0ED8DEA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0E323E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4E64B3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1DF2F3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A23A62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54A9F71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9BB516E"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A12CF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EAD8382" w14:textId="7AFEF116"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302</w:t>
            </w:r>
          </w:p>
        </w:tc>
        <w:tc>
          <w:tcPr>
            <w:tcW w:w="660" w:type="dxa"/>
            <w:tcBorders>
              <w:top w:val="nil"/>
              <w:left w:val="nil"/>
              <w:bottom w:val="nil"/>
              <w:right w:val="nil"/>
            </w:tcBorders>
            <w:shd w:val="clear" w:color="auto" w:fill="auto"/>
            <w:noWrap/>
            <w:vAlign w:val="center"/>
            <w:hideMark/>
          </w:tcPr>
          <w:p w14:paraId="419B016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9254F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2D356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09969D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087F638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A1B2C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1F8FDC39"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D004BD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F69C4A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57AB17C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273167F"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22FCE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F172FB5" w14:textId="718605C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303</w:t>
            </w:r>
          </w:p>
        </w:tc>
        <w:tc>
          <w:tcPr>
            <w:tcW w:w="660" w:type="dxa"/>
            <w:tcBorders>
              <w:top w:val="nil"/>
              <w:left w:val="nil"/>
              <w:bottom w:val="nil"/>
              <w:right w:val="nil"/>
            </w:tcBorders>
            <w:shd w:val="clear" w:color="auto" w:fill="auto"/>
            <w:noWrap/>
            <w:vAlign w:val="center"/>
            <w:hideMark/>
          </w:tcPr>
          <w:p w14:paraId="378E338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5CC8A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38A37A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886207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C9764E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7076B5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02AE4FB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433CD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0258164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085BBD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A39F41C"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432D48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3D0F2345" w14:textId="03E45FF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304</w:t>
            </w:r>
          </w:p>
        </w:tc>
        <w:tc>
          <w:tcPr>
            <w:tcW w:w="660" w:type="dxa"/>
            <w:tcBorders>
              <w:top w:val="nil"/>
              <w:left w:val="nil"/>
              <w:bottom w:val="nil"/>
              <w:right w:val="nil"/>
            </w:tcBorders>
            <w:shd w:val="clear" w:color="auto" w:fill="auto"/>
            <w:noWrap/>
            <w:vAlign w:val="center"/>
            <w:hideMark/>
          </w:tcPr>
          <w:p w14:paraId="08C8CFB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AD50A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A094F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235D1A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75B83EF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38557BE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427E25E7"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C80ED7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792343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58F496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60F2EB3E"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5C56AD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43B19CF" w14:textId="6C43356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305</w:t>
            </w:r>
          </w:p>
        </w:tc>
        <w:tc>
          <w:tcPr>
            <w:tcW w:w="660" w:type="dxa"/>
            <w:tcBorders>
              <w:top w:val="nil"/>
              <w:left w:val="nil"/>
              <w:bottom w:val="nil"/>
              <w:right w:val="nil"/>
            </w:tcBorders>
            <w:shd w:val="clear" w:color="auto" w:fill="auto"/>
            <w:noWrap/>
            <w:vAlign w:val="center"/>
            <w:hideMark/>
          </w:tcPr>
          <w:p w14:paraId="6A59D4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39CB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B4A66C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054EA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34B2628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A7A32A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7CF5FC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3D8E79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3339C5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4A6A094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8CD98AC"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2378C6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81328D0" w14:textId="75017A2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306</w:t>
            </w:r>
          </w:p>
        </w:tc>
        <w:tc>
          <w:tcPr>
            <w:tcW w:w="660" w:type="dxa"/>
            <w:tcBorders>
              <w:top w:val="nil"/>
              <w:left w:val="nil"/>
              <w:bottom w:val="nil"/>
              <w:right w:val="nil"/>
            </w:tcBorders>
            <w:shd w:val="clear" w:color="auto" w:fill="auto"/>
            <w:noWrap/>
            <w:vAlign w:val="center"/>
            <w:hideMark/>
          </w:tcPr>
          <w:p w14:paraId="621166A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09C5CF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9A6C4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DC47D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61A3F0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7F062B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7C087772"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BDB569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589684C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2171762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5894ADB"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2266B9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9DFAF5D" w14:textId="1F25D13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307</w:t>
            </w:r>
          </w:p>
        </w:tc>
        <w:tc>
          <w:tcPr>
            <w:tcW w:w="660" w:type="dxa"/>
            <w:tcBorders>
              <w:top w:val="nil"/>
              <w:left w:val="nil"/>
              <w:bottom w:val="nil"/>
              <w:right w:val="nil"/>
            </w:tcBorders>
            <w:shd w:val="clear" w:color="auto" w:fill="auto"/>
            <w:noWrap/>
            <w:vAlign w:val="center"/>
            <w:hideMark/>
          </w:tcPr>
          <w:p w14:paraId="75576E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2F994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B1804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37EBA5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3" w:type="dxa"/>
            <w:tcBorders>
              <w:top w:val="nil"/>
              <w:left w:val="nil"/>
              <w:bottom w:val="nil"/>
              <w:right w:val="single" w:sz="8" w:space="0" w:color="auto"/>
            </w:tcBorders>
            <w:shd w:val="clear" w:color="auto" w:fill="auto"/>
            <w:noWrap/>
            <w:vAlign w:val="center"/>
            <w:hideMark/>
          </w:tcPr>
          <w:p w14:paraId="6FBEAC2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0E083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20" w:type="dxa"/>
            <w:tcBorders>
              <w:top w:val="nil"/>
              <w:left w:val="nil"/>
              <w:bottom w:val="nil"/>
              <w:right w:val="single" w:sz="8" w:space="0" w:color="auto"/>
            </w:tcBorders>
            <w:shd w:val="clear" w:color="auto" w:fill="auto"/>
            <w:noWrap/>
            <w:vAlign w:val="center"/>
            <w:hideMark/>
          </w:tcPr>
          <w:p w14:paraId="401FE71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2F0163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6F90691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121D35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D47140F"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F0975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8E1DD80" w14:textId="73ED124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308</w:t>
            </w:r>
          </w:p>
        </w:tc>
        <w:tc>
          <w:tcPr>
            <w:tcW w:w="660" w:type="dxa"/>
            <w:tcBorders>
              <w:top w:val="nil"/>
              <w:left w:val="nil"/>
              <w:bottom w:val="nil"/>
              <w:right w:val="nil"/>
            </w:tcBorders>
            <w:shd w:val="clear" w:color="auto" w:fill="auto"/>
            <w:noWrap/>
            <w:vAlign w:val="center"/>
            <w:hideMark/>
          </w:tcPr>
          <w:p w14:paraId="7BFB45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A05CF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01B76D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8AA69A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3" w:type="dxa"/>
            <w:tcBorders>
              <w:top w:val="nil"/>
              <w:left w:val="nil"/>
              <w:bottom w:val="nil"/>
              <w:right w:val="single" w:sz="8" w:space="0" w:color="auto"/>
            </w:tcBorders>
            <w:shd w:val="clear" w:color="auto" w:fill="auto"/>
            <w:noWrap/>
            <w:vAlign w:val="center"/>
            <w:hideMark/>
          </w:tcPr>
          <w:p w14:paraId="2CA4D05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49D95FD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20" w:type="dxa"/>
            <w:tcBorders>
              <w:top w:val="nil"/>
              <w:left w:val="nil"/>
              <w:bottom w:val="nil"/>
              <w:right w:val="single" w:sz="8" w:space="0" w:color="auto"/>
            </w:tcBorders>
            <w:shd w:val="clear" w:color="auto" w:fill="auto"/>
            <w:noWrap/>
            <w:vAlign w:val="center"/>
            <w:hideMark/>
          </w:tcPr>
          <w:p w14:paraId="333D8FF8"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BC8FC0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nil"/>
              <w:right w:val="single" w:sz="8" w:space="0" w:color="auto"/>
            </w:tcBorders>
            <w:shd w:val="clear" w:color="auto" w:fill="auto"/>
            <w:noWrap/>
            <w:vAlign w:val="center"/>
            <w:hideMark/>
          </w:tcPr>
          <w:p w14:paraId="487977B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nil"/>
              <w:right w:val="nil"/>
            </w:tcBorders>
            <w:shd w:val="clear" w:color="auto" w:fill="auto"/>
            <w:noWrap/>
            <w:vAlign w:val="center"/>
            <w:hideMark/>
          </w:tcPr>
          <w:p w14:paraId="76F2021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9F05202" w14:textId="77777777" w:rsidTr="00EE4D4E">
        <w:trPr>
          <w:trHeight w:val="300"/>
          <w:jc w:val="center"/>
        </w:trPr>
        <w:tc>
          <w:tcPr>
            <w:tcW w:w="1057" w:type="dxa"/>
            <w:tcBorders>
              <w:top w:val="nil"/>
              <w:left w:val="nil"/>
              <w:bottom w:val="single" w:sz="12" w:space="0" w:color="auto"/>
              <w:right w:val="nil"/>
            </w:tcBorders>
            <w:shd w:val="clear" w:color="auto" w:fill="auto"/>
            <w:noWrap/>
            <w:vAlign w:val="bottom"/>
            <w:hideMark/>
          </w:tcPr>
          <w:p w14:paraId="6AD945E9" w14:textId="77777777" w:rsidR="00B05B07" w:rsidRPr="008B0109" w:rsidRDefault="00B05B07" w:rsidP="00EE4D4E">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C5BD9E8" w14:textId="61C0D30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r w:rsidR="00B05B07" w:rsidRPr="008B0109">
              <w:rPr>
                <w:rFonts w:ascii="Calibri" w:eastAsia="Times New Roman" w:hAnsi="Calibri" w:cs="Times New Roman"/>
                <w:color w:val="000000"/>
                <w:sz w:val="20"/>
                <w:szCs w:val="20"/>
                <w:lang w:eastAsia="en-GB"/>
              </w:rPr>
              <w:t>309</w:t>
            </w:r>
          </w:p>
        </w:tc>
        <w:tc>
          <w:tcPr>
            <w:tcW w:w="660" w:type="dxa"/>
            <w:tcBorders>
              <w:top w:val="nil"/>
              <w:left w:val="nil"/>
              <w:bottom w:val="single" w:sz="8" w:space="0" w:color="auto"/>
              <w:right w:val="nil"/>
            </w:tcBorders>
            <w:shd w:val="clear" w:color="auto" w:fill="auto"/>
            <w:noWrap/>
            <w:vAlign w:val="center"/>
            <w:hideMark/>
          </w:tcPr>
          <w:p w14:paraId="5AC360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44FDE8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571896C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655CC01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3" w:type="dxa"/>
            <w:tcBorders>
              <w:top w:val="nil"/>
              <w:left w:val="nil"/>
              <w:bottom w:val="single" w:sz="8" w:space="0" w:color="auto"/>
              <w:right w:val="single" w:sz="8" w:space="0" w:color="auto"/>
            </w:tcBorders>
            <w:shd w:val="clear" w:color="auto" w:fill="auto"/>
            <w:noWrap/>
            <w:vAlign w:val="center"/>
            <w:hideMark/>
          </w:tcPr>
          <w:p w14:paraId="3242C30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46407048"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20" w:type="dxa"/>
            <w:tcBorders>
              <w:top w:val="nil"/>
              <w:left w:val="nil"/>
              <w:bottom w:val="single" w:sz="8" w:space="0" w:color="auto"/>
              <w:right w:val="single" w:sz="8" w:space="0" w:color="auto"/>
            </w:tcBorders>
            <w:shd w:val="clear" w:color="auto" w:fill="auto"/>
            <w:noWrap/>
            <w:vAlign w:val="center"/>
            <w:hideMark/>
          </w:tcPr>
          <w:p w14:paraId="31204F5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3F90F75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90" w:type="dxa"/>
            <w:tcBorders>
              <w:top w:val="nil"/>
              <w:left w:val="nil"/>
              <w:bottom w:val="single" w:sz="8" w:space="0" w:color="auto"/>
              <w:right w:val="single" w:sz="8" w:space="0" w:color="auto"/>
            </w:tcBorders>
            <w:shd w:val="clear" w:color="auto" w:fill="auto"/>
            <w:noWrap/>
            <w:vAlign w:val="center"/>
            <w:hideMark/>
          </w:tcPr>
          <w:p w14:paraId="376D1D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51" w:type="dxa"/>
            <w:tcBorders>
              <w:top w:val="nil"/>
              <w:left w:val="nil"/>
              <w:bottom w:val="single" w:sz="8" w:space="0" w:color="auto"/>
              <w:right w:val="nil"/>
            </w:tcBorders>
            <w:shd w:val="clear" w:color="auto" w:fill="auto"/>
            <w:noWrap/>
            <w:vAlign w:val="center"/>
            <w:hideMark/>
          </w:tcPr>
          <w:p w14:paraId="701FAB0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6386C7F4" w14:textId="77777777" w:rsidR="00B05B07" w:rsidRDefault="00B05B07" w:rsidP="00B05B07">
      <w:pPr>
        <w:spacing w:line="259" w:lineRule="auto"/>
        <w:jc w:val="left"/>
      </w:pPr>
    </w:p>
    <w:p w14:paraId="44B1C271" w14:textId="77777777" w:rsidR="00B05B07" w:rsidRDefault="00B05B07" w:rsidP="00B05B07">
      <w:pPr>
        <w:spacing w:line="259" w:lineRule="auto"/>
        <w:jc w:val="left"/>
      </w:pPr>
    </w:p>
    <w:p w14:paraId="727D4AFB" w14:textId="77777777" w:rsidR="00B05B07" w:rsidRDefault="00B05B07" w:rsidP="00B05B07">
      <w:pPr>
        <w:spacing w:line="259" w:lineRule="auto"/>
        <w:jc w:val="left"/>
      </w:pPr>
      <w:r>
        <w:br w:type="page"/>
      </w:r>
    </w:p>
    <w:p w14:paraId="4BB26888" w14:textId="0A16724B" w:rsidR="00B05B07" w:rsidRDefault="00B05B07" w:rsidP="00B05B07">
      <w:pPr>
        <w:pStyle w:val="Caption"/>
      </w:pPr>
      <w:bookmarkStart w:id="100" w:name="_Ref74123930"/>
      <w:bookmarkStart w:id="101" w:name="_Toc97305589"/>
      <w:r>
        <w:lastRenderedPageBreak/>
        <w:t xml:space="preserve">Table </w:t>
      </w:r>
      <w:fldSimple w:instr=" SEQ Table \* ARABIC ">
        <w:r w:rsidR="00893A1E">
          <w:rPr>
            <w:noProof/>
          </w:rPr>
          <w:t>17</w:t>
        </w:r>
      </w:fldSimple>
      <w:bookmarkEnd w:id="100"/>
      <w:r>
        <w:t xml:space="preserve"> -</w:t>
      </w:r>
      <w:r w:rsidR="009A6DCF">
        <w:t xml:space="preserve"> Scenarios to be simulated for Single Exposure (Random Work Duration) with multiple additional work exposures (asbestos, diesel, </w:t>
      </w:r>
      <w:r w:rsidR="00EA476C">
        <w:t>wood dust</w:t>
      </w:r>
      <w:r w:rsidR="009A6DCF">
        <w:t xml:space="preserve">) with bespoke </w:t>
      </w:r>
      <w:r w:rsidR="006E3279">
        <w:t>correlation</w:t>
      </w:r>
      <w:r w:rsidR="009A6DCF">
        <w:t xml:space="preserve"> structure and repeated to include additional non-working confounders</w:t>
      </w:r>
      <w:bookmarkEnd w:id="101"/>
    </w:p>
    <w:tbl>
      <w:tblPr>
        <w:tblW w:w="11482" w:type="dxa"/>
        <w:jc w:val="center"/>
        <w:tblLook w:val="04A0" w:firstRow="1" w:lastRow="0" w:firstColumn="1" w:lastColumn="0" w:noHBand="0" w:noVBand="1"/>
      </w:tblPr>
      <w:tblGrid>
        <w:gridCol w:w="1057"/>
        <w:gridCol w:w="622"/>
        <w:gridCol w:w="723"/>
        <w:gridCol w:w="825"/>
        <w:gridCol w:w="464"/>
        <w:gridCol w:w="565"/>
        <w:gridCol w:w="565"/>
        <w:gridCol w:w="629"/>
        <w:gridCol w:w="672"/>
        <w:gridCol w:w="649"/>
        <w:gridCol w:w="742"/>
        <w:gridCol w:w="2195"/>
        <w:gridCol w:w="960"/>
        <w:gridCol w:w="856"/>
      </w:tblGrid>
      <w:tr w:rsidR="00B05B07" w:rsidRPr="008B0109" w14:paraId="26457E9D" w14:textId="77777777" w:rsidTr="00EE4D4E">
        <w:trPr>
          <w:trHeight w:val="840"/>
          <w:jc w:val="center"/>
        </w:trPr>
        <w:tc>
          <w:tcPr>
            <w:tcW w:w="1057" w:type="dxa"/>
            <w:tcBorders>
              <w:top w:val="single" w:sz="8" w:space="0" w:color="auto"/>
              <w:left w:val="nil"/>
              <w:bottom w:val="nil"/>
              <w:right w:val="single" w:sz="8" w:space="0" w:color="auto"/>
            </w:tcBorders>
            <w:shd w:val="clear" w:color="auto" w:fill="auto"/>
            <w:vAlign w:val="center"/>
            <w:hideMark/>
          </w:tcPr>
          <w:p w14:paraId="1661123C"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25053FB2"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55695678"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Effect Size ‘known truth’</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14:paraId="45272C62" w14:textId="0E4D1F45" w:rsidR="00B05B07" w:rsidRPr="008B0109" w:rsidRDefault="00C53BF4"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Latency Period</w:t>
            </w:r>
          </w:p>
        </w:tc>
        <w:tc>
          <w:tcPr>
            <w:tcW w:w="1391" w:type="dxa"/>
            <w:gridSpan w:val="2"/>
            <w:tcBorders>
              <w:top w:val="single" w:sz="8" w:space="0" w:color="auto"/>
              <w:left w:val="nil"/>
              <w:bottom w:val="single" w:sz="8" w:space="0" w:color="auto"/>
              <w:right w:val="single" w:sz="8" w:space="0" w:color="000000"/>
            </w:tcBorders>
            <w:shd w:val="clear" w:color="auto" w:fill="auto"/>
            <w:vAlign w:val="center"/>
            <w:hideMark/>
          </w:tcPr>
          <w:p w14:paraId="0ADE8FE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17447F9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Correlated</w:t>
            </w:r>
            <w:r w:rsidRPr="008B0109">
              <w:rPr>
                <w:rFonts w:ascii="Calibri" w:eastAsia="Times New Roman" w:hAnsi="Calibri" w:cs="Times New Roman"/>
                <w:b/>
                <w:bCs/>
                <w:color w:val="000000"/>
                <w:sz w:val="20"/>
                <w:szCs w:val="20"/>
                <w:lang w:eastAsia="en-GB"/>
              </w:rPr>
              <w:t xml:space="preserve"> Working Life Co-exposures </w:t>
            </w:r>
            <w:proofErr w:type="spellStart"/>
            <w:r w:rsidRPr="008B0109">
              <w:rPr>
                <w:rFonts w:ascii="Calibri" w:eastAsia="Times New Roman" w:hAnsi="Calibri" w:cs="Times New Roman"/>
                <w:b/>
                <w:bCs/>
                <w:color w:val="000000"/>
                <w:sz w:val="20"/>
                <w:szCs w:val="20"/>
                <w:lang w:eastAsia="en-GB"/>
              </w:rPr>
              <w:t>corr</w:t>
            </w:r>
            <w:proofErr w:type="spellEnd"/>
            <w:r w:rsidRPr="008B0109">
              <w:rPr>
                <w:rFonts w:ascii="Calibri" w:eastAsia="Times New Roman" w:hAnsi="Calibri" w:cs="Times New Roman"/>
                <w:b/>
                <w:bCs/>
                <w:color w:val="000000"/>
                <w:sz w:val="20"/>
                <w:szCs w:val="20"/>
                <w:lang w:eastAsia="en-GB"/>
              </w:rPr>
              <w:t>=bespoke</w:t>
            </w:r>
          </w:p>
        </w:tc>
        <w:tc>
          <w:tcPr>
            <w:tcW w:w="960" w:type="dxa"/>
            <w:tcBorders>
              <w:top w:val="single" w:sz="8" w:space="0" w:color="auto"/>
              <w:left w:val="nil"/>
              <w:bottom w:val="single" w:sz="8" w:space="0" w:color="auto"/>
              <w:right w:val="nil"/>
            </w:tcBorders>
            <w:shd w:val="clear" w:color="auto" w:fill="auto"/>
            <w:vAlign w:val="center"/>
            <w:hideMark/>
          </w:tcPr>
          <w:p w14:paraId="39E0A84A"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Co-exp Decay Half-life</w:t>
            </w:r>
          </w:p>
        </w:tc>
        <w:tc>
          <w:tcPr>
            <w:tcW w:w="814" w:type="dxa"/>
            <w:tcBorders>
              <w:top w:val="single" w:sz="8" w:space="0" w:color="auto"/>
              <w:left w:val="nil"/>
              <w:bottom w:val="single" w:sz="8" w:space="0" w:color="auto"/>
              <w:right w:val="nil"/>
            </w:tcBorders>
            <w:shd w:val="clear" w:color="auto" w:fill="auto"/>
            <w:vAlign w:val="center"/>
            <w:hideMark/>
          </w:tcPr>
          <w:p w14:paraId="7AA4FB31" w14:textId="2B9D25F3"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Co-exp </w:t>
            </w:r>
            <w:r w:rsidR="00C53BF4">
              <w:rPr>
                <w:rFonts w:ascii="Calibri" w:eastAsia="Times New Roman" w:hAnsi="Calibri" w:cs="Times New Roman"/>
                <w:b/>
                <w:bCs/>
                <w:color w:val="000000"/>
                <w:sz w:val="20"/>
                <w:szCs w:val="20"/>
                <w:lang w:eastAsia="en-GB"/>
              </w:rPr>
              <w:t>Latency Period</w:t>
            </w:r>
          </w:p>
        </w:tc>
      </w:tr>
      <w:tr w:rsidR="00B05B07" w:rsidRPr="008B0109" w14:paraId="31DE8576" w14:textId="77777777" w:rsidTr="00EE4D4E">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53171198"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370AD5C7"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35B7F9CD"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6DF70463"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38703EC7" w14:textId="5725ED21"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45253907" w14:textId="116A7B51"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40098820" w14:textId="6B37612D" w:rsidR="00B05B07" w:rsidRPr="008B0109" w:rsidRDefault="00A5419F" w:rsidP="00EE4D4E">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p>
        </w:tc>
        <w:tc>
          <w:tcPr>
            <w:tcW w:w="629" w:type="dxa"/>
            <w:tcBorders>
              <w:top w:val="nil"/>
              <w:left w:val="nil"/>
              <w:bottom w:val="single" w:sz="8" w:space="0" w:color="auto"/>
              <w:right w:val="single" w:sz="8" w:space="0" w:color="auto"/>
            </w:tcBorders>
            <w:shd w:val="clear" w:color="auto" w:fill="auto"/>
            <w:noWrap/>
            <w:vAlign w:val="center"/>
            <w:hideMark/>
          </w:tcPr>
          <w:p w14:paraId="48B81183"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p>
        </w:tc>
        <w:tc>
          <w:tcPr>
            <w:tcW w:w="672" w:type="dxa"/>
            <w:tcBorders>
              <w:top w:val="nil"/>
              <w:left w:val="nil"/>
              <w:bottom w:val="single" w:sz="8" w:space="0" w:color="auto"/>
              <w:right w:val="single" w:sz="8" w:space="0" w:color="auto"/>
            </w:tcBorders>
            <w:shd w:val="clear" w:color="auto" w:fill="auto"/>
            <w:noWrap/>
            <w:vAlign w:val="center"/>
            <w:hideMark/>
          </w:tcPr>
          <w:p w14:paraId="588498EB"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p>
        </w:tc>
        <w:tc>
          <w:tcPr>
            <w:tcW w:w="649" w:type="dxa"/>
            <w:tcBorders>
              <w:top w:val="nil"/>
              <w:left w:val="nil"/>
              <w:bottom w:val="single" w:sz="8" w:space="0" w:color="auto"/>
              <w:right w:val="single" w:sz="8" w:space="0" w:color="auto"/>
            </w:tcBorders>
            <w:shd w:val="clear" w:color="auto" w:fill="auto"/>
            <w:noWrap/>
            <w:vAlign w:val="center"/>
            <w:hideMark/>
          </w:tcPr>
          <w:p w14:paraId="71EB5067"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5yr</w:t>
            </w: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6B7861D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10yrs</w:t>
            </w: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single" w:sz="12" w:space="0" w:color="auto"/>
              <w:right w:val="nil"/>
            </w:tcBorders>
            <w:shd w:val="clear" w:color="auto" w:fill="auto"/>
            <w:noWrap/>
            <w:vAlign w:val="bottom"/>
            <w:hideMark/>
          </w:tcPr>
          <w:p w14:paraId="044F9BEE" w14:textId="108C7A7A" w:rsidR="00B05B07" w:rsidRPr="008B0109" w:rsidRDefault="00B05B07" w:rsidP="00EA476C">
            <w:pPr>
              <w:spacing w:after="0" w:line="240" w:lineRule="auto"/>
              <w:jc w:val="left"/>
              <w:rPr>
                <w:rFonts w:ascii="Calibri" w:eastAsia="Times New Roman" w:hAnsi="Calibri" w:cs="Times New Roman"/>
                <w:b/>
                <w:bCs/>
                <w:color w:val="000000"/>
                <w:sz w:val="20"/>
                <w:szCs w:val="20"/>
                <w:lang w:eastAsia="en-GB"/>
              </w:rPr>
            </w:pPr>
            <w:proofErr w:type="spellStart"/>
            <w:r w:rsidRPr="008B0109">
              <w:rPr>
                <w:rFonts w:ascii="Calibri" w:eastAsia="Times New Roman" w:hAnsi="Calibri" w:cs="Times New Roman"/>
                <w:b/>
                <w:bCs/>
                <w:color w:val="000000"/>
                <w:sz w:val="20"/>
                <w:szCs w:val="20"/>
                <w:lang w:eastAsia="en-GB"/>
              </w:rPr>
              <w:t>Asbestos|Diesel</w:t>
            </w:r>
            <w:proofErr w:type="spellEnd"/>
            <w:r w:rsidRPr="008B0109">
              <w:rPr>
                <w:rFonts w:ascii="Calibri" w:eastAsia="Times New Roman" w:hAnsi="Calibri" w:cs="Times New Roman"/>
                <w:b/>
                <w:bCs/>
                <w:color w:val="000000"/>
                <w:sz w:val="20"/>
                <w:szCs w:val="20"/>
                <w:lang w:eastAsia="en-GB"/>
              </w:rPr>
              <w:t>|</w:t>
            </w:r>
            <w:r w:rsidR="00EA476C">
              <w:t xml:space="preserve"> wood dust</w:t>
            </w:r>
            <w:r w:rsidR="00EA476C" w:rsidRPr="008B0109" w:rsidDel="00EA476C">
              <w:rPr>
                <w:rFonts w:ascii="Calibri" w:eastAsia="Times New Roman" w:hAnsi="Calibri" w:cs="Times New Roman"/>
                <w:b/>
                <w:bCs/>
                <w:color w:val="000000"/>
                <w:sz w:val="20"/>
                <w:szCs w:val="20"/>
                <w:lang w:eastAsia="en-GB"/>
              </w:rPr>
              <w:t xml:space="preserve">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1DACEF"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c>
          <w:tcPr>
            <w:tcW w:w="814" w:type="dxa"/>
            <w:tcBorders>
              <w:top w:val="nil"/>
              <w:left w:val="nil"/>
              <w:bottom w:val="single" w:sz="8" w:space="0" w:color="auto"/>
              <w:right w:val="nil"/>
            </w:tcBorders>
            <w:shd w:val="clear" w:color="auto" w:fill="auto"/>
            <w:noWrap/>
            <w:vAlign w:val="center"/>
            <w:hideMark/>
          </w:tcPr>
          <w:p w14:paraId="768044DB"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5</w:t>
            </w:r>
          </w:p>
        </w:tc>
      </w:tr>
      <w:tr w:rsidR="00B05B07" w:rsidRPr="008B0109" w14:paraId="05C6B44F"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40B2DC1B"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xml:space="preserve">Randomly allocated exposure period (mean 30yrs, </w:t>
            </w:r>
            <w:proofErr w:type="spellStart"/>
            <w:r w:rsidRPr="008B0109">
              <w:rPr>
                <w:rFonts w:ascii="Calibri" w:eastAsia="Times New Roman" w:hAnsi="Calibri" w:cs="Times New Roman"/>
                <w:b/>
                <w:bCs/>
                <w:color w:val="000000"/>
                <w:sz w:val="20"/>
                <w:szCs w:val="20"/>
                <w:lang w:eastAsia="en-GB"/>
              </w:rPr>
              <w:t>s.d.</w:t>
            </w:r>
            <w:proofErr w:type="spellEnd"/>
            <w:r w:rsidRPr="008B0109">
              <w:rPr>
                <w:rFonts w:ascii="Calibri" w:eastAsia="Times New Roman" w:hAnsi="Calibri" w:cs="Times New Roman"/>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8B2C24A" w14:textId="13BDB9A6"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001</w:t>
            </w:r>
          </w:p>
        </w:tc>
        <w:tc>
          <w:tcPr>
            <w:tcW w:w="464" w:type="dxa"/>
            <w:tcBorders>
              <w:top w:val="nil"/>
              <w:left w:val="nil"/>
              <w:bottom w:val="nil"/>
              <w:right w:val="nil"/>
            </w:tcBorders>
            <w:shd w:val="clear" w:color="auto" w:fill="auto"/>
            <w:noWrap/>
            <w:vAlign w:val="center"/>
            <w:hideMark/>
          </w:tcPr>
          <w:p w14:paraId="6CD4597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nil"/>
            </w:tcBorders>
            <w:shd w:val="clear" w:color="auto" w:fill="auto"/>
            <w:noWrap/>
            <w:vAlign w:val="center"/>
            <w:hideMark/>
          </w:tcPr>
          <w:p w14:paraId="2979EA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single" w:sz="12" w:space="0" w:color="auto"/>
              <w:left w:val="nil"/>
              <w:bottom w:val="nil"/>
              <w:right w:val="single" w:sz="8" w:space="0" w:color="auto"/>
            </w:tcBorders>
            <w:shd w:val="clear" w:color="auto" w:fill="auto"/>
            <w:noWrap/>
            <w:vAlign w:val="center"/>
            <w:hideMark/>
          </w:tcPr>
          <w:p w14:paraId="452ACA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single" w:sz="12" w:space="0" w:color="auto"/>
              <w:left w:val="nil"/>
              <w:bottom w:val="nil"/>
              <w:right w:val="nil"/>
            </w:tcBorders>
            <w:shd w:val="clear" w:color="auto" w:fill="auto"/>
            <w:noWrap/>
            <w:vAlign w:val="center"/>
            <w:hideMark/>
          </w:tcPr>
          <w:p w14:paraId="159ECA9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single" w:sz="12" w:space="0" w:color="auto"/>
              <w:left w:val="nil"/>
              <w:bottom w:val="nil"/>
              <w:right w:val="single" w:sz="8" w:space="0" w:color="auto"/>
            </w:tcBorders>
            <w:shd w:val="clear" w:color="auto" w:fill="auto"/>
            <w:noWrap/>
            <w:vAlign w:val="center"/>
            <w:hideMark/>
          </w:tcPr>
          <w:p w14:paraId="07CE5F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single" w:sz="12" w:space="0" w:color="auto"/>
              <w:left w:val="nil"/>
              <w:bottom w:val="nil"/>
              <w:right w:val="nil"/>
            </w:tcBorders>
            <w:shd w:val="clear" w:color="auto" w:fill="auto"/>
            <w:noWrap/>
            <w:vAlign w:val="bottom"/>
            <w:hideMark/>
          </w:tcPr>
          <w:p w14:paraId="134081C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single" w:sz="12" w:space="0" w:color="auto"/>
              <w:left w:val="nil"/>
              <w:bottom w:val="nil"/>
              <w:right w:val="single" w:sz="8" w:space="0" w:color="auto"/>
            </w:tcBorders>
            <w:shd w:val="clear" w:color="auto" w:fill="auto"/>
            <w:noWrap/>
            <w:vAlign w:val="center"/>
            <w:hideMark/>
          </w:tcPr>
          <w:p w14:paraId="2CC020CA"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single" w:sz="12" w:space="0" w:color="auto"/>
              <w:left w:val="nil"/>
              <w:bottom w:val="nil"/>
              <w:right w:val="single" w:sz="8" w:space="0" w:color="auto"/>
            </w:tcBorders>
            <w:shd w:val="clear" w:color="auto" w:fill="auto"/>
            <w:noWrap/>
            <w:vAlign w:val="center"/>
            <w:hideMark/>
          </w:tcPr>
          <w:p w14:paraId="61B6A9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78885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0B6D93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6FCA6191" w14:textId="77777777" w:rsidTr="00EE4D4E">
        <w:trPr>
          <w:trHeight w:val="288"/>
          <w:jc w:val="center"/>
        </w:trPr>
        <w:tc>
          <w:tcPr>
            <w:tcW w:w="1057" w:type="dxa"/>
            <w:vMerge/>
            <w:tcBorders>
              <w:top w:val="nil"/>
              <w:left w:val="nil"/>
              <w:bottom w:val="nil"/>
              <w:right w:val="single" w:sz="8" w:space="0" w:color="auto"/>
            </w:tcBorders>
            <w:vAlign w:val="center"/>
            <w:hideMark/>
          </w:tcPr>
          <w:p w14:paraId="32FFDC1E"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CAC4531" w14:textId="246ACF9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002</w:t>
            </w:r>
          </w:p>
        </w:tc>
        <w:tc>
          <w:tcPr>
            <w:tcW w:w="464" w:type="dxa"/>
            <w:tcBorders>
              <w:top w:val="nil"/>
              <w:left w:val="nil"/>
              <w:bottom w:val="nil"/>
              <w:right w:val="nil"/>
            </w:tcBorders>
            <w:shd w:val="clear" w:color="auto" w:fill="auto"/>
            <w:noWrap/>
            <w:vAlign w:val="center"/>
            <w:hideMark/>
          </w:tcPr>
          <w:p w14:paraId="17E7178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77F89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2CF1C8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E85843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532DF5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52CCFA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326317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B43DA1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511E7D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7AF6F96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3A4FCAC9" w14:textId="77777777" w:rsidTr="00EE4D4E">
        <w:trPr>
          <w:trHeight w:val="288"/>
          <w:jc w:val="center"/>
        </w:trPr>
        <w:tc>
          <w:tcPr>
            <w:tcW w:w="1057" w:type="dxa"/>
            <w:vMerge/>
            <w:tcBorders>
              <w:top w:val="nil"/>
              <w:left w:val="nil"/>
              <w:bottom w:val="nil"/>
              <w:right w:val="single" w:sz="8" w:space="0" w:color="auto"/>
            </w:tcBorders>
            <w:vAlign w:val="center"/>
            <w:hideMark/>
          </w:tcPr>
          <w:p w14:paraId="420DFBC6"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D80BDC3" w14:textId="3FCDDBA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003</w:t>
            </w:r>
          </w:p>
        </w:tc>
        <w:tc>
          <w:tcPr>
            <w:tcW w:w="464" w:type="dxa"/>
            <w:tcBorders>
              <w:top w:val="nil"/>
              <w:left w:val="nil"/>
              <w:bottom w:val="nil"/>
              <w:right w:val="nil"/>
            </w:tcBorders>
            <w:shd w:val="clear" w:color="auto" w:fill="auto"/>
            <w:noWrap/>
            <w:vAlign w:val="center"/>
            <w:hideMark/>
          </w:tcPr>
          <w:p w14:paraId="3EFCABB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E548F6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0F43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DA81AD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5519582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4857D20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6C20DB5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38B64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58A69F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3A1107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31EC423" w14:textId="77777777" w:rsidTr="00EE4D4E">
        <w:trPr>
          <w:trHeight w:val="288"/>
          <w:jc w:val="center"/>
        </w:trPr>
        <w:tc>
          <w:tcPr>
            <w:tcW w:w="1057" w:type="dxa"/>
            <w:vMerge/>
            <w:tcBorders>
              <w:top w:val="nil"/>
              <w:left w:val="nil"/>
              <w:bottom w:val="nil"/>
              <w:right w:val="single" w:sz="8" w:space="0" w:color="auto"/>
            </w:tcBorders>
            <w:vAlign w:val="center"/>
            <w:hideMark/>
          </w:tcPr>
          <w:p w14:paraId="2223652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2EB49E0" w14:textId="7623836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004</w:t>
            </w:r>
          </w:p>
        </w:tc>
        <w:tc>
          <w:tcPr>
            <w:tcW w:w="464" w:type="dxa"/>
            <w:tcBorders>
              <w:top w:val="nil"/>
              <w:left w:val="nil"/>
              <w:bottom w:val="nil"/>
              <w:right w:val="nil"/>
            </w:tcBorders>
            <w:shd w:val="clear" w:color="auto" w:fill="auto"/>
            <w:noWrap/>
            <w:vAlign w:val="center"/>
            <w:hideMark/>
          </w:tcPr>
          <w:p w14:paraId="577DFAA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704CDA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5341D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B1270D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D807CE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5440FE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F23831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068BF3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D7D04F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60352D7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2774668" w14:textId="77777777" w:rsidTr="00EE4D4E">
        <w:trPr>
          <w:trHeight w:val="288"/>
          <w:jc w:val="center"/>
        </w:trPr>
        <w:tc>
          <w:tcPr>
            <w:tcW w:w="1057" w:type="dxa"/>
            <w:vMerge/>
            <w:tcBorders>
              <w:top w:val="nil"/>
              <w:left w:val="nil"/>
              <w:bottom w:val="nil"/>
              <w:right w:val="single" w:sz="8" w:space="0" w:color="auto"/>
            </w:tcBorders>
            <w:vAlign w:val="center"/>
            <w:hideMark/>
          </w:tcPr>
          <w:p w14:paraId="7E576799"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A2E6691" w14:textId="58B8D02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005</w:t>
            </w:r>
          </w:p>
        </w:tc>
        <w:tc>
          <w:tcPr>
            <w:tcW w:w="464" w:type="dxa"/>
            <w:tcBorders>
              <w:top w:val="nil"/>
              <w:left w:val="nil"/>
              <w:bottom w:val="nil"/>
              <w:right w:val="nil"/>
            </w:tcBorders>
            <w:shd w:val="clear" w:color="auto" w:fill="auto"/>
            <w:noWrap/>
            <w:vAlign w:val="center"/>
            <w:hideMark/>
          </w:tcPr>
          <w:p w14:paraId="6121D0F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95AA38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53FEE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0B12FC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883017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54DB3A9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962C9E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DE7AA9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B87FB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4AB73B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33A6F7F2" w14:textId="77777777" w:rsidTr="00EE4D4E">
        <w:trPr>
          <w:trHeight w:val="288"/>
          <w:jc w:val="center"/>
        </w:trPr>
        <w:tc>
          <w:tcPr>
            <w:tcW w:w="1057" w:type="dxa"/>
            <w:vMerge/>
            <w:tcBorders>
              <w:top w:val="nil"/>
              <w:left w:val="nil"/>
              <w:bottom w:val="nil"/>
              <w:right w:val="single" w:sz="8" w:space="0" w:color="auto"/>
            </w:tcBorders>
            <w:vAlign w:val="center"/>
            <w:hideMark/>
          </w:tcPr>
          <w:p w14:paraId="64D50974"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BD882C7" w14:textId="2897FB2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006</w:t>
            </w:r>
          </w:p>
        </w:tc>
        <w:tc>
          <w:tcPr>
            <w:tcW w:w="464" w:type="dxa"/>
            <w:tcBorders>
              <w:top w:val="nil"/>
              <w:left w:val="nil"/>
              <w:bottom w:val="nil"/>
              <w:right w:val="nil"/>
            </w:tcBorders>
            <w:shd w:val="clear" w:color="auto" w:fill="auto"/>
            <w:noWrap/>
            <w:vAlign w:val="center"/>
            <w:hideMark/>
          </w:tcPr>
          <w:p w14:paraId="1C1DEB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2EA0E5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8345D5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BEEC9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12B3F7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D1C949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6C7E2CE4"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F8D09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A7232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46FB598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41E7E72" w14:textId="77777777" w:rsidTr="00EE4D4E">
        <w:trPr>
          <w:trHeight w:val="288"/>
          <w:jc w:val="center"/>
        </w:trPr>
        <w:tc>
          <w:tcPr>
            <w:tcW w:w="1057" w:type="dxa"/>
            <w:vMerge/>
            <w:tcBorders>
              <w:top w:val="nil"/>
              <w:left w:val="nil"/>
              <w:bottom w:val="nil"/>
              <w:right w:val="single" w:sz="8" w:space="0" w:color="auto"/>
            </w:tcBorders>
            <w:vAlign w:val="center"/>
            <w:hideMark/>
          </w:tcPr>
          <w:p w14:paraId="2782DF93"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2C7CA04" w14:textId="6E2EBFC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007</w:t>
            </w:r>
          </w:p>
        </w:tc>
        <w:tc>
          <w:tcPr>
            <w:tcW w:w="464" w:type="dxa"/>
            <w:tcBorders>
              <w:top w:val="nil"/>
              <w:left w:val="nil"/>
              <w:bottom w:val="nil"/>
              <w:right w:val="nil"/>
            </w:tcBorders>
            <w:shd w:val="clear" w:color="auto" w:fill="auto"/>
            <w:noWrap/>
            <w:vAlign w:val="center"/>
            <w:hideMark/>
          </w:tcPr>
          <w:p w14:paraId="259DDD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45C1D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32979D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34242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005C513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0A4DC1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F9D074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62DD0D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6B1A7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486209C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2055B7F" w14:textId="77777777" w:rsidTr="00EE4D4E">
        <w:trPr>
          <w:trHeight w:val="288"/>
          <w:jc w:val="center"/>
        </w:trPr>
        <w:tc>
          <w:tcPr>
            <w:tcW w:w="1057" w:type="dxa"/>
            <w:vMerge/>
            <w:tcBorders>
              <w:top w:val="nil"/>
              <w:left w:val="nil"/>
              <w:bottom w:val="nil"/>
              <w:right w:val="single" w:sz="8" w:space="0" w:color="auto"/>
            </w:tcBorders>
            <w:vAlign w:val="center"/>
            <w:hideMark/>
          </w:tcPr>
          <w:p w14:paraId="50E5C31D"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97B185D" w14:textId="42225FE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008</w:t>
            </w:r>
          </w:p>
        </w:tc>
        <w:tc>
          <w:tcPr>
            <w:tcW w:w="464" w:type="dxa"/>
            <w:tcBorders>
              <w:top w:val="nil"/>
              <w:left w:val="nil"/>
              <w:bottom w:val="nil"/>
              <w:right w:val="nil"/>
            </w:tcBorders>
            <w:shd w:val="clear" w:color="auto" w:fill="auto"/>
            <w:noWrap/>
            <w:vAlign w:val="center"/>
            <w:hideMark/>
          </w:tcPr>
          <w:p w14:paraId="22625F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2FD83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2A6130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834D7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E4A68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278B11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1D316AA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BD505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633480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bottom"/>
            <w:hideMark/>
          </w:tcPr>
          <w:p w14:paraId="785F7B2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08A9C05" w14:textId="77777777" w:rsidTr="00EE4D4E">
        <w:trPr>
          <w:trHeight w:val="300"/>
          <w:jc w:val="center"/>
        </w:trPr>
        <w:tc>
          <w:tcPr>
            <w:tcW w:w="1057" w:type="dxa"/>
            <w:vMerge/>
            <w:tcBorders>
              <w:top w:val="nil"/>
              <w:left w:val="nil"/>
              <w:bottom w:val="nil"/>
              <w:right w:val="single" w:sz="8" w:space="0" w:color="auto"/>
            </w:tcBorders>
            <w:vAlign w:val="center"/>
            <w:hideMark/>
          </w:tcPr>
          <w:p w14:paraId="2293CB37"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1AE7B9AD" w14:textId="1681B79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009</w:t>
            </w:r>
          </w:p>
        </w:tc>
        <w:tc>
          <w:tcPr>
            <w:tcW w:w="464" w:type="dxa"/>
            <w:tcBorders>
              <w:top w:val="nil"/>
              <w:left w:val="nil"/>
              <w:bottom w:val="single" w:sz="8" w:space="0" w:color="auto"/>
              <w:right w:val="nil"/>
            </w:tcBorders>
            <w:shd w:val="clear" w:color="auto" w:fill="auto"/>
            <w:noWrap/>
            <w:vAlign w:val="center"/>
            <w:hideMark/>
          </w:tcPr>
          <w:p w14:paraId="46CAF1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296D29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F199B4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34661A0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4C0068D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46C2B6BA"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36E8E75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2000ED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E9B4E0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single" w:sz="8" w:space="0" w:color="auto"/>
              <w:right w:val="nil"/>
            </w:tcBorders>
            <w:shd w:val="clear" w:color="auto" w:fill="auto"/>
            <w:noWrap/>
            <w:vAlign w:val="center"/>
            <w:hideMark/>
          </w:tcPr>
          <w:p w14:paraId="070D33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00371AD0" w14:textId="77777777" w:rsidTr="00EE4D4E">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0090284A" w14:textId="77777777" w:rsidR="00B05B07" w:rsidRPr="008B0109" w:rsidRDefault="00B05B07" w:rsidP="00EE4D4E">
            <w:pPr>
              <w:spacing w:after="0" w:line="240" w:lineRule="auto"/>
              <w:jc w:val="center"/>
              <w:rPr>
                <w:rFonts w:ascii="Calibri" w:eastAsia="Times New Roman" w:hAnsi="Calibri" w:cs="Times New Roman"/>
                <w:b/>
                <w:bCs/>
                <w:color w:val="000000"/>
                <w:sz w:val="20"/>
                <w:szCs w:val="20"/>
                <w:lang w:eastAsia="en-GB"/>
              </w:rPr>
            </w:pPr>
            <w:r w:rsidRPr="008B0109">
              <w:rPr>
                <w:rFonts w:ascii="Calibri" w:eastAsia="Times New Roman" w:hAnsi="Calibri" w:cs="Times New Roman"/>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35664266" w14:textId="3D24773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101</w:t>
            </w:r>
          </w:p>
        </w:tc>
        <w:tc>
          <w:tcPr>
            <w:tcW w:w="464" w:type="dxa"/>
            <w:tcBorders>
              <w:top w:val="nil"/>
              <w:left w:val="nil"/>
              <w:bottom w:val="nil"/>
              <w:right w:val="nil"/>
            </w:tcBorders>
            <w:shd w:val="clear" w:color="auto" w:fill="auto"/>
            <w:noWrap/>
            <w:vAlign w:val="center"/>
            <w:hideMark/>
          </w:tcPr>
          <w:p w14:paraId="2F0E20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C0713D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691C86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C2A77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03A008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D64A9C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09D26F05"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8F9D4F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36C639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0034AF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065FE166" w14:textId="77777777" w:rsidTr="00EE4D4E">
        <w:trPr>
          <w:trHeight w:val="288"/>
          <w:jc w:val="center"/>
        </w:trPr>
        <w:tc>
          <w:tcPr>
            <w:tcW w:w="1057" w:type="dxa"/>
            <w:vMerge/>
            <w:tcBorders>
              <w:top w:val="nil"/>
              <w:left w:val="nil"/>
              <w:bottom w:val="nil"/>
              <w:right w:val="single" w:sz="8" w:space="0" w:color="auto"/>
            </w:tcBorders>
            <w:vAlign w:val="center"/>
            <w:hideMark/>
          </w:tcPr>
          <w:p w14:paraId="5D0C434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A7CE47A" w14:textId="5DEF4B4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102</w:t>
            </w:r>
          </w:p>
        </w:tc>
        <w:tc>
          <w:tcPr>
            <w:tcW w:w="464" w:type="dxa"/>
            <w:tcBorders>
              <w:top w:val="nil"/>
              <w:left w:val="nil"/>
              <w:bottom w:val="nil"/>
              <w:right w:val="nil"/>
            </w:tcBorders>
            <w:shd w:val="clear" w:color="auto" w:fill="auto"/>
            <w:noWrap/>
            <w:vAlign w:val="center"/>
            <w:hideMark/>
          </w:tcPr>
          <w:p w14:paraId="6455E2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DD796D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2C27B0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59F70C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75ADD4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8B9B2C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70B7964"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E3CE50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12AB5A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6E8884E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6ABD56BA" w14:textId="77777777" w:rsidTr="00EE4D4E">
        <w:trPr>
          <w:trHeight w:val="288"/>
          <w:jc w:val="center"/>
        </w:trPr>
        <w:tc>
          <w:tcPr>
            <w:tcW w:w="1057" w:type="dxa"/>
            <w:vMerge/>
            <w:tcBorders>
              <w:top w:val="nil"/>
              <w:left w:val="nil"/>
              <w:bottom w:val="nil"/>
              <w:right w:val="single" w:sz="8" w:space="0" w:color="auto"/>
            </w:tcBorders>
            <w:vAlign w:val="center"/>
            <w:hideMark/>
          </w:tcPr>
          <w:p w14:paraId="2756B82F"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E4AA68" w14:textId="7636867A"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103</w:t>
            </w:r>
          </w:p>
        </w:tc>
        <w:tc>
          <w:tcPr>
            <w:tcW w:w="464" w:type="dxa"/>
            <w:tcBorders>
              <w:top w:val="nil"/>
              <w:left w:val="nil"/>
              <w:bottom w:val="nil"/>
              <w:right w:val="nil"/>
            </w:tcBorders>
            <w:shd w:val="clear" w:color="auto" w:fill="auto"/>
            <w:noWrap/>
            <w:vAlign w:val="center"/>
            <w:hideMark/>
          </w:tcPr>
          <w:p w14:paraId="136A2E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B8B779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0785A1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424E3A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163F03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0A7A9ED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1D2C5AC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9A422E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8DB7C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5740C4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24E36161" w14:textId="77777777" w:rsidTr="00EE4D4E">
        <w:trPr>
          <w:trHeight w:val="288"/>
          <w:jc w:val="center"/>
        </w:trPr>
        <w:tc>
          <w:tcPr>
            <w:tcW w:w="1057" w:type="dxa"/>
            <w:vMerge/>
            <w:tcBorders>
              <w:top w:val="nil"/>
              <w:left w:val="nil"/>
              <w:bottom w:val="nil"/>
              <w:right w:val="single" w:sz="8" w:space="0" w:color="auto"/>
            </w:tcBorders>
            <w:vAlign w:val="center"/>
            <w:hideMark/>
          </w:tcPr>
          <w:p w14:paraId="7CB50D6F"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8D162CB" w14:textId="22FD0642"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104</w:t>
            </w:r>
          </w:p>
        </w:tc>
        <w:tc>
          <w:tcPr>
            <w:tcW w:w="464" w:type="dxa"/>
            <w:tcBorders>
              <w:top w:val="nil"/>
              <w:left w:val="nil"/>
              <w:bottom w:val="nil"/>
              <w:right w:val="nil"/>
            </w:tcBorders>
            <w:shd w:val="clear" w:color="auto" w:fill="auto"/>
            <w:noWrap/>
            <w:vAlign w:val="center"/>
            <w:hideMark/>
          </w:tcPr>
          <w:p w14:paraId="23C7EF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82F34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5F4E0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E64F3B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1E62EE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26A2776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41CBDE2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5170E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927B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2E9854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7887ED15" w14:textId="77777777" w:rsidTr="00EE4D4E">
        <w:trPr>
          <w:trHeight w:val="288"/>
          <w:jc w:val="center"/>
        </w:trPr>
        <w:tc>
          <w:tcPr>
            <w:tcW w:w="1057" w:type="dxa"/>
            <w:vMerge/>
            <w:tcBorders>
              <w:top w:val="nil"/>
              <w:left w:val="nil"/>
              <w:bottom w:val="nil"/>
              <w:right w:val="single" w:sz="8" w:space="0" w:color="auto"/>
            </w:tcBorders>
            <w:vAlign w:val="center"/>
            <w:hideMark/>
          </w:tcPr>
          <w:p w14:paraId="421B7DD6"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3B74C0A" w14:textId="0F10CB1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105</w:t>
            </w:r>
          </w:p>
        </w:tc>
        <w:tc>
          <w:tcPr>
            <w:tcW w:w="464" w:type="dxa"/>
            <w:tcBorders>
              <w:top w:val="nil"/>
              <w:left w:val="nil"/>
              <w:bottom w:val="nil"/>
              <w:right w:val="nil"/>
            </w:tcBorders>
            <w:shd w:val="clear" w:color="auto" w:fill="auto"/>
            <w:noWrap/>
            <w:vAlign w:val="center"/>
            <w:hideMark/>
          </w:tcPr>
          <w:p w14:paraId="19ECF88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307CF5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DA9936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D8867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4EEE39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0B9EC9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659917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D26390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E6775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620518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55F5057E" w14:textId="77777777" w:rsidTr="00EE4D4E">
        <w:trPr>
          <w:trHeight w:val="288"/>
          <w:jc w:val="center"/>
        </w:trPr>
        <w:tc>
          <w:tcPr>
            <w:tcW w:w="1057" w:type="dxa"/>
            <w:vMerge/>
            <w:tcBorders>
              <w:top w:val="nil"/>
              <w:left w:val="nil"/>
              <w:bottom w:val="nil"/>
              <w:right w:val="single" w:sz="8" w:space="0" w:color="auto"/>
            </w:tcBorders>
            <w:vAlign w:val="center"/>
            <w:hideMark/>
          </w:tcPr>
          <w:p w14:paraId="119F41C2"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5AA5E29" w14:textId="76DB0F3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106</w:t>
            </w:r>
          </w:p>
        </w:tc>
        <w:tc>
          <w:tcPr>
            <w:tcW w:w="464" w:type="dxa"/>
            <w:tcBorders>
              <w:top w:val="nil"/>
              <w:left w:val="nil"/>
              <w:bottom w:val="nil"/>
              <w:right w:val="nil"/>
            </w:tcBorders>
            <w:shd w:val="clear" w:color="auto" w:fill="auto"/>
            <w:noWrap/>
            <w:vAlign w:val="center"/>
            <w:hideMark/>
          </w:tcPr>
          <w:p w14:paraId="13EB04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A1BE9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BD7BD6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E896C4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790C06E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D70E8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4F8E1C29"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9DB207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67971B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7C0B3B7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52C34D37" w14:textId="77777777" w:rsidTr="00EE4D4E">
        <w:trPr>
          <w:trHeight w:val="288"/>
          <w:jc w:val="center"/>
        </w:trPr>
        <w:tc>
          <w:tcPr>
            <w:tcW w:w="1057" w:type="dxa"/>
            <w:vMerge/>
            <w:tcBorders>
              <w:top w:val="nil"/>
              <w:left w:val="nil"/>
              <w:bottom w:val="nil"/>
              <w:right w:val="single" w:sz="8" w:space="0" w:color="auto"/>
            </w:tcBorders>
            <w:vAlign w:val="center"/>
            <w:hideMark/>
          </w:tcPr>
          <w:p w14:paraId="33E094B5"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9B5A6BD" w14:textId="526AF3ED"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107</w:t>
            </w:r>
          </w:p>
        </w:tc>
        <w:tc>
          <w:tcPr>
            <w:tcW w:w="464" w:type="dxa"/>
            <w:tcBorders>
              <w:top w:val="nil"/>
              <w:left w:val="nil"/>
              <w:bottom w:val="nil"/>
              <w:right w:val="nil"/>
            </w:tcBorders>
            <w:shd w:val="clear" w:color="auto" w:fill="auto"/>
            <w:noWrap/>
            <w:vAlign w:val="center"/>
            <w:hideMark/>
          </w:tcPr>
          <w:p w14:paraId="58CA895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03789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93521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65BA85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4555442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732386D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34F9ED8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31A500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37DCDC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1C4D0B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1D6594D9" w14:textId="77777777" w:rsidTr="00EE4D4E">
        <w:trPr>
          <w:trHeight w:val="288"/>
          <w:jc w:val="center"/>
        </w:trPr>
        <w:tc>
          <w:tcPr>
            <w:tcW w:w="1057" w:type="dxa"/>
            <w:vMerge/>
            <w:tcBorders>
              <w:top w:val="nil"/>
              <w:left w:val="nil"/>
              <w:bottom w:val="nil"/>
              <w:right w:val="single" w:sz="8" w:space="0" w:color="auto"/>
            </w:tcBorders>
            <w:vAlign w:val="center"/>
            <w:hideMark/>
          </w:tcPr>
          <w:p w14:paraId="29762640"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4A634FA" w14:textId="23746B67"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108</w:t>
            </w:r>
          </w:p>
        </w:tc>
        <w:tc>
          <w:tcPr>
            <w:tcW w:w="464" w:type="dxa"/>
            <w:tcBorders>
              <w:top w:val="nil"/>
              <w:left w:val="nil"/>
              <w:bottom w:val="nil"/>
              <w:right w:val="nil"/>
            </w:tcBorders>
            <w:shd w:val="clear" w:color="auto" w:fill="auto"/>
            <w:noWrap/>
            <w:vAlign w:val="center"/>
            <w:hideMark/>
          </w:tcPr>
          <w:p w14:paraId="674B187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6F739B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56D23A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6FE7EA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3C4DF8E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16538C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1E4742A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ED5AB2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614F6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bottom"/>
            <w:hideMark/>
          </w:tcPr>
          <w:p w14:paraId="7D4A107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r>
      <w:tr w:rsidR="00B05B07" w:rsidRPr="008B0109" w14:paraId="44E1B8A8" w14:textId="77777777" w:rsidTr="00EE4D4E">
        <w:trPr>
          <w:trHeight w:val="300"/>
          <w:jc w:val="center"/>
        </w:trPr>
        <w:tc>
          <w:tcPr>
            <w:tcW w:w="1057" w:type="dxa"/>
            <w:vMerge/>
            <w:tcBorders>
              <w:top w:val="nil"/>
              <w:left w:val="nil"/>
              <w:bottom w:val="nil"/>
              <w:right w:val="single" w:sz="8" w:space="0" w:color="auto"/>
            </w:tcBorders>
            <w:vAlign w:val="center"/>
            <w:hideMark/>
          </w:tcPr>
          <w:p w14:paraId="5D0BFB8F" w14:textId="77777777" w:rsidR="00B05B07" w:rsidRPr="008B0109" w:rsidRDefault="00B05B07" w:rsidP="00EE4D4E">
            <w:pPr>
              <w:spacing w:after="0" w:line="240" w:lineRule="auto"/>
              <w:jc w:val="left"/>
              <w:rPr>
                <w:rFonts w:ascii="Calibri" w:eastAsia="Times New Roman" w:hAnsi="Calibri" w:cs="Times New Roman"/>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2FBE75AA" w14:textId="42A91F8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109</w:t>
            </w:r>
          </w:p>
        </w:tc>
        <w:tc>
          <w:tcPr>
            <w:tcW w:w="464" w:type="dxa"/>
            <w:tcBorders>
              <w:top w:val="nil"/>
              <w:left w:val="nil"/>
              <w:bottom w:val="single" w:sz="8" w:space="0" w:color="auto"/>
              <w:right w:val="nil"/>
            </w:tcBorders>
            <w:shd w:val="clear" w:color="auto" w:fill="auto"/>
            <w:noWrap/>
            <w:vAlign w:val="center"/>
            <w:hideMark/>
          </w:tcPr>
          <w:p w14:paraId="38B4D6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CA8BF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0B8AA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771F11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393A5A6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0EAB7FA9"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644D202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DD672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26F34A2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single" w:sz="8" w:space="0" w:color="auto"/>
              <w:right w:val="nil"/>
            </w:tcBorders>
            <w:shd w:val="clear" w:color="auto" w:fill="auto"/>
            <w:noWrap/>
            <w:vAlign w:val="center"/>
            <w:hideMark/>
          </w:tcPr>
          <w:p w14:paraId="5E718AA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r>
      <w:tr w:rsidR="00B05B07" w:rsidRPr="008B0109" w14:paraId="6DBA5148"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2275EC8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0FF0B26" w14:textId="395A7FC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201</w:t>
            </w:r>
          </w:p>
        </w:tc>
        <w:tc>
          <w:tcPr>
            <w:tcW w:w="464" w:type="dxa"/>
            <w:tcBorders>
              <w:top w:val="nil"/>
              <w:left w:val="nil"/>
              <w:bottom w:val="nil"/>
              <w:right w:val="nil"/>
            </w:tcBorders>
            <w:shd w:val="clear" w:color="auto" w:fill="auto"/>
            <w:noWrap/>
            <w:vAlign w:val="center"/>
            <w:hideMark/>
          </w:tcPr>
          <w:p w14:paraId="735B751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A6D2D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8F4191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7725E2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29936B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179FD71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6A0C249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EE573E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39C28B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48D350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5D56FB7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1FCD338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E3EFCB1" w14:textId="54DFF85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202</w:t>
            </w:r>
          </w:p>
        </w:tc>
        <w:tc>
          <w:tcPr>
            <w:tcW w:w="464" w:type="dxa"/>
            <w:tcBorders>
              <w:top w:val="nil"/>
              <w:left w:val="nil"/>
              <w:bottom w:val="nil"/>
              <w:right w:val="nil"/>
            </w:tcBorders>
            <w:shd w:val="clear" w:color="auto" w:fill="auto"/>
            <w:noWrap/>
            <w:vAlign w:val="center"/>
            <w:hideMark/>
          </w:tcPr>
          <w:p w14:paraId="7170D7A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0F360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F999D1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32B50D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7FC852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307F9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23EB451E"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3C7430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E622C3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774641C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4F1D278"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CF9BB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3936638" w14:textId="6EEA7F5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203</w:t>
            </w:r>
          </w:p>
        </w:tc>
        <w:tc>
          <w:tcPr>
            <w:tcW w:w="464" w:type="dxa"/>
            <w:tcBorders>
              <w:top w:val="nil"/>
              <w:left w:val="nil"/>
              <w:bottom w:val="nil"/>
              <w:right w:val="nil"/>
            </w:tcBorders>
            <w:shd w:val="clear" w:color="auto" w:fill="auto"/>
            <w:noWrap/>
            <w:vAlign w:val="center"/>
            <w:hideMark/>
          </w:tcPr>
          <w:p w14:paraId="08C545E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317039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F251F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F3F1F7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03A7BF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555A0C6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7A999BDC"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1FD30B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942EEF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37D657C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C02E515"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C241E6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0AE78CE" w14:textId="71ED6E3B"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204</w:t>
            </w:r>
          </w:p>
        </w:tc>
        <w:tc>
          <w:tcPr>
            <w:tcW w:w="464" w:type="dxa"/>
            <w:tcBorders>
              <w:top w:val="nil"/>
              <w:left w:val="nil"/>
              <w:bottom w:val="nil"/>
              <w:right w:val="nil"/>
            </w:tcBorders>
            <w:shd w:val="clear" w:color="auto" w:fill="auto"/>
            <w:noWrap/>
            <w:vAlign w:val="center"/>
            <w:hideMark/>
          </w:tcPr>
          <w:p w14:paraId="505D638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9C12DE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30BDA2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28BCEA1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26CC7E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523E8D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44CAA037"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C7126F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BF0821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24BA595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7F17B8E"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361B15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8060C78" w14:textId="7D0D75A6"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205</w:t>
            </w:r>
          </w:p>
        </w:tc>
        <w:tc>
          <w:tcPr>
            <w:tcW w:w="464" w:type="dxa"/>
            <w:tcBorders>
              <w:top w:val="nil"/>
              <w:left w:val="nil"/>
              <w:bottom w:val="nil"/>
              <w:right w:val="nil"/>
            </w:tcBorders>
            <w:shd w:val="clear" w:color="auto" w:fill="auto"/>
            <w:noWrap/>
            <w:vAlign w:val="center"/>
            <w:hideMark/>
          </w:tcPr>
          <w:p w14:paraId="2B19390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1AC93F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4B416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BE28F4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5D9E629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20391A9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9BED8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975E3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B8731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1124482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22E5AC3B"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61DB99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D64FEB6" w14:textId="00CCAD49"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206</w:t>
            </w:r>
          </w:p>
        </w:tc>
        <w:tc>
          <w:tcPr>
            <w:tcW w:w="464" w:type="dxa"/>
            <w:tcBorders>
              <w:top w:val="nil"/>
              <w:left w:val="nil"/>
              <w:bottom w:val="nil"/>
              <w:right w:val="nil"/>
            </w:tcBorders>
            <w:shd w:val="clear" w:color="auto" w:fill="auto"/>
            <w:noWrap/>
            <w:vAlign w:val="center"/>
            <w:hideMark/>
          </w:tcPr>
          <w:p w14:paraId="268C82C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82E7E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06BB2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1463F9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3F02C39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681697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45BD12EF"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18C33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AD90D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6F9ADB8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126D2068"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00D1E9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25B4172" w14:textId="449EB1DA"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207</w:t>
            </w:r>
          </w:p>
        </w:tc>
        <w:tc>
          <w:tcPr>
            <w:tcW w:w="464" w:type="dxa"/>
            <w:tcBorders>
              <w:top w:val="nil"/>
              <w:left w:val="nil"/>
              <w:bottom w:val="nil"/>
              <w:right w:val="nil"/>
            </w:tcBorders>
            <w:shd w:val="clear" w:color="auto" w:fill="auto"/>
            <w:noWrap/>
            <w:vAlign w:val="center"/>
            <w:hideMark/>
          </w:tcPr>
          <w:p w14:paraId="31EAB4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12664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0EB6A6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25D770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56AC860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339DF09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4D23B6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E2FAB2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C4D2B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5AD402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ED58C8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F80FA5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210BD2A" w14:textId="5605A4A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208</w:t>
            </w:r>
          </w:p>
        </w:tc>
        <w:tc>
          <w:tcPr>
            <w:tcW w:w="464" w:type="dxa"/>
            <w:tcBorders>
              <w:top w:val="nil"/>
              <w:left w:val="nil"/>
              <w:bottom w:val="nil"/>
              <w:right w:val="nil"/>
            </w:tcBorders>
            <w:shd w:val="clear" w:color="auto" w:fill="auto"/>
            <w:noWrap/>
            <w:vAlign w:val="center"/>
            <w:hideMark/>
          </w:tcPr>
          <w:p w14:paraId="2735BA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5087D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378EF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6188962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FF641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3541361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21C5512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9C6E02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91ADE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nil"/>
              <w:right w:val="nil"/>
            </w:tcBorders>
            <w:shd w:val="clear" w:color="auto" w:fill="auto"/>
            <w:noWrap/>
            <w:vAlign w:val="center"/>
            <w:hideMark/>
          </w:tcPr>
          <w:p w14:paraId="68C9552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782C12B5" w14:textId="77777777" w:rsidTr="00EE4D4E">
        <w:trPr>
          <w:trHeight w:val="300"/>
          <w:jc w:val="center"/>
        </w:trPr>
        <w:tc>
          <w:tcPr>
            <w:tcW w:w="1057" w:type="dxa"/>
            <w:tcBorders>
              <w:top w:val="nil"/>
              <w:left w:val="nil"/>
              <w:bottom w:val="nil"/>
              <w:right w:val="nil"/>
            </w:tcBorders>
            <w:shd w:val="clear" w:color="auto" w:fill="auto"/>
            <w:noWrap/>
            <w:vAlign w:val="bottom"/>
            <w:hideMark/>
          </w:tcPr>
          <w:p w14:paraId="317C96B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3AFDB5B" w14:textId="1EBFD75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209</w:t>
            </w:r>
          </w:p>
        </w:tc>
        <w:tc>
          <w:tcPr>
            <w:tcW w:w="464" w:type="dxa"/>
            <w:tcBorders>
              <w:top w:val="nil"/>
              <w:left w:val="nil"/>
              <w:bottom w:val="single" w:sz="8" w:space="0" w:color="auto"/>
              <w:right w:val="nil"/>
            </w:tcBorders>
            <w:shd w:val="clear" w:color="auto" w:fill="auto"/>
            <w:noWrap/>
            <w:vAlign w:val="center"/>
            <w:hideMark/>
          </w:tcPr>
          <w:p w14:paraId="5C7EEDD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C779C1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3ABD4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51FC85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5FA534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5FDC137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18E313C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5A7A431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F6D5B2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814" w:type="dxa"/>
            <w:tcBorders>
              <w:top w:val="nil"/>
              <w:left w:val="nil"/>
              <w:bottom w:val="single" w:sz="8" w:space="0" w:color="auto"/>
              <w:right w:val="nil"/>
            </w:tcBorders>
            <w:shd w:val="clear" w:color="auto" w:fill="auto"/>
            <w:noWrap/>
            <w:vAlign w:val="center"/>
            <w:hideMark/>
          </w:tcPr>
          <w:p w14:paraId="414E695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55A3F5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4DD69D5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D60037A" w14:textId="63F4F18C"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301</w:t>
            </w:r>
          </w:p>
        </w:tc>
        <w:tc>
          <w:tcPr>
            <w:tcW w:w="464" w:type="dxa"/>
            <w:tcBorders>
              <w:top w:val="nil"/>
              <w:left w:val="nil"/>
              <w:bottom w:val="nil"/>
              <w:right w:val="nil"/>
            </w:tcBorders>
            <w:shd w:val="clear" w:color="auto" w:fill="auto"/>
            <w:noWrap/>
            <w:vAlign w:val="center"/>
            <w:hideMark/>
          </w:tcPr>
          <w:p w14:paraId="2772417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46BD3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5D59CE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EF227E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3AF1DA2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B49FE9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10B83E66"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73E7F3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A3F2C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43A53E7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7E4D50D"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23C93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8F32D07" w14:textId="1E164B75"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302</w:t>
            </w:r>
          </w:p>
        </w:tc>
        <w:tc>
          <w:tcPr>
            <w:tcW w:w="464" w:type="dxa"/>
            <w:tcBorders>
              <w:top w:val="nil"/>
              <w:left w:val="nil"/>
              <w:bottom w:val="nil"/>
              <w:right w:val="nil"/>
            </w:tcBorders>
            <w:shd w:val="clear" w:color="auto" w:fill="auto"/>
            <w:noWrap/>
            <w:vAlign w:val="center"/>
            <w:hideMark/>
          </w:tcPr>
          <w:p w14:paraId="341340B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1A721F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3CE1CD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535AC2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271AA0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3864F1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12963B78"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87430F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C86C9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29F1AF7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A947BEE"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60CE1A6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DD6E017" w14:textId="7EC0DEF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303</w:t>
            </w:r>
          </w:p>
        </w:tc>
        <w:tc>
          <w:tcPr>
            <w:tcW w:w="464" w:type="dxa"/>
            <w:tcBorders>
              <w:top w:val="nil"/>
              <w:left w:val="nil"/>
              <w:bottom w:val="nil"/>
              <w:right w:val="nil"/>
            </w:tcBorders>
            <w:shd w:val="clear" w:color="auto" w:fill="auto"/>
            <w:noWrap/>
            <w:vAlign w:val="center"/>
            <w:hideMark/>
          </w:tcPr>
          <w:p w14:paraId="175FBEE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F2C6B8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2512C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074EFB4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C0A53E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bottom"/>
            <w:hideMark/>
          </w:tcPr>
          <w:p w14:paraId="33422DA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0CDDF3AD"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9D9FA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692BD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2FC3EE2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B8B955B"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D63158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D3EB5FC" w14:textId="78FBCFB3"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304</w:t>
            </w:r>
          </w:p>
        </w:tc>
        <w:tc>
          <w:tcPr>
            <w:tcW w:w="464" w:type="dxa"/>
            <w:tcBorders>
              <w:top w:val="nil"/>
              <w:left w:val="nil"/>
              <w:bottom w:val="nil"/>
              <w:right w:val="nil"/>
            </w:tcBorders>
            <w:shd w:val="clear" w:color="auto" w:fill="auto"/>
            <w:noWrap/>
            <w:vAlign w:val="center"/>
            <w:hideMark/>
          </w:tcPr>
          <w:p w14:paraId="49D876D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52E37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ED97F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73EB8DA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2EA574D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1C7F3E3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58834223"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E8D175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5C59A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48D76D5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4066717"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4ED6E3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3AB247B" w14:textId="370C06E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305</w:t>
            </w:r>
          </w:p>
        </w:tc>
        <w:tc>
          <w:tcPr>
            <w:tcW w:w="464" w:type="dxa"/>
            <w:tcBorders>
              <w:top w:val="nil"/>
              <w:left w:val="nil"/>
              <w:bottom w:val="nil"/>
              <w:right w:val="nil"/>
            </w:tcBorders>
            <w:shd w:val="clear" w:color="auto" w:fill="auto"/>
            <w:noWrap/>
            <w:vAlign w:val="center"/>
            <w:hideMark/>
          </w:tcPr>
          <w:p w14:paraId="77A341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D27C02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902B2C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791D27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4042F17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6336802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3CE03AA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136FFA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F94044"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362351D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789650C"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4AD9E9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3AAF542" w14:textId="1BF63DDF"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306</w:t>
            </w:r>
          </w:p>
        </w:tc>
        <w:tc>
          <w:tcPr>
            <w:tcW w:w="464" w:type="dxa"/>
            <w:tcBorders>
              <w:top w:val="nil"/>
              <w:left w:val="nil"/>
              <w:bottom w:val="nil"/>
              <w:right w:val="nil"/>
            </w:tcBorders>
            <w:shd w:val="clear" w:color="auto" w:fill="auto"/>
            <w:noWrap/>
            <w:vAlign w:val="center"/>
            <w:hideMark/>
          </w:tcPr>
          <w:p w14:paraId="208FA0FF"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201D1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8080B7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37AD8CF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180659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center"/>
            <w:hideMark/>
          </w:tcPr>
          <w:p w14:paraId="46A313B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7938BD2E"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0BE7C2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6ADDA7A"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06A3734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4DD55DFF"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7CF64E6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02BC055" w14:textId="19736CE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307</w:t>
            </w:r>
          </w:p>
        </w:tc>
        <w:tc>
          <w:tcPr>
            <w:tcW w:w="464" w:type="dxa"/>
            <w:tcBorders>
              <w:top w:val="nil"/>
              <w:left w:val="nil"/>
              <w:bottom w:val="nil"/>
              <w:right w:val="nil"/>
            </w:tcBorders>
            <w:shd w:val="clear" w:color="auto" w:fill="auto"/>
            <w:noWrap/>
            <w:vAlign w:val="center"/>
            <w:hideMark/>
          </w:tcPr>
          <w:p w14:paraId="797E45C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47FFB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12B000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19ADDF72"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72" w:type="dxa"/>
            <w:tcBorders>
              <w:top w:val="nil"/>
              <w:left w:val="nil"/>
              <w:bottom w:val="nil"/>
              <w:right w:val="single" w:sz="8" w:space="0" w:color="auto"/>
            </w:tcBorders>
            <w:shd w:val="clear" w:color="auto" w:fill="auto"/>
            <w:noWrap/>
            <w:vAlign w:val="center"/>
            <w:hideMark/>
          </w:tcPr>
          <w:p w14:paraId="3E61E17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49" w:type="dxa"/>
            <w:tcBorders>
              <w:top w:val="nil"/>
              <w:left w:val="nil"/>
              <w:bottom w:val="nil"/>
              <w:right w:val="nil"/>
            </w:tcBorders>
            <w:shd w:val="clear" w:color="auto" w:fill="auto"/>
            <w:noWrap/>
            <w:vAlign w:val="bottom"/>
            <w:hideMark/>
          </w:tcPr>
          <w:p w14:paraId="4C13964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742" w:type="dxa"/>
            <w:tcBorders>
              <w:top w:val="nil"/>
              <w:left w:val="nil"/>
              <w:bottom w:val="nil"/>
              <w:right w:val="single" w:sz="8" w:space="0" w:color="auto"/>
            </w:tcBorders>
            <w:shd w:val="clear" w:color="auto" w:fill="auto"/>
            <w:noWrap/>
            <w:vAlign w:val="center"/>
            <w:hideMark/>
          </w:tcPr>
          <w:p w14:paraId="2678176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826917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AA6CA1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5BA46C23"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0CC814B6" w14:textId="77777777" w:rsidTr="00EE4D4E">
        <w:trPr>
          <w:trHeight w:val="288"/>
          <w:jc w:val="center"/>
        </w:trPr>
        <w:tc>
          <w:tcPr>
            <w:tcW w:w="1057" w:type="dxa"/>
            <w:tcBorders>
              <w:top w:val="nil"/>
              <w:left w:val="nil"/>
              <w:bottom w:val="nil"/>
              <w:right w:val="nil"/>
            </w:tcBorders>
            <w:shd w:val="clear" w:color="auto" w:fill="auto"/>
            <w:noWrap/>
            <w:vAlign w:val="bottom"/>
            <w:hideMark/>
          </w:tcPr>
          <w:p w14:paraId="0D83CCF7"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45AE498" w14:textId="370FECC4"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308</w:t>
            </w:r>
          </w:p>
        </w:tc>
        <w:tc>
          <w:tcPr>
            <w:tcW w:w="464" w:type="dxa"/>
            <w:tcBorders>
              <w:top w:val="nil"/>
              <w:left w:val="nil"/>
              <w:bottom w:val="nil"/>
              <w:right w:val="nil"/>
            </w:tcBorders>
            <w:shd w:val="clear" w:color="auto" w:fill="auto"/>
            <w:noWrap/>
            <w:vAlign w:val="center"/>
            <w:hideMark/>
          </w:tcPr>
          <w:p w14:paraId="7E004BE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C6D791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ECC72C1"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nil"/>
              <w:right w:val="nil"/>
            </w:tcBorders>
            <w:shd w:val="clear" w:color="auto" w:fill="auto"/>
            <w:noWrap/>
            <w:vAlign w:val="center"/>
            <w:hideMark/>
          </w:tcPr>
          <w:p w14:paraId="445B1D85"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p>
        </w:tc>
        <w:tc>
          <w:tcPr>
            <w:tcW w:w="672" w:type="dxa"/>
            <w:tcBorders>
              <w:top w:val="nil"/>
              <w:left w:val="nil"/>
              <w:bottom w:val="nil"/>
              <w:right w:val="single" w:sz="8" w:space="0" w:color="auto"/>
            </w:tcBorders>
            <w:shd w:val="clear" w:color="auto" w:fill="auto"/>
            <w:noWrap/>
            <w:vAlign w:val="center"/>
            <w:hideMark/>
          </w:tcPr>
          <w:p w14:paraId="7688552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nil"/>
              <w:right w:val="nil"/>
            </w:tcBorders>
            <w:shd w:val="clear" w:color="auto" w:fill="auto"/>
            <w:noWrap/>
            <w:vAlign w:val="center"/>
            <w:hideMark/>
          </w:tcPr>
          <w:p w14:paraId="6736965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742" w:type="dxa"/>
            <w:tcBorders>
              <w:top w:val="nil"/>
              <w:left w:val="nil"/>
              <w:bottom w:val="nil"/>
              <w:right w:val="single" w:sz="8" w:space="0" w:color="auto"/>
            </w:tcBorders>
            <w:shd w:val="clear" w:color="auto" w:fill="auto"/>
            <w:noWrap/>
            <w:vAlign w:val="center"/>
            <w:hideMark/>
          </w:tcPr>
          <w:p w14:paraId="3432B990"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9058C0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4D8A8CE"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nil"/>
              <w:right w:val="nil"/>
            </w:tcBorders>
            <w:shd w:val="clear" w:color="auto" w:fill="auto"/>
            <w:noWrap/>
            <w:vAlign w:val="center"/>
            <w:hideMark/>
          </w:tcPr>
          <w:p w14:paraId="06D0A14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r w:rsidR="00B05B07" w:rsidRPr="008B0109" w14:paraId="35D2D50D" w14:textId="77777777" w:rsidTr="00EE4D4E">
        <w:trPr>
          <w:trHeight w:val="300"/>
          <w:jc w:val="center"/>
        </w:trPr>
        <w:tc>
          <w:tcPr>
            <w:tcW w:w="1057" w:type="dxa"/>
            <w:tcBorders>
              <w:top w:val="nil"/>
              <w:left w:val="nil"/>
              <w:bottom w:val="single" w:sz="12" w:space="0" w:color="auto"/>
              <w:right w:val="nil"/>
            </w:tcBorders>
            <w:shd w:val="clear" w:color="auto" w:fill="auto"/>
            <w:noWrap/>
            <w:vAlign w:val="bottom"/>
            <w:hideMark/>
          </w:tcPr>
          <w:p w14:paraId="72CF3D84" w14:textId="77777777" w:rsidR="00B05B07" w:rsidRPr="008B0109" w:rsidRDefault="00B05B07" w:rsidP="00EE4D4E">
            <w:pPr>
              <w:spacing w:after="0" w:line="240" w:lineRule="auto"/>
              <w:jc w:val="left"/>
              <w:rPr>
                <w:rFonts w:ascii="Calibri" w:eastAsia="Times New Roman" w:hAnsi="Calibri" w:cs="Times New Roman"/>
                <w:color w:val="000000"/>
                <w:lang w:eastAsia="en-GB"/>
              </w:rPr>
            </w:pPr>
            <w:r w:rsidRPr="008B0109">
              <w:rPr>
                <w:rFonts w:ascii="Calibri" w:eastAsia="Times New Roman" w:hAnsi="Calibri" w:cs="Times New Roman"/>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377E206" w14:textId="4E74FA38" w:rsidR="00B05B07" w:rsidRPr="008B0109" w:rsidRDefault="00D503D3" w:rsidP="00EE4D4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r w:rsidR="00B05B07" w:rsidRPr="008B0109">
              <w:rPr>
                <w:rFonts w:ascii="Calibri" w:eastAsia="Times New Roman" w:hAnsi="Calibri" w:cs="Times New Roman"/>
                <w:color w:val="000000"/>
                <w:sz w:val="20"/>
                <w:szCs w:val="20"/>
                <w:lang w:eastAsia="en-GB"/>
              </w:rPr>
              <w:t>309</w:t>
            </w:r>
          </w:p>
        </w:tc>
        <w:tc>
          <w:tcPr>
            <w:tcW w:w="464" w:type="dxa"/>
            <w:tcBorders>
              <w:top w:val="nil"/>
              <w:left w:val="nil"/>
              <w:bottom w:val="single" w:sz="8" w:space="0" w:color="auto"/>
              <w:right w:val="nil"/>
            </w:tcBorders>
            <w:shd w:val="clear" w:color="auto" w:fill="auto"/>
            <w:noWrap/>
            <w:vAlign w:val="center"/>
            <w:hideMark/>
          </w:tcPr>
          <w:p w14:paraId="7926B76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D56BF3C"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3F3525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29" w:type="dxa"/>
            <w:tcBorders>
              <w:top w:val="nil"/>
              <w:left w:val="nil"/>
              <w:bottom w:val="single" w:sz="8" w:space="0" w:color="auto"/>
              <w:right w:val="nil"/>
            </w:tcBorders>
            <w:shd w:val="clear" w:color="auto" w:fill="auto"/>
            <w:noWrap/>
            <w:vAlign w:val="center"/>
            <w:hideMark/>
          </w:tcPr>
          <w:p w14:paraId="08A9A806"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672" w:type="dxa"/>
            <w:tcBorders>
              <w:top w:val="nil"/>
              <w:left w:val="nil"/>
              <w:bottom w:val="single" w:sz="8" w:space="0" w:color="auto"/>
              <w:right w:val="single" w:sz="8" w:space="0" w:color="auto"/>
            </w:tcBorders>
            <w:shd w:val="clear" w:color="auto" w:fill="auto"/>
            <w:noWrap/>
            <w:vAlign w:val="center"/>
            <w:hideMark/>
          </w:tcPr>
          <w:p w14:paraId="6F9FA34D"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649" w:type="dxa"/>
            <w:tcBorders>
              <w:top w:val="nil"/>
              <w:left w:val="nil"/>
              <w:bottom w:val="single" w:sz="8" w:space="0" w:color="auto"/>
              <w:right w:val="nil"/>
            </w:tcBorders>
            <w:shd w:val="clear" w:color="auto" w:fill="auto"/>
            <w:noWrap/>
            <w:vAlign w:val="center"/>
            <w:hideMark/>
          </w:tcPr>
          <w:p w14:paraId="5A48B8DB" w14:textId="77777777" w:rsidR="00B05B07" w:rsidRPr="008B0109" w:rsidRDefault="00B05B07" w:rsidP="00EE4D4E">
            <w:pPr>
              <w:spacing w:after="0" w:line="240" w:lineRule="auto"/>
              <w:jc w:val="left"/>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 </w:t>
            </w:r>
          </w:p>
        </w:tc>
        <w:tc>
          <w:tcPr>
            <w:tcW w:w="742" w:type="dxa"/>
            <w:tcBorders>
              <w:top w:val="nil"/>
              <w:left w:val="nil"/>
              <w:bottom w:val="single" w:sz="8" w:space="0" w:color="auto"/>
              <w:right w:val="single" w:sz="8" w:space="0" w:color="auto"/>
            </w:tcBorders>
            <w:shd w:val="clear" w:color="auto" w:fill="auto"/>
            <w:noWrap/>
            <w:vAlign w:val="center"/>
            <w:hideMark/>
          </w:tcPr>
          <w:p w14:paraId="32E89B60"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209D8858"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68462F9"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c>
          <w:tcPr>
            <w:tcW w:w="814" w:type="dxa"/>
            <w:tcBorders>
              <w:top w:val="nil"/>
              <w:left w:val="nil"/>
              <w:bottom w:val="single" w:sz="8" w:space="0" w:color="auto"/>
              <w:right w:val="nil"/>
            </w:tcBorders>
            <w:shd w:val="clear" w:color="auto" w:fill="auto"/>
            <w:noWrap/>
            <w:vAlign w:val="center"/>
            <w:hideMark/>
          </w:tcPr>
          <w:p w14:paraId="2FD5BD7B" w14:textId="77777777" w:rsidR="00B05B07" w:rsidRPr="008B0109" w:rsidRDefault="00B05B07" w:rsidP="00EE4D4E">
            <w:pPr>
              <w:spacing w:after="0" w:line="240" w:lineRule="auto"/>
              <w:jc w:val="center"/>
              <w:rPr>
                <w:rFonts w:ascii="Calibri" w:eastAsia="Times New Roman" w:hAnsi="Calibri" w:cs="Times New Roman"/>
                <w:color w:val="000000"/>
                <w:sz w:val="20"/>
                <w:szCs w:val="20"/>
                <w:lang w:eastAsia="en-GB"/>
              </w:rPr>
            </w:pPr>
            <w:r w:rsidRPr="008B0109">
              <w:rPr>
                <w:rFonts w:ascii="Calibri" w:eastAsia="Times New Roman" w:hAnsi="Calibri" w:cs="Times New Roman"/>
                <w:color w:val="000000"/>
                <w:sz w:val="20"/>
                <w:szCs w:val="20"/>
                <w:lang w:eastAsia="en-GB"/>
              </w:rPr>
              <w:t>x</w:t>
            </w:r>
          </w:p>
        </w:tc>
      </w:tr>
    </w:tbl>
    <w:p w14:paraId="473A8415" w14:textId="63EE4CA4" w:rsidR="005D1244" w:rsidRDefault="00B05B07">
      <w:pPr>
        <w:spacing w:line="259" w:lineRule="auto"/>
        <w:jc w:val="left"/>
        <w:rPr>
          <w:rFonts w:eastAsiaTheme="majorEastAsia" w:cstheme="majorBidi"/>
          <w:b/>
          <w:i/>
          <w:iCs/>
        </w:rPr>
      </w:pPr>
      <w:r>
        <w:br w:type="page"/>
      </w:r>
    </w:p>
    <w:p w14:paraId="39457413" w14:textId="77777777" w:rsidR="002D6990" w:rsidRDefault="002D6990" w:rsidP="009732D3">
      <w:pPr>
        <w:pStyle w:val="Heading4"/>
      </w:pPr>
    </w:p>
    <w:p w14:paraId="680982A5" w14:textId="39A2884B" w:rsidR="009732D3" w:rsidRDefault="00D70E15" w:rsidP="00F51C58">
      <w:pPr>
        <w:pStyle w:val="Heading3"/>
      </w:pPr>
      <w:bookmarkStart w:id="102" w:name="_Toc97305560"/>
      <w:r>
        <w:t xml:space="preserve">Introducing a </w:t>
      </w:r>
      <w:r w:rsidR="00C64148">
        <w:t>s</w:t>
      </w:r>
      <w:r>
        <w:t xml:space="preserve">ingle </w:t>
      </w:r>
      <w:r w:rsidR="00C64148">
        <w:t>m</w:t>
      </w:r>
      <w:r w:rsidR="009732D3">
        <w:t>oderating</w:t>
      </w:r>
      <w:r w:rsidR="00C64148">
        <w:t xml:space="preserve"> (independent)</w:t>
      </w:r>
      <w:r w:rsidR="000C7118">
        <w:t xml:space="preserve"> </w:t>
      </w:r>
      <w:r>
        <w:t>co-</w:t>
      </w:r>
      <w:r w:rsidR="009732D3">
        <w:t>exposure</w:t>
      </w:r>
      <w:bookmarkEnd w:id="102"/>
    </w:p>
    <w:p w14:paraId="4C5DE783" w14:textId="6CAEB0D2" w:rsidR="00A3560F" w:rsidRDefault="00A3560F">
      <w:pPr>
        <w:spacing w:line="259" w:lineRule="auto"/>
        <w:jc w:val="left"/>
      </w:pPr>
    </w:p>
    <w:p w14:paraId="04C250E5" w14:textId="18A2EAB3" w:rsidR="00B43236" w:rsidRDefault="00B74322" w:rsidP="000C7118">
      <w:r>
        <w:t>The co-</w:t>
      </w:r>
      <w:r w:rsidR="00630A2B">
        <w:t xml:space="preserve">exposures experienced by an employee during their working life may not only provide an additive </w:t>
      </w:r>
      <w:r>
        <w:t>increase</w:t>
      </w:r>
      <w:r w:rsidR="00630A2B">
        <w:t xml:space="preserve"> </w:t>
      </w:r>
      <w:r>
        <w:t>to their</w:t>
      </w:r>
      <w:r w:rsidR="00630A2B">
        <w:t xml:space="preserve"> risk</w:t>
      </w:r>
      <w:r w:rsidR="000C7118">
        <w:t xml:space="preserve">, but they may also </w:t>
      </w:r>
      <w:r>
        <w:t>moderate the risk experienced</w:t>
      </w:r>
      <w:r w:rsidR="000C7118">
        <w:t xml:space="preserve">. Here, the exposure to silica and asbestos for example, </w:t>
      </w:r>
      <w:r w:rsidR="00BA1CEB">
        <w:t xml:space="preserve">may </w:t>
      </w:r>
      <w:r w:rsidR="000C7118">
        <w:t>increase</w:t>
      </w:r>
      <w:r w:rsidR="00BA1CEB">
        <w:t xml:space="preserve"> the</w:t>
      </w:r>
      <w:r w:rsidR="000C7118">
        <w:t xml:space="preserve"> risk</w:t>
      </w:r>
      <w:r w:rsidR="00BA1CEB">
        <w:t xml:space="preserve"> experienced</w:t>
      </w:r>
      <w:r w:rsidR="000C7118">
        <w:t xml:space="preserve"> at a greater rate than the individual </w:t>
      </w:r>
      <w:r w:rsidR="00BA1CEB">
        <w:t>exposures alone.</w:t>
      </w:r>
      <w:r w:rsidR="00E6643A">
        <w:fldChar w:fldCharType="begin">
          <w:fldData xml:space="preserve">PEVuZE5vdGU+PENpdGU+PEF1dGhvcj5MYWNvdXJ0PC9BdXRob3I+PFllYXI+MjAxMzwvWWVhcj48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</w:fldData>
        </w:fldChar>
      </w:r>
      <w:r w:rsidR="00994432">
        <w:instrText xml:space="preserve"> ADDIN EN.CITE </w:instrText>
      </w:r>
      <w:r w:rsidR="00994432">
        <w:fldChar w:fldCharType="begin">
          <w:fldData xml:space="preserve">PEVuZE5vdGU+PENpdGU+PEF1dGhvcj5MYWNvdXJ0PC9BdXRob3I+PFllYXI+MjAxMzwvWWVhcj48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</w:fldData>
        </w:fldChar>
      </w:r>
      <w:r w:rsidR="00994432">
        <w:instrText xml:space="preserve"> ADDIN EN.CITE.DATA </w:instrText>
      </w:r>
      <w:r w:rsidR="00994432">
        <w:fldChar w:fldCharType="end"/>
      </w:r>
      <w:r w:rsidR="00E6643A">
        <w:fldChar w:fldCharType="separate"/>
      </w:r>
      <w:r w:rsidR="00994432" w:rsidRPr="00994432">
        <w:rPr>
          <w:noProof/>
          <w:vertAlign w:val="superscript"/>
        </w:rPr>
        <w:t>59</w:t>
      </w:r>
      <w:r w:rsidR="00E6643A">
        <w:fldChar w:fldCharType="end"/>
      </w:r>
      <w:r w:rsidR="00BA1CEB">
        <w:t xml:space="preserve"> This moderating effect can be simulated by including a</w:t>
      </w:r>
      <w:r w:rsidR="00602EF8">
        <w:t>n</w:t>
      </w:r>
      <w:r w:rsidR="00BA1CEB">
        <w:t xml:space="preserve"> interaction effect between the two exposures. </w:t>
      </w:r>
    </w:p>
    <w:p w14:paraId="54FB523E" w14:textId="77777777" w:rsidR="00B43236" w:rsidRDefault="00B43236">
      <w:pPr>
        <w:spacing w:line="259" w:lineRule="auto"/>
        <w:jc w:val="left"/>
      </w:pPr>
    </w:p>
    <w:p w14:paraId="18D94FD1" w14:textId="50061844" w:rsidR="009D17C2" w:rsidRDefault="009D17C2" w:rsidP="009D17C2">
      <w:pPr>
        <w:pStyle w:val="Caption"/>
      </w:pPr>
      <w:bookmarkStart w:id="103" w:name="_Toc97305603"/>
      <w:r>
        <w:t xml:space="preserve">Figure </w:t>
      </w:r>
      <w:fldSimple w:instr=" SEQ Figure \* ARABIC ">
        <w:r w:rsidR="00893A1E">
          <w:rPr>
            <w:noProof/>
          </w:rPr>
          <w:t>7</w:t>
        </w:r>
      </w:fldSimple>
      <w:r>
        <w:t xml:space="preserve"> – A DAG representing the basic model, multi-</w:t>
      </w:r>
      <w:r w:rsidR="007F3A2F">
        <w:t>in</w:t>
      </w:r>
      <w:r>
        <w:t xml:space="preserve">dependent exposure - outcome relationship </w:t>
      </w:r>
      <w:r w:rsidR="007F3A2F">
        <w:t>with additional confounding and a single moderating co-exposure.</w:t>
      </w:r>
      <w:bookmarkEnd w:id="103"/>
    </w:p>
    <w:p w14:paraId="04F8ACDC" w14:textId="6EE715A6" w:rsidR="009D17C2" w:rsidRDefault="00A67112" w:rsidP="00C07222">
      <w:r>
        <w:rPr>
          <w:noProof/>
          <w:lang w:eastAsia="en-GB"/>
        </w:rPr>
        <mc:AlternateContent>
          <mc:Choice Requires="wpg">
            <w:drawing>
              <wp:anchor distT="0" distB="0" distL="114300" distR="114300" simplePos="0" relativeHeight="251819008" behindDoc="0" locked="0" layoutInCell="1" allowOverlap="1" wp14:anchorId="3236773E" wp14:editId="4C104B94">
                <wp:simplePos x="0" y="0"/>
                <wp:positionH relativeFrom="column">
                  <wp:posOffset>1284514</wp:posOffset>
                </wp:positionH>
                <wp:positionV relativeFrom="paragraph">
                  <wp:posOffset>44631</wp:posOffset>
                </wp:positionV>
                <wp:extent cx="3712028" cy="1975757"/>
                <wp:effectExtent l="0" t="0" r="22225" b="24765"/>
                <wp:wrapNone/>
                <wp:docPr id="133" name="Group 133"/>
                <wp:cNvGraphicFramePr/>
                <a:graphic xmlns:a="http://schemas.openxmlformats.org/drawingml/2006/main">
                  <a:graphicData uri="http://schemas.microsoft.com/office/word/2010/wordprocessingGroup">
                    <wpg:wgp>
                      <wpg:cNvGrpSpPr/>
                      <wpg:grpSpPr>
                        <a:xfrm>
                          <a:off x="0" y="0"/>
                          <a:ext cx="3712028" cy="1975757"/>
                          <a:chOff x="0" y="0"/>
                          <a:chExt cx="3712028" cy="1975757"/>
                        </a:xfrm>
                      </wpg:grpSpPr>
                      <wpg:grpSp>
                        <wpg:cNvPr id="107" name="Group 107"/>
                        <wpg:cNvGrpSpPr>
                          <a:grpSpLocks/>
                        </wpg:cNvGrpSpPr>
                        <wpg:grpSpPr>
                          <a:xfrm>
                            <a:off x="0" y="0"/>
                            <a:ext cx="3712028" cy="1975757"/>
                            <a:chOff x="-51706" y="5443"/>
                            <a:chExt cx="3712028" cy="1975757"/>
                          </a:xfrm>
                        </wpg:grpSpPr>
                        <wps:wsp>
                          <wps:cNvPr id="108" name="Text Box 108"/>
                          <wps:cNvSpPr txBox="1"/>
                          <wps:spPr>
                            <a:xfrm>
                              <a:off x="-51706" y="859854"/>
                              <a:ext cx="963268" cy="298450"/>
                            </a:xfrm>
                            <a:prstGeom prst="rect">
                              <a:avLst/>
                            </a:prstGeom>
                            <a:solidFill>
                              <a:schemeClr val="lt1"/>
                            </a:solidFill>
                            <a:ln w="6350">
                              <a:solidFill>
                                <a:prstClr val="black"/>
                              </a:solidFill>
                            </a:ln>
                          </wps:spPr>
                          <wps:txbx>
                            <w:txbxContent>
                              <w:p w14:paraId="6690B4E5" w14:textId="77777777" w:rsidR="00E36617" w:rsidRDefault="00E36617" w:rsidP="00C07222">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2816287" y="881743"/>
                              <a:ext cx="844035" cy="298450"/>
                            </a:xfrm>
                            <a:prstGeom prst="rect">
                              <a:avLst/>
                            </a:prstGeom>
                            <a:solidFill>
                              <a:schemeClr val="lt1"/>
                            </a:solidFill>
                            <a:ln w="6350">
                              <a:solidFill>
                                <a:prstClr val="black"/>
                              </a:solidFill>
                            </a:ln>
                          </wps:spPr>
                          <wps:txbx>
                            <w:txbxContent>
                              <w:p w14:paraId="587890C1" w14:textId="77777777" w:rsidR="00E36617" w:rsidRDefault="00E36617" w:rsidP="00C07222">
                                <w:r>
                                  <w:t xml:space="preserve">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51706" y="5443"/>
                              <a:ext cx="1050290" cy="288471"/>
                            </a:xfrm>
                            <a:prstGeom prst="rect">
                              <a:avLst/>
                            </a:prstGeom>
                            <a:solidFill>
                              <a:sysClr val="window" lastClr="FFFFFF"/>
                            </a:solidFill>
                            <a:ln w="6350">
                              <a:solidFill>
                                <a:prstClr val="black"/>
                              </a:solidFill>
                            </a:ln>
                          </wps:spPr>
                          <wps:txbx>
                            <w:txbxContent>
                              <w:p w14:paraId="2456149B" w14:textId="77777777" w:rsidR="00E36617" w:rsidRDefault="00E36617" w:rsidP="00C07222">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a:off x="1020537" y="315686"/>
                              <a:ext cx="772661" cy="63124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976993" y="1006929"/>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Text Box 113"/>
                          <wps:cNvSpPr txBox="1"/>
                          <wps:spPr>
                            <a:xfrm>
                              <a:off x="1352550" y="1692729"/>
                              <a:ext cx="957761" cy="288471"/>
                            </a:xfrm>
                            <a:prstGeom prst="rect">
                              <a:avLst/>
                            </a:prstGeom>
                            <a:solidFill>
                              <a:sysClr val="window" lastClr="FFFFFF"/>
                            </a:solidFill>
                            <a:ln w="6350">
                              <a:solidFill>
                                <a:prstClr val="black"/>
                              </a:solidFill>
                            </a:ln>
                          </wps:spPr>
                          <wps:txbx>
                            <w:txbxContent>
                              <w:p w14:paraId="156145A5" w14:textId="77777777" w:rsidR="00E36617" w:rsidRDefault="00E36617" w:rsidP="00C07222">
                                <w:pPr>
                                  <w:spacing w:line="240" w:lineRule="auto"/>
                                  <w:jc w:val="center"/>
                                </w:pPr>
                                <w:r>
                                  <w:t>Confounders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Straight Arrow Connector 114"/>
                          <wps:cNvCnPr/>
                          <wps:spPr>
                            <a:xfrm flipV="1">
                              <a:off x="2258786" y="1224643"/>
                              <a:ext cx="517071" cy="4299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flipH="1" flipV="1">
                              <a:off x="938893" y="1202872"/>
                              <a:ext cx="462643"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2" name="Straight Arrow Connector 132"/>
                        <wps:cNvCnPr/>
                        <wps:spPr>
                          <a:xfrm flipH="1" flipV="1">
                            <a:off x="851807" y="370115"/>
                            <a:ext cx="865051" cy="12403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36773E" id="Group 133" o:spid="_x0000_s1075" style="position:absolute;left:0;text-align:left;margin-left:101.15pt;margin-top:3.5pt;width:292.3pt;height:155.55pt;z-index:251819008" coordsize="37120,1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">
                <v:group id="Group 107" o:spid="_x0000_s1076" style="position:absolute;width:37120;height:19757" coordorigin="-517,54"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08" o:spid="_x0000_s1077" type="#_x0000_t202" style="position:absolute;left:-517;top:8598;width:963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14:paraId="6690B4E5" w14:textId="77777777" w:rsidR="00E36617" w:rsidRDefault="00E36617" w:rsidP="00C07222">
                          <w:pPr>
                            <w:jc w:val="center"/>
                          </w:pPr>
                          <w:r>
                            <w:t>Exposure</w:t>
                          </w:r>
                        </w:p>
                      </w:txbxContent>
                    </v:textbox>
                  </v:shape>
                  <v:shape id="Text Box 109" o:spid="_x0000_s1078" type="#_x0000_t202" style="position:absolute;left:28162;top:8817;width:84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" fillcolor="white [3201]" strokeweight=".5pt">
                    <v:textbox>
                      <w:txbxContent>
                        <w:p w14:paraId="587890C1" w14:textId="77777777" w:rsidR="00E36617" w:rsidRDefault="00E36617" w:rsidP="00C07222">
                          <w:r>
                            <w:t xml:space="preserve">Outcome </w:t>
                          </w:r>
                        </w:p>
                      </w:txbxContent>
                    </v:textbox>
                  </v:shape>
                  <v:shape id="Text Box 110" o:spid="_x0000_s1079" type="#_x0000_t202" style="position:absolute;left:-517;top:54;width:1050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" fillcolor="window" strokeweight=".5pt">
                    <v:textbox>
                      <w:txbxContent>
                        <w:p w14:paraId="2456149B" w14:textId="77777777" w:rsidR="00E36617" w:rsidRDefault="00E36617" w:rsidP="00C07222">
                          <w:pPr>
                            <w:spacing w:line="240" w:lineRule="auto"/>
                            <w:jc w:val="center"/>
                          </w:pPr>
                          <w:r>
                            <w:t>Co-Exposure(s)</w:t>
                          </w:r>
                        </w:p>
                      </w:txbxContent>
                    </v:textbox>
                  </v:shape>
                  <v:shape id="Straight Arrow Connector 111" o:spid="_x0000_s1080" type="#_x0000_t32" style="position:absolute;left:10205;top:3156;width:7726;height:6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" strokecolor="black [3213]" strokeweight="2.25pt">
                    <v:stroke endarrow="block" joinstyle="miter"/>
                  </v:shape>
                  <v:shape id="Straight Arrow Connector 112" o:spid="_x0000_s1081" type="#_x0000_t32" style="position:absolute;left:9769;top:10069;width:1759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" strokecolor="black [3213]" strokeweight="2.25pt">
                    <v:stroke endarrow="block" joinstyle="miter"/>
                  </v:shape>
                  <v:shape id="Text Box 113" o:spid="_x0000_s1082" type="#_x0000_t202" style="position:absolute;left:13525;top:16927;width:957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" fillcolor="window" strokeweight=".5pt">
                    <v:textbox>
                      <w:txbxContent>
                        <w:p w14:paraId="156145A5" w14:textId="77777777" w:rsidR="00E36617" w:rsidRDefault="00E36617" w:rsidP="00C07222">
                          <w:pPr>
                            <w:spacing w:line="240" w:lineRule="auto"/>
                            <w:jc w:val="center"/>
                          </w:pPr>
                          <w:r>
                            <w:t>Confounders</w:t>
                          </w:r>
                        </w:p>
                      </w:txbxContent>
                    </v:textbox>
                  </v:shape>
                  <v:shape id="Straight Arrow Connector 114" o:spid="_x0000_s1083" type="#_x0000_t32" style="position:absolute;left:22587;top:12246;width:5171;height:4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" strokecolor="black [3213]" strokeweight="2.25pt">
                    <v:stroke endarrow="block" joinstyle="miter"/>
                  </v:shape>
                  <v:shape id="Straight Arrow Connector 115" o:spid="_x0000_s1084" type="#_x0000_t32" style="position:absolute;left:9388;top:12028;width:4627;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" strokecolor="black [3213]" strokeweight="2.25pt">
                    <v:stroke endarrow="block" joinstyle="miter"/>
                  </v:shape>
                </v:group>
                <v:shape id="Straight Arrow Connector 132" o:spid="_x0000_s1085" type="#_x0000_t32" style="position:absolute;left:8518;top:3701;width:8650;height:12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" strokecolor="black [3213]" strokeweight="2.25pt">
                  <v:stroke endarrow="block" joinstyle="miter"/>
                </v:shape>
              </v:group>
            </w:pict>
          </mc:Fallback>
        </mc:AlternateContent>
      </w:r>
      <w:r w:rsidR="009D17C2">
        <w:t xml:space="preserve"> </w:t>
      </w:r>
    </w:p>
    <w:p w14:paraId="136A5013" w14:textId="02263D77" w:rsidR="009D17C2" w:rsidRDefault="009D17C2">
      <w:pPr>
        <w:spacing w:line="259" w:lineRule="auto"/>
        <w:jc w:val="left"/>
      </w:pPr>
    </w:p>
    <w:p w14:paraId="62006185" w14:textId="2680DAF1" w:rsidR="00C07222" w:rsidRDefault="00C07222">
      <w:pPr>
        <w:spacing w:line="259" w:lineRule="auto"/>
        <w:jc w:val="left"/>
      </w:pPr>
    </w:p>
    <w:p w14:paraId="6C7DA23C" w14:textId="15B3C59D" w:rsidR="00C07222" w:rsidRDefault="00C07222">
      <w:pPr>
        <w:spacing w:line="259" w:lineRule="auto"/>
        <w:jc w:val="left"/>
      </w:pPr>
    </w:p>
    <w:p w14:paraId="021C13D7" w14:textId="7FD781AF" w:rsidR="00C07222" w:rsidRDefault="00C07222">
      <w:pPr>
        <w:spacing w:line="259" w:lineRule="auto"/>
        <w:jc w:val="left"/>
      </w:pPr>
    </w:p>
    <w:p w14:paraId="31D06DAE" w14:textId="240C6F1D" w:rsidR="00C07222" w:rsidRDefault="00C07222">
      <w:pPr>
        <w:spacing w:line="259" w:lineRule="auto"/>
        <w:jc w:val="left"/>
      </w:pPr>
    </w:p>
    <w:p w14:paraId="0C0F7DFF" w14:textId="77777777" w:rsidR="00C07222" w:rsidRDefault="00C07222">
      <w:pPr>
        <w:spacing w:line="259" w:lineRule="auto"/>
        <w:jc w:val="left"/>
      </w:pPr>
    </w:p>
    <w:p w14:paraId="54A1D4F2" w14:textId="77777777" w:rsidR="00C07222" w:rsidRDefault="00C07222" w:rsidP="007147EC"/>
    <w:p w14:paraId="50AA630A" w14:textId="77777777" w:rsidR="00871A0E" w:rsidRDefault="00871A0E" w:rsidP="007147EC"/>
    <w:p w14:paraId="0F0AFC64" w14:textId="77777777" w:rsidR="00871A0E" w:rsidRDefault="00871A0E" w:rsidP="007147EC"/>
    <w:p w14:paraId="071CFAED" w14:textId="7A5A8F37" w:rsidR="007147EC" w:rsidRDefault="007147EC" w:rsidP="007147EC">
      <w:r>
        <w:t>Here we simulate a single interaction effect between the two exposures silica and asbestos with a moderating exposure effect of 20%.</w:t>
      </w:r>
      <w:r w:rsidR="00B74322">
        <w:fldChar w:fldCharType="begin">
          <w:fldData xml:space="preserve">PEVuZE5vdGU+PENpdGU+PEF1dGhvcj5MYWNvdXJ0PC9BdXRob3I+PFllYXI+MjAxMzwvWWVhcj48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</w:fldData>
        </w:fldChar>
      </w:r>
      <w:r w:rsidR="00B74322">
        <w:instrText xml:space="preserve"> ADDIN EN.CITE </w:instrText>
      </w:r>
      <w:r w:rsidR="00B74322">
        <w:fldChar w:fldCharType="begin">
          <w:fldData xml:space="preserve">PEVuZE5vdGU+PENpdGU+PEF1dGhvcj5MYWNvdXJ0PC9BdXRob3I+PFllYXI+MjAxMzwvWWVhcj48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</w:fldData>
        </w:fldChar>
      </w:r>
      <w:r w:rsidR="00B74322">
        <w:instrText xml:space="preserve"> ADDIN EN.CITE.DATA </w:instrText>
      </w:r>
      <w:r w:rsidR="00B74322">
        <w:fldChar w:fldCharType="end"/>
      </w:r>
      <w:r w:rsidR="00B74322">
        <w:fldChar w:fldCharType="separate"/>
      </w:r>
      <w:r w:rsidR="00B74322" w:rsidRPr="00B74322">
        <w:rPr>
          <w:noProof/>
          <w:vertAlign w:val="superscript"/>
        </w:rPr>
        <w:t>59</w:t>
      </w:r>
      <w:r w:rsidR="00B74322">
        <w:fldChar w:fldCharType="end"/>
      </w:r>
      <w:r>
        <w:t xml:space="preserve"> We assume that non-working life confounding is present and initially that only a single independent co-exposure (asbestos) in </w:t>
      </w:r>
      <w:r>
        <w:fldChar w:fldCharType="begin"/>
      </w:r>
      <w:r>
        <w:instrText xml:space="preserve"> REF _Ref74212265 \h  \* MERGEFORMAT </w:instrText>
      </w:r>
      <w:r>
        <w:fldChar w:fldCharType="separate"/>
      </w:r>
      <w:r w:rsidR="00893A1E">
        <w:t xml:space="preserve">Table </w:t>
      </w:r>
      <w:r w:rsidR="00893A1E">
        <w:rPr>
          <w:noProof/>
        </w:rPr>
        <w:t>18</w:t>
      </w:r>
      <w:r>
        <w:fldChar w:fldCharType="end"/>
      </w:r>
      <w:r>
        <w:t xml:space="preserve"> before including additional multiple co-exposures (asbestos, diesel, and </w:t>
      </w:r>
      <w:r w:rsidR="00EA476C">
        <w:t>wood dust</w:t>
      </w:r>
      <w:r>
        <w:t xml:space="preserve">) see </w:t>
      </w:r>
      <w:r>
        <w:fldChar w:fldCharType="begin"/>
      </w:r>
      <w:r>
        <w:instrText xml:space="preserve"> REF _Ref74212271 \h  \* MERGEFORMAT </w:instrText>
      </w:r>
      <w:r>
        <w:fldChar w:fldCharType="separate"/>
      </w:r>
      <w:r w:rsidR="00893A1E">
        <w:t xml:space="preserve">Table </w:t>
      </w:r>
      <w:r w:rsidR="00893A1E">
        <w:rPr>
          <w:noProof/>
        </w:rPr>
        <w:t>19</w:t>
      </w:r>
      <w:r>
        <w:fldChar w:fldCharType="end"/>
      </w:r>
      <w:r>
        <w:t xml:space="preserve">. In both sets of </w:t>
      </w:r>
      <w:proofErr w:type="gramStart"/>
      <w:r>
        <w:t>scenarios</w:t>
      </w:r>
      <w:proofErr w:type="gramEnd"/>
      <w:r>
        <w:t xml:space="preserve"> we only include a single interaction effect between our main exposure silica and our co-exposure asbestos.</w:t>
      </w:r>
    </w:p>
    <w:p w14:paraId="749B95FC" w14:textId="31C5AA24" w:rsidR="00053915" w:rsidRDefault="00053915" w:rsidP="007147EC">
      <w:pPr>
        <w:rPr>
          <w:b/>
          <w:i/>
          <w:iCs/>
          <w:sz w:val="20"/>
          <w:szCs w:val="18"/>
        </w:rPr>
      </w:pPr>
      <w:r>
        <w:br w:type="page"/>
      </w:r>
    </w:p>
    <w:p w14:paraId="30FD84FB" w14:textId="6FEEB8AE" w:rsidR="00642925" w:rsidRDefault="00053915" w:rsidP="00642925">
      <w:pPr>
        <w:pStyle w:val="Caption"/>
      </w:pPr>
      <w:bookmarkStart w:id="104" w:name="_Ref74212265"/>
      <w:bookmarkStart w:id="105" w:name="_Toc97305590"/>
      <w:r>
        <w:lastRenderedPageBreak/>
        <w:t xml:space="preserve">Table </w:t>
      </w:r>
      <w:fldSimple w:instr=" SEQ Table \* ARABIC ">
        <w:r w:rsidR="00893A1E">
          <w:rPr>
            <w:noProof/>
          </w:rPr>
          <w:t>18</w:t>
        </w:r>
      </w:fldSimple>
      <w:bookmarkEnd w:id="104"/>
      <w:r>
        <w:t xml:space="preserve"> -</w:t>
      </w:r>
      <w:r w:rsidR="00642925">
        <w:t xml:space="preserve"> Scenarios to be simulated for Single Exposure (Random Work Duration) with single additional independent work exposure (asbestos) with additional for non-work confounders where the co-exposure ‘asbestos’ is assumed to moderate the main ‘silica’ effect by 20%.</w:t>
      </w:r>
      <w:bookmarkEnd w:id="105"/>
    </w:p>
    <w:p w14:paraId="3774C319" w14:textId="08E36FAC" w:rsidR="007877E1" w:rsidRDefault="007877E1" w:rsidP="00053915">
      <w:pPr>
        <w:pStyle w:val="Caption"/>
      </w:pPr>
    </w:p>
    <w:tbl>
      <w:tblPr>
        <w:tblW w:w="10611" w:type="dxa"/>
        <w:jc w:val="center"/>
        <w:tblLayout w:type="fixed"/>
        <w:tblLook w:val="04A0" w:firstRow="1" w:lastRow="0" w:firstColumn="1" w:lastColumn="0" w:noHBand="0" w:noVBand="1"/>
      </w:tblPr>
      <w:tblGrid>
        <w:gridCol w:w="1056"/>
        <w:gridCol w:w="787"/>
        <w:gridCol w:w="851"/>
        <w:gridCol w:w="891"/>
        <w:gridCol w:w="535"/>
        <w:gridCol w:w="567"/>
        <w:gridCol w:w="567"/>
        <w:gridCol w:w="567"/>
        <w:gridCol w:w="599"/>
        <w:gridCol w:w="538"/>
        <w:gridCol w:w="708"/>
        <w:gridCol w:w="1063"/>
        <w:gridCol w:w="922"/>
        <w:gridCol w:w="960"/>
      </w:tblGrid>
      <w:tr w:rsidR="00A36263" w:rsidRPr="007877E1" w14:paraId="2DABE052" w14:textId="77777777" w:rsidTr="00A36263">
        <w:trPr>
          <w:trHeight w:val="1392"/>
          <w:jc w:val="center"/>
        </w:trPr>
        <w:tc>
          <w:tcPr>
            <w:tcW w:w="1056" w:type="dxa"/>
            <w:tcBorders>
              <w:top w:val="single" w:sz="8" w:space="0" w:color="auto"/>
              <w:left w:val="nil"/>
              <w:bottom w:val="nil"/>
              <w:right w:val="single" w:sz="8" w:space="0" w:color="auto"/>
            </w:tcBorders>
            <w:shd w:val="clear" w:color="auto" w:fill="auto"/>
            <w:vAlign w:val="center"/>
            <w:hideMark/>
          </w:tcPr>
          <w:p w14:paraId="25C1D500"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xml:space="preserve">Exposure </w:t>
            </w:r>
          </w:p>
        </w:tc>
        <w:tc>
          <w:tcPr>
            <w:tcW w:w="2524" w:type="dxa"/>
            <w:gridSpan w:val="3"/>
            <w:tcBorders>
              <w:top w:val="single" w:sz="8" w:space="0" w:color="auto"/>
              <w:left w:val="nil"/>
              <w:bottom w:val="single" w:sz="8" w:space="0" w:color="auto"/>
              <w:right w:val="single" w:sz="8" w:space="0" w:color="000000"/>
            </w:tcBorders>
            <w:shd w:val="clear" w:color="auto" w:fill="auto"/>
            <w:vAlign w:val="center"/>
            <w:hideMark/>
          </w:tcPr>
          <w:p w14:paraId="18153599"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Cohort Sample Size (Scenario No)</w:t>
            </w:r>
          </w:p>
        </w:tc>
        <w:tc>
          <w:tcPr>
            <w:tcW w:w="1669" w:type="dxa"/>
            <w:gridSpan w:val="3"/>
            <w:tcBorders>
              <w:top w:val="single" w:sz="8" w:space="0" w:color="auto"/>
              <w:left w:val="nil"/>
              <w:bottom w:val="single" w:sz="8" w:space="0" w:color="auto"/>
              <w:right w:val="single" w:sz="8" w:space="0" w:color="000000"/>
            </w:tcBorders>
            <w:shd w:val="clear" w:color="auto" w:fill="auto"/>
            <w:vAlign w:val="center"/>
            <w:hideMark/>
          </w:tcPr>
          <w:p w14:paraId="00B5E4D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Effect Size ‘known truth’</w:t>
            </w:r>
          </w:p>
        </w:tc>
        <w:tc>
          <w:tcPr>
            <w:tcW w:w="1166" w:type="dxa"/>
            <w:gridSpan w:val="2"/>
            <w:tcBorders>
              <w:top w:val="single" w:sz="8" w:space="0" w:color="auto"/>
              <w:left w:val="nil"/>
              <w:bottom w:val="single" w:sz="8" w:space="0" w:color="auto"/>
              <w:right w:val="single" w:sz="8" w:space="0" w:color="000000"/>
            </w:tcBorders>
            <w:shd w:val="clear" w:color="auto" w:fill="auto"/>
            <w:vAlign w:val="center"/>
            <w:hideMark/>
          </w:tcPr>
          <w:p w14:paraId="5D18865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Latency Period</w:t>
            </w:r>
          </w:p>
        </w:tc>
        <w:tc>
          <w:tcPr>
            <w:tcW w:w="1246" w:type="dxa"/>
            <w:gridSpan w:val="2"/>
            <w:tcBorders>
              <w:top w:val="single" w:sz="8" w:space="0" w:color="auto"/>
              <w:left w:val="nil"/>
              <w:bottom w:val="single" w:sz="8" w:space="0" w:color="auto"/>
              <w:right w:val="single" w:sz="8" w:space="0" w:color="000000"/>
            </w:tcBorders>
            <w:shd w:val="clear" w:color="auto" w:fill="auto"/>
            <w:vAlign w:val="center"/>
            <w:hideMark/>
          </w:tcPr>
          <w:p w14:paraId="10E66B9C"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Risk Decay Half Life</w:t>
            </w:r>
          </w:p>
        </w:tc>
        <w:tc>
          <w:tcPr>
            <w:tcW w:w="1063" w:type="dxa"/>
            <w:tcBorders>
              <w:top w:val="single" w:sz="8" w:space="0" w:color="auto"/>
              <w:left w:val="nil"/>
              <w:bottom w:val="single" w:sz="8" w:space="0" w:color="auto"/>
              <w:right w:val="nil"/>
            </w:tcBorders>
            <w:shd w:val="clear" w:color="auto" w:fill="auto"/>
            <w:vAlign w:val="center"/>
            <w:hideMark/>
          </w:tcPr>
          <w:p w14:paraId="72BB00DB"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proofErr w:type="spellStart"/>
            <w:r w:rsidRPr="007877E1">
              <w:rPr>
                <w:rFonts w:ascii="Calibri" w:eastAsia="Times New Roman" w:hAnsi="Calibri" w:cs="Calibri"/>
                <w:b/>
                <w:bCs/>
                <w:color w:val="000000"/>
                <w:sz w:val="20"/>
                <w:szCs w:val="20"/>
                <w:lang w:eastAsia="en-GB"/>
              </w:rPr>
              <w:t>Indep</w:t>
            </w:r>
            <w:proofErr w:type="spellEnd"/>
            <w:r w:rsidRPr="007877E1">
              <w:rPr>
                <w:rFonts w:ascii="Calibri" w:eastAsia="Times New Roman" w:hAnsi="Calibri" w:cs="Calibri"/>
                <w:b/>
                <w:bCs/>
                <w:color w:val="000000"/>
                <w:sz w:val="20"/>
                <w:szCs w:val="20"/>
                <w:lang w:eastAsia="en-GB"/>
              </w:rPr>
              <w:t xml:space="preserve"> Working Life Co-exposures</w:t>
            </w:r>
          </w:p>
        </w:tc>
        <w:tc>
          <w:tcPr>
            <w:tcW w:w="922" w:type="dxa"/>
            <w:tcBorders>
              <w:top w:val="single" w:sz="8" w:space="0" w:color="auto"/>
              <w:left w:val="nil"/>
              <w:bottom w:val="single" w:sz="8" w:space="0" w:color="auto"/>
              <w:right w:val="nil"/>
            </w:tcBorders>
            <w:shd w:val="clear" w:color="auto" w:fill="auto"/>
            <w:vAlign w:val="center"/>
            <w:hideMark/>
          </w:tcPr>
          <w:p w14:paraId="0B1CD2D0"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6BD035C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Co-exp Latency Period</w:t>
            </w:r>
          </w:p>
        </w:tc>
      </w:tr>
      <w:tr w:rsidR="00A36263" w:rsidRPr="007877E1" w14:paraId="5AFD8D48" w14:textId="77777777" w:rsidTr="00A36263">
        <w:trPr>
          <w:trHeight w:val="300"/>
          <w:jc w:val="center"/>
        </w:trPr>
        <w:tc>
          <w:tcPr>
            <w:tcW w:w="1056" w:type="dxa"/>
            <w:tcBorders>
              <w:top w:val="nil"/>
              <w:left w:val="nil"/>
              <w:bottom w:val="single" w:sz="8" w:space="0" w:color="auto"/>
              <w:right w:val="single" w:sz="8" w:space="0" w:color="auto"/>
            </w:tcBorders>
            <w:shd w:val="clear" w:color="auto" w:fill="auto"/>
            <w:noWrap/>
            <w:vAlign w:val="center"/>
            <w:hideMark/>
          </w:tcPr>
          <w:p w14:paraId="35C9792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787" w:type="dxa"/>
            <w:tcBorders>
              <w:top w:val="nil"/>
              <w:left w:val="nil"/>
              <w:bottom w:val="single" w:sz="8" w:space="0" w:color="auto"/>
              <w:right w:val="nil"/>
            </w:tcBorders>
            <w:shd w:val="clear" w:color="auto" w:fill="auto"/>
            <w:noWrap/>
            <w:vAlign w:val="center"/>
            <w:hideMark/>
          </w:tcPr>
          <w:p w14:paraId="0D391B45"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2D7DA97"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10000</w:t>
            </w:r>
          </w:p>
        </w:tc>
        <w:tc>
          <w:tcPr>
            <w:tcW w:w="891" w:type="dxa"/>
            <w:tcBorders>
              <w:top w:val="nil"/>
              <w:left w:val="nil"/>
              <w:bottom w:val="single" w:sz="8" w:space="0" w:color="auto"/>
              <w:right w:val="single" w:sz="8" w:space="0" w:color="auto"/>
            </w:tcBorders>
            <w:shd w:val="clear" w:color="auto" w:fill="auto"/>
            <w:noWrap/>
            <w:vAlign w:val="center"/>
            <w:hideMark/>
          </w:tcPr>
          <w:p w14:paraId="0DE9B95C"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100000</w:t>
            </w:r>
          </w:p>
        </w:tc>
        <w:tc>
          <w:tcPr>
            <w:tcW w:w="535" w:type="dxa"/>
            <w:tcBorders>
              <w:top w:val="nil"/>
              <w:left w:val="nil"/>
              <w:bottom w:val="single" w:sz="8" w:space="0" w:color="auto"/>
              <w:right w:val="nil"/>
            </w:tcBorders>
            <w:shd w:val="clear" w:color="auto" w:fill="auto"/>
            <w:noWrap/>
            <w:vAlign w:val="center"/>
            <w:hideMark/>
          </w:tcPr>
          <w:p w14:paraId="5A78C47B" w14:textId="5576DFD3"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6167627" w14:textId="2FBF1379"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7" w:type="dxa"/>
            <w:tcBorders>
              <w:top w:val="nil"/>
              <w:left w:val="nil"/>
              <w:bottom w:val="single" w:sz="8" w:space="0" w:color="auto"/>
              <w:right w:val="single" w:sz="8" w:space="0" w:color="auto"/>
            </w:tcBorders>
            <w:shd w:val="clear" w:color="auto" w:fill="auto"/>
            <w:noWrap/>
            <w:vAlign w:val="center"/>
            <w:hideMark/>
          </w:tcPr>
          <w:p w14:paraId="06BF9D59" w14:textId="4DD9B625"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567" w:type="dxa"/>
            <w:tcBorders>
              <w:top w:val="nil"/>
              <w:left w:val="nil"/>
              <w:bottom w:val="single" w:sz="8" w:space="0" w:color="auto"/>
              <w:right w:val="single" w:sz="8" w:space="0" w:color="auto"/>
            </w:tcBorders>
            <w:shd w:val="clear" w:color="auto" w:fill="auto"/>
            <w:noWrap/>
            <w:vAlign w:val="center"/>
            <w:hideMark/>
          </w:tcPr>
          <w:p w14:paraId="00041762"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5yr</w:t>
            </w:r>
          </w:p>
        </w:tc>
        <w:tc>
          <w:tcPr>
            <w:tcW w:w="599" w:type="dxa"/>
            <w:tcBorders>
              <w:top w:val="nil"/>
              <w:left w:val="nil"/>
              <w:bottom w:val="single" w:sz="8" w:space="0" w:color="auto"/>
              <w:right w:val="single" w:sz="8" w:space="0" w:color="auto"/>
            </w:tcBorders>
            <w:shd w:val="clear" w:color="auto" w:fill="auto"/>
            <w:noWrap/>
            <w:vAlign w:val="center"/>
            <w:hideMark/>
          </w:tcPr>
          <w:p w14:paraId="3801B8FC"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10yr</w:t>
            </w:r>
          </w:p>
        </w:tc>
        <w:tc>
          <w:tcPr>
            <w:tcW w:w="538" w:type="dxa"/>
            <w:tcBorders>
              <w:top w:val="nil"/>
              <w:left w:val="nil"/>
              <w:bottom w:val="single" w:sz="8" w:space="0" w:color="auto"/>
              <w:right w:val="single" w:sz="8" w:space="0" w:color="auto"/>
            </w:tcBorders>
            <w:shd w:val="clear" w:color="auto" w:fill="auto"/>
            <w:noWrap/>
            <w:vAlign w:val="center"/>
            <w:hideMark/>
          </w:tcPr>
          <w:p w14:paraId="35225FBC"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5yr</w:t>
            </w:r>
            <w:r w:rsidRPr="007877E1">
              <w:rPr>
                <w:rFonts w:ascii="Calibri" w:eastAsia="Times New Roman" w:hAnsi="Calibri" w:cs="Calibri"/>
                <w:color w:val="000000"/>
                <w:sz w:val="20"/>
                <w:szCs w:val="20"/>
                <w:lang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14:paraId="02BF7BE1"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10yr</w:t>
            </w:r>
          </w:p>
        </w:tc>
        <w:tc>
          <w:tcPr>
            <w:tcW w:w="1063" w:type="dxa"/>
            <w:tcBorders>
              <w:top w:val="nil"/>
              <w:left w:val="nil"/>
              <w:bottom w:val="single" w:sz="8" w:space="0" w:color="auto"/>
              <w:right w:val="nil"/>
            </w:tcBorders>
            <w:shd w:val="clear" w:color="auto" w:fill="auto"/>
            <w:noWrap/>
            <w:vAlign w:val="center"/>
            <w:hideMark/>
          </w:tcPr>
          <w:p w14:paraId="07000C48"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Asbestos</w:t>
            </w:r>
          </w:p>
        </w:tc>
        <w:tc>
          <w:tcPr>
            <w:tcW w:w="922" w:type="dxa"/>
            <w:tcBorders>
              <w:top w:val="nil"/>
              <w:left w:val="single" w:sz="8" w:space="0" w:color="auto"/>
              <w:bottom w:val="single" w:sz="8" w:space="0" w:color="auto"/>
              <w:right w:val="single" w:sz="8" w:space="0" w:color="auto"/>
            </w:tcBorders>
            <w:shd w:val="clear" w:color="auto" w:fill="auto"/>
            <w:noWrap/>
            <w:vAlign w:val="center"/>
            <w:hideMark/>
          </w:tcPr>
          <w:p w14:paraId="27E3D9B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6B23E463"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w:t>
            </w:r>
          </w:p>
        </w:tc>
      </w:tr>
      <w:tr w:rsidR="00A36263" w:rsidRPr="007877E1" w14:paraId="4C49991D" w14:textId="77777777" w:rsidTr="00A36263">
        <w:trPr>
          <w:trHeight w:val="288"/>
          <w:jc w:val="center"/>
        </w:trPr>
        <w:tc>
          <w:tcPr>
            <w:tcW w:w="1056" w:type="dxa"/>
            <w:vMerge w:val="restart"/>
            <w:tcBorders>
              <w:top w:val="nil"/>
              <w:left w:val="nil"/>
              <w:bottom w:val="nil"/>
              <w:right w:val="single" w:sz="8" w:space="0" w:color="auto"/>
            </w:tcBorders>
            <w:shd w:val="clear" w:color="auto" w:fill="auto"/>
            <w:vAlign w:val="center"/>
            <w:hideMark/>
          </w:tcPr>
          <w:p w14:paraId="4C21E72F"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xml:space="preserve">Randomly allocated exposure period (mean 30yrs, </w:t>
            </w:r>
            <w:proofErr w:type="spellStart"/>
            <w:r w:rsidRPr="007877E1">
              <w:rPr>
                <w:rFonts w:ascii="Calibri" w:eastAsia="Times New Roman" w:hAnsi="Calibri" w:cs="Calibri"/>
                <w:b/>
                <w:bCs/>
                <w:color w:val="000000"/>
                <w:sz w:val="20"/>
                <w:szCs w:val="20"/>
                <w:lang w:eastAsia="en-GB"/>
              </w:rPr>
              <w:t>s.d.</w:t>
            </w:r>
            <w:proofErr w:type="spellEnd"/>
            <w:r w:rsidRPr="007877E1">
              <w:rPr>
                <w:rFonts w:ascii="Calibri" w:eastAsia="Times New Roman" w:hAnsi="Calibri" w:cs="Calibri"/>
                <w:b/>
                <w:bCs/>
                <w:color w:val="000000"/>
                <w:sz w:val="20"/>
                <w:szCs w:val="20"/>
                <w:lang w:eastAsia="en-GB"/>
              </w:rPr>
              <w:t xml:space="preserve"> 5yrs)</w:t>
            </w:r>
          </w:p>
        </w:tc>
        <w:tc>
          <w:tcPr>
            <w:tcW w:w="2524" w:type="dxa"/>
            <w:gridSpan w:val="3"/>
            <w:tcBorders>
              <w:top w:val="single" w:sz="8" w:space="0" w:color="auto"/>
              <w:left w:val="nil"/>
              <w:bottom w:val="nil"/>
              <w:right w:val="single" w:sz="8" w:space="0" w:color="000000"/>
            </w:tcBorders>
            <w:shd w:val="clear" w:color="auto" w:fill="auto"/>
            <w:noWrap/>
            <w:vAlign w:val="center"/>
            <w:hideMark/>
          </w:tcPr>
          <w:p w14:paraId="4BAEE2B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16.001</w:t>
            </w:r>
          </w:p>
        </w:tc>
        <w:tc>
          <w:tcPr>
            <w:tcW w:w="535" w:type="dxa"/>
            <w:tcBorders>
              <w:top w:val="nil"/>
              <w:left w:val="nil"/>
              <w:bottom w:val="nil"/>
              <w:right w:val="nil"/>
            </w:tcBorders>
            <w:shd w:val="clear" w:color="auto" w:fill="auto"/>
            <w:noWrap/>
            <w:vAlign w:val="center"/>
            <w:hideMark/>
          </w:tcPr>
          <w:p w14:paraId="0F3C953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235602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4B6BE1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1A65C5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0631E24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42C39C9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655BD11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0E70E64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C3DF40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0FC67A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6C7E74DA" w14:textId="77777777" w:rsidTr="00A36263">
        <w:trPr>
          <w:trHeight w:val="288"/>
          <w:jc w:val="center"/>
        </w:trPr>
        <w:tc>
          <w:tcPr>
            <w:tcW w:w="1056" w:type="dxa"/>
            <w:vMerge/>
            <w:tcBorders>
              <w:top w:val="nil"/>
              <w:left w:val="nil"/>
              <w:bottom w:val="nil"/>
              <w:right w:val="single" w:sz="8" w:space="0" w:color="auto"/>
            </w:tcBorders>
            <w:vAlign w:val="center"/>
            <w:hideMark/>
          </w:tcPr>
          <w:p w14:paraId="3E83D10A"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61F74E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16.002</w:t>
            </w:r>
          </w:p>
        </w:tc>
        <w:tc>
          <w:tcPr>
            <w:tcW w:w="535" w:type="dxa"/>
            <w:tcBorders>
              <w:top w:val="nil"/>
              <w:left w:val="nil"/>
              <w:bottom w:val="nil"/>
              <w:right w:val="nil"/>
            </w:tcBorders>
            <w:shd w:val="clear" w:color="auto" w:fill="auto"/>
            <w:noWrap/>
            <w:vAlign w:val="center"/>
            <w:hideMark/>
          </w:tcPr>
          <w:p w14:paraId="6799532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0178AA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22E3AA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28DBFC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7304622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0A3773D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0C633BE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55FD9CA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7D6F920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C42DF5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5EAF65BE" w14:textId="77777777" w:rsidTr="00A36263">
        <w:trPr>
          <w:trHeight w:val="288"/>
          <w:jc w:val="center"/>
        </w:trPr>
        <w:tc>
          <w:tcPr>
            <w:tcW w:w="1056" w:type="dxa"/>
            <w:vMerge/>
            <w:tcBorders>
              <w:top w:val="nil"/>
              <w:left w:val="nil"/>
              <w:bottom w:val="nil"/>
              <w:right w:val="single" w:sz="8" w:space="0" w:color="auto"/>
            </w:tcBorders>
            <w:vAlign w:val="center"/>
            <w:hideMark/>
          </w:tcPr>
          <w:p w14:paraId="4A55B925"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55AC944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16.003</w:t>
            </w:r>
          </w:p>
        </w:tc>
        <w:tc>
          <w:tcPr>
            <w:tcW w:w="535" w:type="dxa"/>
            <w:tcBorders>
              <w:top w:val="nil"/>
              <w:left w:val="nil"/>
              <w:bottom w:val="nil"/>
              <w:right w:val="nil"/>
            </w:tcBorders>
            <w:shd w:val="clear" w:color="auto" w:fill="auto"/>
            <w:noWrap/>
            <w:vAlign w:val="center"/>
            <w:hideMark/>
          </w:tcPr>
          <w:p w14:paraId="58C198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5F7C02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5C936E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F0DEDF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746EC1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bottom"/>
            <w:hideMark/>
          </w:tcPr>
          <w:p w14:paraId="57F48CE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5BCF038A"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2FC79BC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7AEEDB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CE16A1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46AA2485" w14:textId="77777777" w:rsidTr="00A36263">
        <w:trPr>
          <w:trHeight w:val="288"/>
          <w:jc w:val="center"/>
        </w:trPr>
        <w:tc>
          <w:tcPr>
            <w:tcW w:w="1056" w:type="dxa"/>
            <w:vMerge/>
            <w:tcBorders>
              <w:top w:val="nil"/>
              <w:left w:val="nil"/>
              <w:bottom w:val="nil"/>
              <w:right w:val="single" w:sz="8" w:space="0" w:color="auto"/>
            </w:tcBorders>
            <w:vAlign w:val="center"/>
            <w:hideMark/>
          </w:tcPr>
          <w:p w14:paraId="09DF1A1F"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4EF9C08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16.004</w:t>
            </w:r>
          </w:p>
        </w:tc>
        <w:tc>
          <w:tcPr>
            <w:tcW w:w="535" w:type="dxa"/>
            <w:tcBorders>
              <w:top w:val="nil"/>
              <w:left w:val="nil"/>
              <w:bottom w:val="nil"/>
              <w:right w:val="nil"/>
            </w:tcBorders>
            <w:shd w:val="clear" w:color="auto" w:fill="auto"/>
            <w:noWrap/>
            <w:vAlign w:val="center"/>
            <w:hideMark/>
          </w:tcPr>
          <w:p w14:paraId="5E5C97E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13D032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CAE3D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38273D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3EA1E6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641C4FB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2D2A445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498DA8C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A90EA4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0479908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237CD324" w14:textId="77777777" w:rsidTr="00A36263">
        <w:trPr>
          <w:trHeight w:val="288"/>
          <w:jc w:val="center"/>
        </w:trPr>
        <w:tc>
          <w:tcPr>
            <w:tcW w:w="1056" w:type="dxa"/>
            <w:vMerge/>
            <w:tcBorders>
              <w:top w:val="nil"/>
              <w:left w:val="nil"/>
              <w:bottom w:val="nil"/>
              <w:right w:val="single" w:sz="8" w:space="0" w:color="auto"/>
            </w:tcBorders>
            <w:vAlign w:val="center"/>
            <w:hideMark/>
          </w:tcPr>
          <w:p w14:paraId="0847D2DE"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46714C3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16.005</w:t>
            </w:r>
          </w:p>
        </w:tc>
        <w:tc>
          <w:tcPr>
            <w:tcW w:w="535" w:type="dxa"/>
            <w:tcBorders>
              <w:top w:val="nil"/>
              <w:left w:val="nil"/>
              <w:bottom w:val="nil"/>
              <w:right w:val="nil"/>
            </w:tcBorders>
            <w:shd w:val="clear" w:color="auto" w:fill="auto"/>
            <w:noWrap/>
            <w:vAlign w:val="center"/>
            <w:hideMark/>
          </w:tcPr>
          <w:p w14:paraId="0386A5D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F94EF3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FAAD19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737BDA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0072F52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553391F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36737E6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07C635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9F0ED6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AD188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60485EF7" w14:textId="77777777" w:rsidTr="00A36263">
        <w:trPr>
          <w:trHeight w:val="288"/>
          <w:jc w:val="center"/>
        </w:trPr>
        <w:tc>
          <w:tcPr>
            <w:tcW w:w="1056" w:type="dxa"/>
            <w:vMerge/>
            <w:tcBorders>
              <w:top w:val="nil"/>
              <w:left w:val="nil"/>
              <w:bottom w:val="nil"/>
              <w:right w:val="single" w:sz="8" w:space="0" w:color="auto"/>
            </w:tcBorders>
            <w:vAlign w:val="center"/>
            <w:hideMark/>
          </w:tcPr>
          <w:p w14:paraId="06BCD6C9"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1588942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16.006</w:t>
            </w:r>
          </w:p>
        </w:tc>
        <w:tc>
          <w:tcPr>
            <w:tcW w:w="535" w:type="dxa"/>
            <w:tcBorders>
              <w:top w:val="nil"/>
              <w:left w:val="nil"/>
              <w:bottom w:val="nil"/>
              <w:right w:val="nil"/>
            </w:tcBorders>
            <w:shd w:val="clear" w:color="auto" w:fill="auto"/>
            <w:noWrap/>
            <w:vAlign w:val="center"/>
            <w:hideMark/>
          </w:tcPr>
          <w:p w14:paraId="33A9037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5F708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103A00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31E988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67CEAC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7ECA861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3A87A242"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00689FE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8CB70A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FACB92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12C0DB0F" w14:textId="77777777" w:rsidTr="00A36263">
        <w:trPr>
          <w:trHeight w:val="288"/>
          <w:jc w:val="center"/>
        </w:trPr>
        <w:tc>
          <w:tcPr>
            <w:tcW w:w="1056" w:type="dxa"/>
            <w:vMerge/>
            <w:tcBorders>
              <w:top w:val="nil"/>
              <w:left w:val="nil"/>
              <w:bottom w:val="nil"/>
              <w:right w:val="single" w:sz="8" w:space="0" w:color="auto"/>
            </w:tcBorders>
            <w:vAlign w:val="center"/>
            <w:hideMark/>
          </w:tcPr>
          <w:p w14:paraId="53701A59"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0EAFA26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16.007</w:t>
            </w:r>
          </w:p>
        </w:tc>
        <w:tc>
          <w:tcPr>
            <w:tcW w:w="535" w:type="dxa"/>
            <w:tcBorders>
              <w:top w:val="nil"/>
              <w:left w:val="nil"/>
              <w:bottom w:val="nil"/>
              <w:right w:val="nil"/>
            </w:tcBorders>
            <w:shd w:val="clear" w:color="auto" w:fill="auto"/>
            <w:noWrap/>
            <w:vAlign w:val="center"/>
            <w:hideMark/>
          </w:tcPr>
          <w:p w14:paraId="02F5E34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E1C9B1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A76B71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75A05B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339AA8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4F48DB7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3917440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4C99D9C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54445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7390D5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7581E479" w14:textId="77777777" w:rsidTr="00A36263">
        <w:trPr>
          <w:trHeight w:val="288"/>
          <w:jc w:val="center"/>
        </w:trPr>
        <w:tc>
          <w:tcPr>
            <w:tcW w:w="1056" w:type="dxa"/>
            <w:vMerge/>
            <w:tcBorders>
              <w:top w:val="nil"/>
              <w:left w:val="nil"/>
              <w:bottom w:val="nil"/>
              <w:right w:val="single" w:sz="8" w:space="0" w:color="auto"/>
            </w:tcBorders>
            <w:vAlign w:val="center"/>
            <w:hideMark/>
          </w:tcPr>
          <w:p w14:paraId="0BA080E1"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277CF49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16.008</w:t>
            </w:r>
          </w:p>
        </w:tc>
        <w:tc>
          <w:tcPr>
            <w:tcW w:w="535" w:type="dxa"/>
            <w:tcBorders>
              <w:top w:val="nil"/>
              <w:left w:val="nil"/>
              <w:bottom w:val="nil"/>
              <w:right w:val="nil"/>
            </w:tcBorders>
            <w:shd w:val="clear" w:color="auto" w:fill="auto"/>
            <w:noWrap/>
            <w:vAlign w:val="center"/>
            <w:hideMark/>
          </w:tcPr>
          <w:p w14:paraId="7FBFBE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9FB8A6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1F8F5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6E2608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359E79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center"/>
            <w:hideMark/>
          </w:tcPr>
          <w:p w14:paraId="1BB68E3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457AE03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15F9AB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2645712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5113892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4F27229C" w14:textId="77777777" w:rsidTr="00A36263">
        <w:trPr>
          <w:trHeight w:val="300"/>
          <w:jc w:val="center"/>
        </w:trPr>
        <w:tc>
          <w:tcPr>
            <w:tcW w:w="1056" w:type="dxa"/>
            <w:vMerge/>
            <w:tcBorders>
              <w:top w:val="nil"/>
              <w:left w:val="nil"/>
              <w:bottom w:val="nil"/>
              <w:right w:val="single" w:sz="8" w:space="0" w:color="auto"/>
            </w:tcBorders>
            <w:vAlign w:val="center"/>
            <w:hideMark/>
          </w:tcPr>
          <w:p w14:paraId="1326FC75"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single" w:sz="8" w:space="0" w:color="auto"/>
              <w:right w:val="single" w:sz="8" w:space="0" w:color="000000"/>
            </w:tcBorders>
            <w:shd w:val="clear" w:color="auto" w:fill="auto"/>
            <w:noWrap/>
            <w:vAlign w:val="center"/>
            <w:hideMark/>
          </w:tcPr>
          <w:p w14:paraId="59AFC9C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16.009</w:t>
            </w:r>
          </w:p>
        </w:tc>
        <w:tc>
          <w:tcPr>
            <w:tcW w:w="535" w:type="dxa"/>
            <w:tcBorders>
              <w:top w:val="nil"/>
              <w:left w:val="nil"/>
              <w:bottom w:val="single" w:sz="8" w:space="0" w:color="auto"/>
              <w:right w:val="nil"/>
            </w:tcBorders>
            <w:shd w:val="clear" w:color="auto" w:fill="auto"/>
            <w:noWrap/>
            <w:vAlign w:val="center"/>
            <w:hideMark/>
          </w:tcPr>
          <w:p w14:paraId="47DCB6C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795BCD5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51E0C05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3640C07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99" w:type="dxa"/>
            <w:tcBorders>
              <w:top w:val="nil"/>
              <w:left w:val="nil"/>
              <w:bottom w:val="single" w:sz="8" w:space="0" w:color="auto"/>
              <w:right w:val="single" w:sz="8" w:space="0" w:color="auto"/>
            </w:tcBorders>
            <w:shd w:val="clear" w:color="auto" w:fill="auto"/>
            <w:noWrap/>
            <w:vAlign w:val="center"/>
            <w:hideMark/>
          </w:tcPr>
          <w:p w14:paraId="6D24B2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single" w:sz="8" w:space="0" w:color="auto"/>
              <w:right w:val="nil"/>
            </w:tcBorders>
            <w:shd w:val="clear" w:color="auto" w:fill="auto"/>
            <w:noWrap/>
            <w:vAlign w:val="center"/>
            <w:hideMark/>
          </w:tcPr>
          <w:p w14:paraId="33D28377"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14:paraId="2E0A40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single" w:sz="8" w:space="0" w:color="auto"/>
              <w:right w:val="single" w:sz="8" w:space="0" w:color="auto"/>
            </w:tcBorders>
            <w:shd w:val="clear" w:color="auto" w:fill="auto"/>
            <w:noWrap/>
            <w:vAlign w:val="center"/>
            <w:hideMark/>
          </w:tcPr>
          <w:p w14:paraId="5A4EBC4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single" w:sz="8" w:space="0" w:color="auto"/>
              <w:right w:val="single" w:sz="8" w:space="0" w:color="auto"/>
            </w:tcBorders>
            <w:shd w:val="clear" w:color="auto" w:fill="auto"/>
            <w:noWrap/>
            <w:vAlign w:val="center"/>
            <w:hideMark/>
          </w:tcPr>
          <w:p w14:paraId="199A978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5AB43A2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r>
      <w:tr w:rsidR="00A36263" w:rsidRPr="007877E1" w14:paraId="760AB45D" w14:textId="77777777" w:rsidTr="00A36263">
        <w:trPr>
          <w:trHeight w:val="288"/>
          <w:jc w:val="center"/>
        </w:trPr>
        <w:tc>
          <w:tcPr>
            <w:tcW w:w="1056" w:type="dxa"/>
            <w:vMerge w:val="restart"/>
            <w:tcBorders>
              <w:top w:val="nil"/>
              <w:left w:val="nil"/>
              <w:bottom w:val="nil"/>
              <w:right w:val="single" w:sz="8" w:space="0" w:color="auto"/>
            </w:tcBorders>
            <w:shd w:val="clear" w:color="auto" w:fill="auto"/>
            <w:vAlign w:val="center"/>
            <w:hideMark/>
          </w:tcPr>
          <w:p w14:paraId="2B67A8F8"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w:t>
            </w:r>
          </w:p>
        </w:tc>
        <w:tc>
          <w:tcPr>
            <w:tcW w:w="2524" w:type="dxa"/>
            <w:gridSpan w:val="3"/>
            <w:tcBorders>
              <w:top w:val="single" w:sz="8" w:space="0" w:color="auto"/>
              <w:left w:val="nil"/>
              <w:bottom w:val="nil"/>
              <w:right w:val="single" w:sz="8" w:space="0" w:color="000000"/>
            </w:tcBorders>
            <w:shd w:val="clear" w:color="auto" w:fill="auto"/>
            <w:noWrap/>
            <w:vAlign w:val="center"/>
            <w:hideMark/>
          </w:tcPr>
          <w:p w14:paraId="42C9F3F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16.101</w:t>
            </w:r>
          </w:p>
        </w:tc>
        <w:tc>
          <w:tcPr>
            <w:tcW w:w="535" w:type="dxa"/>
            <w:tcBorders>
              <w:top w:val="nil"/>
              <w:left w:val="nil"/>
              <w:bottom w:val="nil"/>
              <w:right w:val="nil"/>
            </w:tcBorders>
            <w:shd w:val="clear" w:color="auto" w:fill="auto"/>
            <w:noWrap/>
            <w:vAlign w:val="center"/>
            <w:hideMark/>
          </w:tcPr>
          <w:p w14:paraId="58A0CA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B94018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80AEE6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667FFB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5ECAE33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287B312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1919C19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0C25AE6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CA1783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98ECA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437F31ED" w14:textId="77777777" w:rsidTr="00A36263">
        <w:trPr>
          <w:trHeight w:val="288"/>
          <w:jc w:val="center"/>
        </w:trPr>
        <w:tc>
          <w:tcPr>
            <w:tcW w:w="1056" w:type="dxa"/>
            <w:vMerge/>
            <w:tcBorders>
              <w:top w:val="nil"/>
              <w:left w:val="nil"/>
              <w:bottom w:val="nil"/>
              <w:right w:val="single" w:sz="8" w:space="0" w:color="auto"/>
            </w:tcBorders>
            <w:vAlign w:val="center"/>
            <w:hideMark/>
          </w:tcPr>
          <w:p w14:paraId="13B659AF"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559B58D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16.102</w:t>
            </w:r>
          </w:p>
        </w:tc>
        <w:tc>
          <w:tcPr>
            <w:tcW w:w="535" w:type="dxa"/>
            <w:tcBorders>
              <w:top w:val="nil"/>
              <w:left w:val="nil"/>
              <w:bottom w:val="nil"/>
              <w:right w:val="nil"/>
            </w:tcBorders>
            <w:shd w:val="clear" w:color="auto" w:fill="auto"/>
            <w:noWrap/>
            <w:vAlign w:val="center"/>
            <w:hideMark/>
          </w:tcPr>
          <w:p w14:paraId="43AB971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8CFC0D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525EB7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AC836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4DDF1A9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030C3A7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072BF41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3C4029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0477348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6C27875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4244EFA6" w14:textId="77777777" w:rsidTr="00A36263">
        <w:trPr>
          <w:trHeight w:val="288"/>
          <w:jc w:val="center"/>
        </w:trPr>
        <w:tc>
          <w:tcPr>
            <w:tcW w:w="1056" w:type="dxa"/>
            <w:vMerge/>
            <w:tcBorders>
              <w:top w:val="nil"/>
              <w:left w:val="nil"/>
              <w:bottom w:val="nil"/>
              <w:right w:val="single" w:sz="8" w:space="0" w:color="auto"/>
            </w:tcBorders>
            <w:vAlign w:val="center"/>
            <w:hideMark/>
          </w:tcPr>
          <w:p w14:paraId="01AB228D"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1D59195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16.103</w:t>
            </w:r>
          </w:p>
        </w:tc>
        <w:tc>
          <w:tcPr>
            <w:tcW w:w="535" w:type="dxa"/>
            <w:tcBorders>
              <w:top w:val="nil"/>
              <w:left w:val="nil"/>
              <w:bottom w:val="nil"/>
              <w:right w:val="nil"/>
            </w:tcBorders>
            <w:shd w:val="clear" w:color="auto" w:fill="auto"/>
            <w:noWrap/>
            <w:vAlign w:val="center"/>
            <w:hideMark/>
          </w:tcPr>
          <w:p w14:paraId="7E2E1F8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A7D929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E6D2BA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D318B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00D3C08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bottom"/>
            <w:hideMark/>
          </w:tcPr>
          <w:p w14:paraId="568DB23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14F9CFA8"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4EA0146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6E3BB25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0335CEA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722A655A" w14:textId="77777777" w:rsidTr="00A36263">
        <w:trPr>
          <w:trHeight w:val="288"/>
          <w:jc w:val="center"/>
        </w:trPr>
        <w:tc>
          <w:tcPr>
            <w:tcW w:w="1056" w:type="dxa"/>
            <w:vMerge/>
            <w:tcBorders>
              <w:top w:val="nil"/>
              <w:left w:val="nil"/>
              <w:bottom w:val="nil"/>
              <w:right w:val="single" w:sz="8" w:space="0" w:color="auto"/>
            </w:tcBorders>
            <w:vAlign w:val="center"/>
            <w:hideMark/>
          </w:tcPr>
          <w:p w14:paraId="69AA8221"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4D4F202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16.104</w:t>
            </w:r>
          </w:p>
        </w:tc>
        <w:tc>
          <w:tcPr>
            <w:tcW w:w="535" w:type="dxa"/>
            <w:tcBorders>
              <w:top w:val="nil"/>
              <w:left w:val="nil"/>
              <w:bottom w:val="nil"/>
              <w:right w:val="nil"/>
            </w:tcBorders>
            <w:shd w:val="clear" w:color="auto" w:fill="auto"/>
            <w:noWrap/>
            <w:vAlign w:val="center"/>
            <w:hideMark/>
          </w:tcPr>
          <w:p w14:paraId="6F905A4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FE4D3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58A3EFE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437A74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0619C66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25DE502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5CB62BCE"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53BB61C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6A3680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55DBF3F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6CC2C1A4" w14:textId="77777777" w:rsidTr="00A36263">
        <w:trPr>
          <w:trHeight w:val="288"/>
          <w:jc w:val="center"/>
        </w:trPr>
        <w:tc>
          <w:tcPr>
            <w:tcW w:w="1056" w:type="dxa"/>
            <w:vMerge/>
            <w:tcBorders>
              <w:top w:val="nil"/>
              <w:left w:val="nil"/>
              <w:bottom w:val="nil"/>
              <w:right w:val="single" w:sz="8" w:space="0" w:color="auto"/>
            </w:tcBorders>
            <w:vAlign w:val="center"/>
            <w:hideMark/>
          </w:tcPr>
          <w:p w14:paraId="5F7F10C0"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28B274B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16.105</w:t>
            </w:r>
          </w:p>
        </w:tc>
        <w:tc>
          <w:tcPr>
            <w:tcW w:w="535" w:type="dxa"/>
            <w:tcBorders>
              <w:top w:val="nil"/>
              <w:left w:val="nil"/>
              <w:bottom w:val="nil"/>
              <w:right w:val="nil"/>
            </w:tcBorders>
            <w:shd w:val="clear" w:color="auto" w:fill="auto"/>
            <w:noWrap/>
            <w:vAlign w:val="center"/>
            <w:hideMark/>
          </w:tcPr>
          <w:p w14:paraId="61333CB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5ADC60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691AF5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E005F1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7F4BED8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1EE3885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19F3469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24E8749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04CD74E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909EC8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7DF1A90F" w14:textId="77777777" w:rsidTr="00A36263">
        <w:trPr>
          <w:trHeight w:val="288"/>
          <w:jc w:val="center"/>
        </w:trPr>
        <w:tc>
          <w:tcPr>
            <w:tcW w:w="1056" w:type="dxa"/>
            <w:vMerge/>
            <w:tcBorders>
              <w:top w:val="nil"/>
              <w:left w:val="nil"/>
              <w:bottom w:val="nil"/>
              <w:right w:val="single" w:sz="8" w:space="0" w:color="auto"/>
            </w:tcBorders>
            <w:vAlign w:val="center"/>
            <w:hideMark/>
          </w:tcPr>
          <w:p w14:paraId="068B93F0"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33B70C4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16.106</w:t>
            </w:r>
          </w:p>
        </w:tc>
        <w:tc>
          <w:tcPr>
            <w:tcW w:w="535" w:type="dxa"/>
            <w:tcBorders>
              <w:top w:val="nil"/>
              <w:left w:val="nil"/>
              <w:bottom w:val="nil"/>
              <w:right w:val="nil"/>
            </w:tcBorders>
            <w:shd w:val="clear" w:color="auto" w:fill="auto"/>
            <w:noWrap/>
            <w:vAlign w:val="center"/>
            <w:hideMark/>
          </w:tcPr>
          <w:p w14:paraId="105E81B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4A425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834D55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DE88DE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7D99563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7E8CB69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7745DDED"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4E5FBEE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A2BED8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12450C3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243C7F12" w14:textId="77777777" w:rsidTr="00A36263">
        <w:trPr>
          <w:trHeight w:val="288"/>
          <w:jc w:val="center"/>
        </w:trPr>
        <w:tc>
          <w:tcPr>
            <w:tcW w:w="1056" w:type="dxa"/>
            <w:vMerge/>
            <w:tcBorders>
              <w:top w:val="nil"/>
              <w:left w:val="nil"/>
              <w:bottom w:val="nil"/>
              <w:right w:val="single" w:sz="8" w:space="0" w:color="auto"/>
            </w:tcBorders>
            <w:vAlign w:val="center"/>
            <w:hideMark/>
          </w:tcPr>
          <w:p w14:paraId="3AEFAEEB"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18163AA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16.107</w:t>
            </w:r>
          </w:p>
        </w:tc>
        <w:tc>
          <w:tcPr>
            <w:tcW w:w="535" w:type="dxa"/>
            <w:tcBorders>
              <w:top w:val="nil"/>
              <w:left w:val="nil"/>
              <w:bottom w:val="nil"/>
              <w:right w:val="nil"/>
            </w:tcBorders>
            <w:shd w:val="clear" w:color="auto" w:fill="auto"/>
            <w:noWrap/>
            <w:vAlign w:val="center"/>
            <w:hideMark/>
          </w:tcPr>
          <w:p w14:paraId="27D3CA0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2F9D6A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5AC2D9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95DD5C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1FDFB8B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64BE3AF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70E810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11BCE77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70990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5024C7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1DCB3C08" w14:textId="77777777" w:rsidTr="00A36263">
        <w:trPr>
          <w:trHeight w:val="288"/>
          <w:jc w:val="center"/>
        </w:trPr>
        <w:tc>
          <w:tcPr>
            <w:tcW w:w="1056" w:type="dxa"/>
            <w:vMerge/>
            <w:tcBorders>
              <w:top w:val="nil"/>
              <w:left w:val="nil"/>
              <w:bottom w:val="nil"/>
              <w:right w:val="single" w:sz="8" w:space="0" w:color="auto"/>
            </w:tcBorders>
            <w:vAlign w:val="center"/>
            <w:hideMark/>
          </w:tcPr>
          <w:p w14:paraId="3FE3A976"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nil"/>
              <w:right w:val="single" w:sz="8" w:space="0" w:color="000000"/>
            </w:tcBorders>
            <w:shd w:val="clear" w:color="auto" w:fill="auto"/>
            <w:noWrap/>
            <w:vAlign w:val="center"/>
            <w:hideMark/>
          </w:tcPr>
          <w:p w14:paraId="1BE8D8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16.108</w:t>
            </w:r>
          </w:p>
        </w:tc>
        <w:tc>
          <w:tcPr>
            <w:tcW w:w="535" w:type="dxa"/>
            <w:tcBorders>
              <w:top w:val="nil"/>
              <w:left w:val="nil"/>
              <w:bottom w:val="nil"/>
              <w:right w:val="nil"/>
            </w:tcBorders>
            <w:shd w:val="clear" w:color="auto" w:fill="auto"/>
            <w:noWrap/>
            <w:vAlign w:val="center"/>
            <w:hideMark/>
          </w:tcPr>
          <w:p w14:paraId="4EB82FA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B09B07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DC40DB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54FE83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558BAC8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center"/>
            <w:hideMark/>
          </w:tcPr>
          <w:p w14:paraId="6A66226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6B43FE6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2A8375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03ED53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5586572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A36263" w:rsidRPr="007877E1" w14:paraId="4A6872F9" w14:textId="77777777" w:rsidTr="00A36263">
        <w:trPr>
          <w:trHeight w:val="300"/>
          <w:jc w:val="center"/>
        </w:trPr>
        <w:tc>
          <w:tcPr>
            <w:tcW w:w="1056" w:type="dxa"/>
            <w:vMerge/>
            <w:tcBorders>
              <w:top w:val="nil"/>
              <w:left w:val="nil"/>
              <w:bottom w:val="nil"/>
              <w:right w:val="single" w:sz="8" w:space="0" w:color="auto"/>
            </w:tcBorders>
            <w:vAlign w:val="center"/>
            <w:hideMark/>
          </w:tcPr>
          <w:p w14:paraId="18CABADA"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524" w:type="dxa"/>
            <w:gridSpan w:val="3"/>
            <w:tcBorders>
              <w:top w:val="nil"/>
              <w:left w:val="nil"/>
              <w:bottom w:val="single" w:sz="8" w:space="0" w:color="auto"/>
              <w:right w:val="single" w:sz="8" w:space="0" w:color="000000"/>
            </w:tcBorders>
            <w:shd w:val="clear" w:color="auto" w:fill="auto"/>
            <w:noWrap/>
            <w:vAlign w:val="center"/>
            <w:hideMark/>
          </w:tcPr>
          <w:p w14:paraId="346EFCA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16.109</w:t>
            </w:r>
          </w:p>
        </w:tc>
        <w:tc>
          <w:tcPr>
            <w:tcW w:w="535" w:type="dxa"/>
            <w:tcBorders>
              <w:top w:val="nil"/>
              <w:left w:val="nil"/>
              <w:bottom w:val="single" w:sz="8" w:space="0" w:color="auto"/>
              <w:right w:val="nil"/>
            </w:tcBorders>
            <w:shd w:val="clear" w:color="auto" w:fill="auto"/>
            <w:noWrap/>
            <w:vAlign w:val="center"/>
            <w:hideMark/>
          </w:tcPr>
          <w:p w14:paraId="20DFB37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40F4AE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05D46F6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41C29A2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99" w:type="dxa"/>
            <w:tcBorders>
              <w:top w:val="nil"/>
              <w:left w:val="nil"/>
              <w:bottom w:val="single" w:sz="8" w:space="0" w:color="auto"/>
              <w:right w:val="single" w:sz="8" w:space="0" w:color="auto"/>
            </w:tcBorders>
            <w:shd w:val="clear" w:color="auto" w:fill="auto"/>
            <w:noWrap/>
            <w:vAlign w:val="center"/>
            <w:hideMark/>
          </w:tcPr>
          <w:p w14:paraId="61A0E54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single" w:sz="8" w:space="0" w:color="auto"/>
              <w:right w:val="nil"/>
            </w:tcBorders>
            <w:shd w:val="clear" w:color="auto" w:fill="auto"/>
            <w:noWrap/>
            <w:vAlign w:val="center"/>
            <w:hideMark/>
          </w:tcPr>
          <w:p w14:paraId="748861C1"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14:paraId="2F1B133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single" w:sz="8" w:space="0" w:color="auto"/>
              <w:right w:val="single" w:sz="8" w:space="0" w:color="auto"/>
            </w:tcBorders>
            <w:shd w:val="clear" w:color="auto" w:fill="auto"/>
            <w:noWrap/>
            <w:vAlign w:val="center"/>
            <w:hideMark/>
          </w:tcPr>
          <w:p w14:paraId="3CBCE04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single" w:sz="8" w:space="0" w:color="auto"/>
              <w:right w:val="single" w:sz="8" w:space="0" w:color="auto"/>
            </w:tcBorders>
            <w:shd w:val="clear" w:color="auto" w:fill="auto"/>
            <w:noWrap/>
            <w:vAlign w:val="center"/>
            <w:hideMark/>
          </w:tcPr>
          <w:p w14:paraId="34F3C4B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06CEE65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r>
      <w:tr w:rsidR="00A36263" w:rsidRPr="007877E1" w14:paraId="2594C9AB"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240F979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537739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16.201</w:t>
            </w:r>
          </w:p>
        </w:tc>
        <w:tc>
          <w:tcPr>
            <w:tcW w:w="535" w:type="dxa"/>
            <w:tcBorders>
              <w:top w:val="nil"/>
              <w:left w:val="nil"/>
              <w:bottom w:val="nil"/>
              <w:right w:val="nil"/>
            </w:tcBorders>
            <w:shd w:val="clear" w:color="auto" w:fill="auto"/>
            <w:noWrap/>
            <w:vAlign w:val="center"/>
            <w:hideMark/>
          </w:tcPr>
          <w:p w14:paraId="3B5A4B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2184A0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8DBF8F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9EB8F4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1CE34A7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56AC844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335AA75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37D202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0EBE8E4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F65204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749547F4"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5809789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7E64200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16.202</w:t>
            </w:r>
          </w:p>
        </w:tc>
        <w:tc>
          <w:tcPr>
            <w:tcW w:w="535" w:type="dxa"/>
            <w:tcBorders>
              <w:top w:val="nil"/>
              <w:left w:val="nil"/>
              <w:bottom w:val="nil"/>
              <w:right w:val="nil"/>
            </w:tcBorders>
            <w:shd w:val="clear" w:color="auto" w:fill="auto"/>
            <w:noWrap/>
            <w:vAlign w:val="center"/>
            <w:hideMark/>
          </w:tcPr>
          <w:p w14:paraId="622DB15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DF845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8826D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EA2EF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1BD281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75B1171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25D0E052"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593A7E8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341511F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75EA2B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07C5F144"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1DF6570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0E76477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16.203</w:t>
            </w:r>
          </w:p>
        </w:tc>
        <w:tc>
          <w:tcPr>
            <w:tcW w:w="535" w:type="dxa"/>
            <w:tcBorders>
              <w:top w:val="nil"/>
              <w:left w:val="nil"/>
              <w:bottom w:val="nil"/>
              <w:right w:val="nil"/>
            </w:tcBorders>
            <w:shd w:val="clear" w:color="auto" w:fill="auto"/>
            <w:noWrap/>
            <w:vAlign w:val="center"/>
            <w:hideMark/>
          </w:tcPr>
          <w:p w14:paraId="6AA1885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1F823B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77FAAA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7C1B95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1DEFB95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bottom"/>
            <w:hideMark/>
          </w:tcPr>
          <w:p w14:paraId="10A6E33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6D670121"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23A3348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7228A9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32B86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2AF05741"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4FC57D8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666E0E0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16.204</w:t>
            </w:r>
          </w:p>
        </w:tc>
        <w:tc>
          <w:tcPr>
            <w:tcW w:w="535" w:type="dxa"/>
            <w:tcBorders>
              <w:top w:val="nil"/>
              <w:left w:val="nil"/>
              <w:bottom w:val="nil"/>
              <w:right w:val="nil"/>
            </w:tcBorders>
            <w:shd w:val="clear" w:color="auto" w:fill="auto"/>
            <w:noWrap/>
            <w:vAlign w:val="center"/>
            <w:hideMark/>
          </w:tcPr>
          <w:p w14:paraId="271D9F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68E12F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37A072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B70A42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2B564F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292A1CA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4F999EBD"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536B865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F0E5F1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564111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2E138B1B"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61501F6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59D23EA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16.205</w:t>
            </w:r>
          </w:p>
        </w:tc>
        <w:tc>
          <w:tcPr>
            <w:tcW w:w="535" w:type="dxa"/>
            <w:tcBorders>
              <w:top w:val="nil"/>
              <w:left w:val="nil"/>
              <w:bottom w:val="nil"/>
              <w:right w:val="nil"/>
            </w:tcBorders>
            <w:shd w:val="clear" w:color="auto" w:fill="auto"/>
            <w:noWrap/>
            <w:vAlign w:val="center"/>
            <w:hideMark/>
          </w:tcPr>
          <w:p w14:paraId="71BABDB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40D445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C047BD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30F37E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39E0622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70212AD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43760D7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22EF7C7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886290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DE10F4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4B5AB493"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3ECC57C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404F9C3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16.206</w:t>
            </w:r>
          </w:p>
        </w:tc>
        <w:tc>
          <w:tcPr>
            <w:tcW w:w="535" w:type="dxa"/>
            <w:tcBorders>
              <w:top w:val="nil"/>
              <w:left w:val="nil"/>
              <w:bottom w:val="nil"/>
              <w:right w:val="nil"/>
            </w:tcBorders>
            <w:shd w:val="clear" w:color="auto" w:fill="auto"/>
            <w:noWrap/>
            <w:vAlign w:val="center"/>
            <w:hideMark/>
          </w:tcPr>
          <w:p w14:paraId="4928FC0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458FFF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56090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49E16C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3FDCA1E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0E3B7A4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1ACDBB9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61A2A7F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381257D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2C1AEC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437C6EEE"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71CE52A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1345B60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16.207</w:t>
            </w:r>
          </w:p>
        </w:tc>
        <w:tc>
          <w:tcPr>
            <w:tcW w:w="535" w:type="dxa"/>
            <w:tcBorders>
              <w:top w:val="nil"/>
              <w:left w:val="nil"/>
              <w:bottom w:val="nil"/>
              <w:right w:val="nil"/>
            </w:tcBorders>
            <w:shd w:val="clear" w:color="auto" w:fill="auto"/>
            <w:noWrap/>
            <w:vAlign w:val="center"/>
            <w:hideMark/>
          </w:tcPr>
          <w:p w14:paraId="7465BB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DC5F9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F13C94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51CAFF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58963E3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16DC938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27145E9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537D715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0E71F01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413B7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513F7A5A"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17B86CD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193344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16.208</w:t>
            </w:r>
          </w:p>
        </w:tc>
        <w:tc>
          <w:tcPr>
            <w:tcW w:w="535" w:type="dxa"/>
            <w:tcBorders>
              <w:top w:val="nil"/>
              <w:left w:val="nil"/>
              <w:bottom w:val="nil"/>
              <w:right w:val="nil"/>
            </w:tcBorders>
            <w:shd w:val="clear" w:color="auto" w:fill="auto"/>
            <w:noWrap/>
            <w:vAlign w:val="center"/>
            <w:hideMark/>
          </w:tcPr>
          <w:p w14:paraId="5EE7F80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422629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62DB4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264AF2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3B9F6DF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center"/>
            <w:hideMark/>
          </w:tcPr>
          <w:p w14:paraId="6E4A629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36B4133E"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3552FEC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C04D62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7099A44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2B5EC450" w14:textId="77777777" w:rsidTr="00A36263">
        <w:trPr>
          <w:trHeight w:val="300"/>
          <w:jc w:val="center"/>
        </w:trPr>
        <w:tc>
          <w:tcPr>
            <w:tcW w:w="1056" w:type="dxa"/>
            <w:tcBorders>
              <w:top w:val="nil"/>
              <w:left w:val="nil"/>
              <w:bottom w:val="nil"/>
              <w:right w:val="nil"/>
            </w:tcBorders>
            <w:shd w:val="clear" w:color="auto" w:fill="auto"/>
            <w:noWrap/>
            <w:vAlign w:val="bottom"/>
            <w:hideMark/>
          </w:tcPr>
          <w:p w14:paraId="0B45AAA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AAFDDD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16.209</w:t>
            </w:r>
          </w:p>
        </w:tc>
        <w:tc>
          <w:tcPr>
            <w:tcW w:w="535" w:type="dxa"/>
            <w:tcBorders>
              <w:top w:val="nil"/>
              <w:left w:val="nil"/>
              <w:bottom w:val="single" w:sz="8" w:space="0" w:color="auto"/>
              <w:right w:val="nil"/>
            </w:tcBorders>
            <w:shd w:val="clear" w:color="auto" w:fill="auto"/>
            <w:noWrap/>
            <w:vAlign w:val="center"/>
            <w:hideMark/>
          </w:tcPr>
          <w:p w14:paraId="17DD9A6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2B7853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423993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35EAE93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99" w:type="dxa"/>
            <w:tcBorders>
              <w:top w:val="nil"/>
              <w:left w:val="nil"/>
              <w:bottom w:val="single" w:sz="8" w:space="0" w:color="auto"/>
              <w:right w:val="single" w:sz="8" w:space="0" w:color="auto"/>
            </w:tcBorders>
            <w:shd w:val="clear" w:color="auto" w:fill="auto"/>
            <w:noWrap/>
            <w:vAlign w:val="center"/>
            <w:hideMark/>
          </w:tcPr>
          <w:p w14:paraId="1001D1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single" w:sz="8" w:space="0" w:color="auto"/>
              <w:right w:val="nil"/>
            </w:tcBorders>
            <w:shd w:val="clear" w:color="auto" w:fill="auto"/>
            <w:noWrap/>
            <w:vAlign w:val="center"/>
            <w:hideMark/>
          </w:tcPr>
          <w:p w14:paraId="30E0317E"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14:paraId="23D77C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single" w:sz="8" w:space="0" w:color="auto"/>
              <w:right w:val="single" w:sz="8" w:space="0" w:color="auto"/>
            </w:tcBorders>
            <w:shd w:val="clear" w:color="auto" w:fill="auto"/>
            <w:noWrap/>
            <w:vAlign w:val="center"/>
            <w:hideMark/>
          </w:tcPr>
          <w:p w14:paraId="1CE054E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single" w:sz="8" w:space="0" w:color="auto"/>
              <w:right w:val="single" w:sz="8" w:space="0" w:color="auto"/>
            </w:tcBorders>
            <w:shd w:val="clear" w:color="auto" w:fill="auto"/>
            <w:noWrap/>
            <w:vAlign w:val="center"/>
            <w:hideMark/>
          </w:tcPr>
          <w:p w14:paraId="6525323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5F03AF0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7B81BB41"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6D9DF4F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FCAD77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16.301</w:t>
            </w:r>
          </w:p>
        </w:tc>
        <w:tc>
          <w:tcPr>
            <w:tcW w:w="535" w:type="dxa"/>
            <w:tcBorders>
              <w:top w:val="nil"/>
              <w:left w:val="nil"/>
              <w:bottom w:val="nil"/>
              <w:right w:val="nil"/>
            </w:tcBorders>
            <w:shd w:val="clear" w:color="auto" w:fill="auto"/>
            <w:noWrap/>
            <w:vAlign w:val="center"/>
            <w:hideMark/>
          </w:tcPr>
          <w:p w14:paraId="03B9755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CD7FE9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54E111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EF16D8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2F0492C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5D801DA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16FF954C"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660F4C7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73F552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56A566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3E3B11D1"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3AF9A6E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168489D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16.302</w:t>
            </w:r>
          </w:p>
        </w:tc>
        <w:tc>
          <w:tcPr>
            <w:tcW w:w="535" w:type="dxa"/>
            <w:tcBorders>
              <w:top w:val="nil"/>
              <w:left w:val="nil"/>
              <w:bottom w:val="nil"/>
              <w:right w:val="nil"/>
            </w:tcBorders>
            <w:shd w:val="clear" w:color="auto" w:fill="auto"/>
            <w:noWrap/>
            <w:vAlign w:val="center"/>
            <w:hideMark/>
          </w:tcPr>
          <w:p w14:paraId="75A7DC9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3C723A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9B0064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0ECA8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1212D65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77B5CCD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147FC4B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04AA345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0A6A64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444CB6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5B19F090"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7B2766F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31A7504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16.303</w:t>
            </w:r>
          </w:p>
        </w:tc>
        <w:tc>
          <w:tcPr>
            <w:tcW w:w="535" w:type="dxa"/>
            <w:tcBorders>
              <w:top w:val="nil"/>
              <w:left w:val="nil"/>
              <w:bottom w:val="nil"/>
              <w:right w:val="nil"/>
            </w:tcBorders>
            <w:shd w:val="clear" w:color="auto" w:fill="auto"/>
            <w:noWrap/>
            <w:vAlign w:val="center"/>
            <w:hideMark/>
          </w:tcPr>
          <w:p w14:paraId="7AC089F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77A9D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60A7A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B1C7A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2E91648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bottom"/>
            <w:hideMark/>
          </w:tcPr>
          <w:p w14:paraId="1AC9E94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4F07340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6263548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7AE4EB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50E27C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56CF2772"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0D2E9F4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50A12DE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16.304</w:t>
            </w:r>
          </w:p>
        </w:tc>
        <w:tc>
          <w:tcPr>
            <w:tcW w:w="535" w:type="dxa"/>
            <w:tcBorders>
              <w:top w:val="nil"/>
              <w:left w:val="nil"/>
              <w:bottom w:val="nil"/>
              <w:right w:val="nil"/>
            </w:tcBorders>
            <w:shd w:val="clear" w:color="auto" w:fill="auto"/>
            <w:noWrap/>
            <w:vAlign w:val="center"/>
            <w:hideMark/>
          </w:tcPr>
          <w:p w14:paraId="526AB8D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3427D6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8D1BC1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128EE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4A5A6C5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09FC517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2FCD99EC"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7D96B0D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90B64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52BA7B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5A19BA4A"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6429312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1B5099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16.305</w:t>
            </w:r>
          </w:p>
        </w:tc>
        <w:tc>
          <w:tcPr>
            <w:tcW w:w="535" w:type="dxa"/>
            <w:tcBorders>
              <w:top w:val="nil"/>
              <w:left w:val="nil"/>
              <w:bottom w:val="nil"/>
              <w:right w:val="nil"/>
            </w:tcBorders>
            <w:shd w:val="clear" w:color="auto" w:fill="auto"/>
            <w:noWrap/>
            <w:vAlign w:val="center"/>
            <w:hideMark/>
          </w:tcPr>
          <w:p w14:paraId="7E25B97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84864E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5C5453D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A20B84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444AEBA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093EB69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45F07C2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35D8AD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548CA6A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2E36EA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54754AD5"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280C81C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02DA669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16.306</w:t>
            </w:r>
          </w:p>
        </w:tc>
        <w:tc>
          <w:tcPr>
            <w:tcW w:w="535" w:type="dxa"/>
            <w:tcBorders>
              <w:top w:val="nil"/>
              <w:left w:val="nil"/>
              <w:bottom w:val="nil"/>
              <w:right w:val="nil"/>
            </w:tcBorders>
            <w:shd w:val="clear" w:color="auto" w:fill="auto"/>
            <w:noWrap/>
            <w:vAlign w:val="center"/>
            <w:hideMark/>
          </w:tcPr>
          <w:p w14:paraId="0F9D648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4273E9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0989DF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9EFE8C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13C256B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center"/>
            <w:hideMark/>
          </w:tcPr>
          <w:p w14:paraId="218663D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3BB0ADA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0403DB1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22F96E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5FFE15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61E786F3"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32C4A10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3C614BC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16.307</w:t>
            </w:r>
          </w:p>
        </w:tc>
        <w:tc>
          <w:tcPr>
            <w:tcW w:w="535" w:type="dxa"/>
            <w:tcBorders>
              <w:top w:val="nil"/>
              <w:left w:val="nil"/>
              <w:bottom w:val="nil"/>
              <w:right w:val="nil"/>
            </w:tcBorders>
            <w:shd w:val="clear" w:color="auto" w:fill="auto"/>
            <w:noWrap/>
            <w:vAlign w:val="center"/>
            <w:hideMark/>
          </w:tcPr>
          <w:p w14:paraId="7BA3DAE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8123E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F0287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F2312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99" w:type="dxa"/>
            <w:tcBorders>
              <w:top w:val="nil"/>
              <w:left w:val="nil"/>
              <w:bottom w:val="nil"/>
              <w:right w:val="single" w:sz="8" w:space="0" w:color="auto"/>
            </w:tcBorders>
            <w:shd w:val="clear" w:color="auto" w:fill="auto"/>
            <w:noWrap/>
            <w:vAlign w:val="center"/>
            <w:hideMark/>
          </w:tcPr>
          <w:p w14:paraId="6F88F9C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38" w:type="dxa"/>
            <w:tcBorders>
              <w:top w:val="nil"/>
              <w:left w:val="nil"/>
              <w:bottom w:val="nil"/>
              <w:right w:val="nil"/>
            </w:tcBorders>
            <w:shd w:val="clear" w:color="auto" w:fill="auto"/>
            <w:noWrap/>
            <w:vAlign w:val="bottom"/>
            <w:hideMark/>
          </w:tcPr>
          <w:p w14:paraId="74E36C9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708" w:type="dxa"/>
            <w:tcBorders>
              <w:top w:val="nil"/>
              <w:left w:val="nil"/>
              <w:bottom w:val="nil"/>
              <w:right w:val="single" w:sz="8" w:space="0" w:color="auto"/>
            </w:tcBorders>
            <w:shd w:val="clear" w:color="auto" w:fill="auto"/>
            <w:noWrap/>
            <w:vAlign w:val="center"/>
            <w:hideMark/>
          </w:tcPr>
          <w:p w14:paraId="53C984F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nil"/>
              <w:right w:val="single" w:sz="8" w:space="0" w:color="auto"/>
            </w:tcBorders>
            <w:shd w:val="clear" w:color="auto" w:fill="auto"/>
            <w:noWrap/>
            <w:vAlign w:val="center"/>
            <w:hideMark/>
          </w:tcPr>
          <w:p w14:paraId="74FDF24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4D44A11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CE5407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3861367F" w14:textId="77777777" w:rsidTr="00A36263">
        <w:trPr>
          <w:trHeight w:val="288"/>
          <w:jc w:val="center"/>
        </w:trPr>
        <w:tc>
          <w:tcPr>
            <w:tcW w:w="1056" w:type="dxa"/>
            <w:tcBorders>
              <w:top w:val="nil"/>
              <w:left w:val="nil"/>
              <w:bottom w:val="nil"/>
              <w:right w:val="nil"/>
            </w:tcBorders>
            <w:shd w:val="clear" w:color="auto" w:fill="auto"/>
            <w:noWrap/>
            <w:vAlign w:val="bottom"/>
            <w:hideMark/>
          </w:tcPr>
          <w:p w14:paraId="0A30F11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524" w:type="dxa"/>
            <w:gridSpan w:val="3"/>
            <w:tcBorders>
              <w:top w:val="nil"/>
              <w:left w:val="single" w:sz="8" w:space="0" w:color="auto"/>
              <w:bottom w:val="nil"/>
              <w:right w:val="single" w:sz="8" w:space="0" w:color="000000"/>
            </w:tcBorders>
            <w:shd w:val="clear" w:color="auto" w:fill="auto"/>
            <w:noWrap/>
            <w:vAlign w:val="center"/>
            <w:hideMark/>
          </w:tcPr>
          <w:p w14:paraId="129CFC6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16.308</w:t>
            </w:r>
          </w:p>
        </w:tc>
        <w:tc>
          <w:tcPr>
            <w:tcW w:w="535" w:type="dxa"/>
            <w:tcBorders>
              <w:top w:val="nil"/>
              <w:left w:val="nil"/>
              <w:bottom w:val="nil"/>
              <w:right w:val="nil"/>
            </w:tcBorders>
            <w:shd w:val="clear" w:color="auto" w:fill="auto"/>
            <w:noWrap/>
            <w:vAlign w:val="center"/>
            <w:hideMark/>
          </w:tcPr>
          <w:p w14:paraId="2B8B01F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ED7035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9A8440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7467A1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99" w:type="dxa"/>
            <w:tcBorders>
              <w:top w:val="nil"/>
              <w:left w:val="nil"/>
              <w:bottom w:val="nil"/>
              <w:right w:val="single" w:sz="8" w:space="0" w:color="auto"/>
            </w:tcBorders>
            <w:shd w:val="clear" w:color="auto" w:fill="auto"/>
            <w:noWrap/>
            <w:vAlign w:val="center"/>
            <w:hideMark/>
          </w:tcPr>
          <w:p w14:paraId="65C68B0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nil"/>
              <w:right w:val="nil"/>
            </w:tcBorders>
            <w:shd w:val="clear" w:color="auto" w:fill="auto"/>
            <w:noWrap/>
            <w:vAlign w:val="center"/>
            <w:hideMark/>
          </w:tcPr>
          <w:p w14:paraId="0CCFD70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708" w:type="dxa"/>
            <w:tcBorders>
              <w:top w:val="nil"/>
              <w:left w:val="nil"/>
              <w:bottom w:val="nil"/>
              <w:right w:val="single" w:sz="8" w:space="0" w:color="auto"/>
            </w:tcBorders>
            <w:shd w:val="clear" w:color="auto" w:fill="auto"/>
            <w:noWrap/>
            <w:vAlign w:val="center"/>
            <w:hideMark/>
          </w:tcPr>
          <w:p w14:paraId="1C78A7F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1063" w:type="dxa"/>
            <w:tcBorders>
              <w:top w:val="nil"/>
              <w:left w:val="nil"/>
              <w:bottom w:val="nil"/>
              <w:right w:val="single" w:sz="8" w:space="0" w:color="auto"/>
            </w:tcBorders>
            <w:shd w:val="clear" w:color="auto" w:fill="auto"/>
            <w:noWrap/>
            <w:vAlign w:val="center"/>
            <w:hideMark/>
          </w:tcPr>
          <w:p w14:paraId="5BD1988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nil"/>
              <w:right w:val="single" w:sz="8" w:space="0" w:color="auto"/>
            </w:tcBorders>
            <w:shd w:val="clear" w:color="auto" w:fill="auto"/>
            <w:noWrap/>
            <w:vAlign w:val="center"/>
            <w:hideMark/>
          </w:tcPr>
          <w:p w14:paraId="12D6854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AC3109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A36263" w:rsidRPr="007877E1" w14:paraId="22316909" w14:textId="77777777" w:rsidTr="00A36263">
        <w:trPr>
          <w:trHeight w:val="300"/>
          <w:jc w:val="center"/>
        </w:trPr>
        <w:tc>
          <w:tcPr>
            <w:tcW w:w="1056" w:type="dxa"/>
            <w:tcBorders>
              <w:top w:val="nil"/>
              <w:left w:val="nil"/>
              <w:bottom w:val="single" w:sz="12" w:space="0" w:color="auto"/>
              <w:right w:val="nil"/>
            </w:tcBorders>
            <w:shd w:val="clear" w:color="auto" w:fill="auto"/>
            <w:noWrap/>
            <w:vAlign w:val="center"/>
            <w:hideMark/>
          </w:tcPr>
          <w:p w14:paraId="0474695A" w14:textId="77777777" w:rsidR="007877E1" w:rsidRPr="007877E1" w:rsidRDefault="007877E1" w:rsidP="007877E1">
            <w:pPr>
              <w:spacing w:after="0" w:line="240" w:lineRule="auto"/>
              <w:jc w:val="left"/>
              <w:rPr>
                <w:rFonts w:ascii="Calibri" w:eastAsia="Times New Roman" w:hAnsi="Calibri" w:cs="Calibri"/>
                <w:color w:val="000000"/>
                <w:lang w:eastAsia="en-GB"/>
              </w:rPr>
            </w:pPr>
            <w:r w:rsidRPr="007877E1">
              <w:rPr>
                <w:rFonts w:ascii="Calibri" w:eastAsia="Times New Roman" w:hAnsi="Calibri" w:cs="Calibri"/>
                <w:color w:val="000000"/>
                <w:lang w:eastAsia="en-GB"/>
              </w:rPr>
              <w:t> </w:t>
            </w:r>
          </w:p>
        </w:tc>
        <w:tc>
          <w:tcPr>
            <w:tcW w:w="252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0FA528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16.309</w:t>
            </w:r>
          </w:p>
        </w:tc>
        <w:tc>
          <w:tcPr>
            <w:tcW w:w="535" w:type="dxa"/>
            <w:tcBorders>
              <w:top w:val="nil"/>
              <w:left w:val="nil"/>
              <w:bottom w:val="single" w:sz="8" w:space="0" w:color="auto"/>
              <w:right w:val="nil"/>
            </w:tcBorders>
            <w:shd w:val="clear" w:color="auto" w:fill="auto"/>
            <w:noWrap/>
            <w:vAlign w:val="center"/>
            <w:hideMark/>
          </w:tcPr>
          <w:p w14:paraId="1E3DAF2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3F766E4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3D7059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1A3455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99" w:type="dxa"/>
            <w:tcBorders>
              <w:top w:val="nil"/>
              <w:left w:val="nil"/>
              <w:bottom w:val="single" w:sz="8" w:space="0" w:color="auto"/>
              <w:right w:val="single" w:sz="8" w:space="0" w:color="auto"/>
            </w:tcBorders>
            <w:shd w:val="clear" w:color="auto" w:fill="auto"/>
            <w:noWrap/>
            <w:vAlign w:val="center"/>
            <w:hideMark/>
          </w:tcPr>
          <w:p w14:paraId="64CFE72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38" w:type="dxa"/>
            <w:tcBorders>
              <w:top w:val="nil"/>
              <w:left w:val="nil"/>
              <w:bottom w:val="single" w:sz="8" w:space="0" w:color="auto"/>
              <w:right w:val="nil"/>
            </w:tcBorders>
            <w:shd w:val="clear" w:color="auto" w:fill="auto"/>
            <w:noWrap/>
            <w:vAlign w:val="center"/>
            <w:hideMark/>
          </w:tcPr>
          <w:p w14:paraId="16E4203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14:paraId="48B464F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1063" w:type="dxa"/>
            <w:tcBorders>
              <w:top w:val="nil"/>
              <w:left w:val="nil"/>
              <w:bottom w:val="single" w:sz="8" w:space="0" w:color="auto"/>
              <w:right w:val="single" w:sz="8" w:space="0" w:color="auto"/>
            </w:tcBorders>
            <w:shd w:val="clear" w:color="auto" w:fill="auto"/>
            <w:noWrap/>
            <w:vAlign w:val="center"/>
            <w:hideMark/>
          </w:tcPr>
          <w:p w14:paraId="4B9193F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22" w:type="dxa"/>
            <w:tcBorders>
              <w:top w:val="nil"/>
              <w:left w:val="nil"/>
              <w:bottom w:val="single" w:sz="8" w:space="0" w:color="auto"/>
              <w:right w:val="single" w:sz="8" w:space="0" w:color="auto"/>
            </w:tcBorders>
            <w:shd w:val="clear" w:color="auto" w:fill="auto"/>
            <w:noWrap/>
            <w:vAlign w:val="center"/>
            <w:hideMark/>
          </w:tcPr>
          <w:p w14:paraId="2AE76FA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0BB4627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bl>
    <w:p w14:paraId="0471C835" w14:textId="3807EEB3" w:rsidR="007877E1" w:rsidRDefault="007877E1">
      <w:pPr>
        <w:spacing w:line="259" w:lineRule="auto"/>
        <w:jc w:val="left"/>
      </w:pPr>
    </w:p>
    <w:p w14:paraId="79782A24" w14:textId="29C41F8C" w:rsidR="00053915" w:rsidRDefault="001618F7" w:rsidP="001618F7">
      <w:pPr>
        <w:pStyle w:val="Caption"/>
      </w:pPr>
      <w:bookmarkStart w:id="106" w:name="_Ref74212271"/>
      <w:bookmarkStart w:id="107" w:name="_Toc97305591"/>
      <w:r>
        <w:lastRenderedPageBreak/>
        <w:t xml:space="preserve">Table </w:t>
      </w:r>
      <w:fldSimple w:instr=" SEQ Table \* ARABIC ">
        <w:r w:rsidR="00893A1E">
          <w:rPr>
            <w:noProof/>
          </w:rPr>
          <w:t>19</w:t>
        </w:r>
      </w:fldSimple>
      <w:bookmarkEnd w:id="106"/>
      <w:r>
        <w:t xml:space="preserve"> -</w:t>
      </w:r>
      <w:r w:rsidR="00642925">
        <w:t xml:space="preserve"> Scenarios to be simulated for Single Exposure (Random Work Duration) with multiple additional independent work exposure (asbestos, diesel, </w:t>
      </w:r>
      <w:r w:rsidR="00EA476C">
        <w:t>wood dust</w:t>
      </w:r>
      <w:r w:rsidR="00642925">
        <w:t>) with additional for non-work confounders where the co-exposure ‘Asbestos’ is assumed to moderate the main ‘silica’ effect by 20%.</w:t>
      </w:r>
      <w:bookmarkEnd w:id="107"/>
    </w:p>
    <w:tbl>
      <w:tblPr>
        <w:tblW w:w="11083" w:type="dxa"/>
        <w:jc w:val="center"/>
        <w:tblLook w:val="04A0" w:firstRow="1" w:lastRow="0" w:firstColumn="1" w:lastColumn="0" w:noHBand="0" w:noVBand="1"/>
      </w:tblPr>
      <w:tblGrid>
        <w:gridCol w:w="1057"/>
        <w:gridCol w:w="622"/>
        <w:gridCol w:w="723"/>
        <w:gridCol w:w="825"/>
        <w:gridCol w:w="464"/>
        <w:gridCol w:w="565"/>
        <w:gridCol w:w="565"/>
        <w:gridCol w:w="484"/>
        <w:gridCol w:w="585"/>
        <w:gridCol w:w="529"/>
        <w:gridCol w:w="585"/>
        <w:gridCol w:w="2195"/>
        <w:gridCol w:w="960"/>
        <w:gridCol w:w="960"/>
      </w:tblGrid>
      <w:tr w:rsidR="00053915" w:rsidRPr="007877E1" w14:paraId="50B58FE9" w14:textId="77777777" w:rsidTr="00053915">
        <w:trPr>
          <w:trHeight w:val="1668"/>
          <w:jc w:val="center"/>
        </w:trPr>
        <w:tc>
          <w:tcPr>
            <w:tcW w:w="1057" w:type="dxa"/>
            <w:tcBorders>
              <w:top w:val="single" w:sz="8" w:space="0" w:color="auto"/>
              <w:left w:val="nil"/>
              <w:bottom w:val="nil"/>
              <w:right w:val="single" w:sz="8" w:space="0" w:color="auto"/>
            </w:tcBorders>
            <w:shd w:val="clear" w:color="auto" w:fill="auto"/>
            <w:vAlign w:val="center"/>
            <w:hideMark/>
          </w:tcPr>
          <w:p w14:paraId="4D69EE0B"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73DE05DE"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Cohort Sample Size (Scenario No)</w:t>
            </w:r>
          </w:p>
        </w:tc>
        <w:tc>
          <w:tcPr>
            <w:tcW w:w="1594" w:type="dxa"/>
            <w:gridSpan w:val="3"/>
            <w:tcBorders>
              <w:top w:val="single" w:sz="8" w:space="0" w:color="auto"/>
              <w:left w:val="nil"/>
              <w:bottom w:val="single" w:sz="8" w:space="0" w:color="auto"/>
              <w:right w:val="single" w:sz="8" w:space="0" w:color="000000"/>
            </w:tcBorders>
            <w:shd w:val="clear" w:color="auto" w:fill="auto"/>
            <w:vAlign w:val="center"/>
            <w:hideMark/>
          </w:tcPr>
          <w:p w14:paraId="279408BD"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Effect Size ‘known truth’</w:t>
            </w:r>
          </w:p>
        </w:tc>
        <w:tc>
          <w:tcPr>
            <w:tcW w:w="1069" w:type="dxa"/>
            <w:gridSpan w:val="2"/>
            <w:tcBorders>
              <w:top w:val="single" w:sz="8" w:space="0" w:color="auto"/>
              <w:left w:val="nil"/>
              <w:bottom w:val="single" w:sz="8" w:space="0" w:color="auto"/>
              <w:right w:val="single" w:sz="8" w:space="0" w:color="000000"/>
            </w:tcBorders>
            <w:shd w:val="clear" w:color="auto" w:fill="auto"/>
            <w:vAlign w:val="center"/>
            <w:hideMark/>
          </w:tcPr>
          <w:p w14:paraId="7520147F"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Latency Period</w:t>
            </w:r>
          </w:p>
        </w:tc>
        <w:tc>
          <w:tcPr>
            <w:tcW w:w="1078" w:type="dxa"/>
            <w:gridSpan w:val="2"/>
            <w:tcBorders>
              <w:top w:val="single" w:sz="8" w:space="0" w:color="auto"/>
              <w:left w:val="nil"/>
              <w:bottom w:val="single" w:sz="8" w:space="0" w:color="auto"/>
              <w:right w:val="single" w:sz="8" w:space="0" w:color="000000"/>
            </w:tcBorders>
            <w:shd w:val="clear" w:color="auto" w:fill="auto"/>
            <w:vAlign w:val="center"/>
            <w:hideMark/>
          </w:tcPr>
          <w:p w14:paraId="6ABF442B"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Risk Decay Half Life</w:t>
            </w:r>
          </w:p>
        </w:tc>
        <w:tc>
          <w:tcPr>
            <w:tcW w:w="2195" w:type="dxa"/>
            <w:tcBorders>
              <w:top w:val="single" w:sz="8" w:space="0" w:color="auto"/>
              <w:left w:val="nil"/>
              <w:bottom w:val="single" w:sz="8" w:space="0" w:color="auto"/>
              <w:right w:val="nil"/>
            </w:tcBorders>
            <w:shd w:val="clear" w:color="auto" w:fill="auto"/>
            <w:vAlign w:val="center"/>
            <w:hideMark/>
          </w:tcPr>
          <w:p w14:paraId="46A7258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Multi-</w:t>
            </w:r>
            <w:proofErr w:type="spellStart"/>
            <w:r w:rsidRPr="007877E1">
              <w:rPr>
                <w:rFonts w:ascii="Calibri" w:eastAsia="Times New Roman" w:hAnsi="Calibri" w:cs="Calibri"/>
                <w:b/>
                <w:bCs/>
                <w:color w:val="000000"/>
                <w:sz w:val="20"/>
                <w:szCs w:val="20"/>
                <w:lang w:eastAsia="en-GB"/>
              </w:rPr>
              <w:t>Indep</w:t>
            </w:r>
            <w:proofErr w:type="spellEnd"/>
            <w:r w:rsidRPr="007877E1">
              <w:rPr>
                <w:rFonts w:ascii="Calibri" w:eastAsia="Times New Roman" w:hAnsi="Calibri" w:cs="Calibri"/>
                <w:b/>
                <w:bCs/>
                <w:color w:val="000000"/>
                <w:sz w:val="20"/>
                <w:szCs w:val="20"/>
                <w:lang w:eastAsia="en-GB"/>
              </w:rPr>
              <w:t xml:space="preserve">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155761D8"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54515EFA"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Co-exp Latency Period</w:t>
            </w:r>
          </w:p>
        </w:tc>
      </w:tr>
      <w:tr w:rsidR="00053915" w:rsidRPr="007877E1" w14:paraId="3B3A03BC" w14:textId="77777777" w:rsidTr="00053915">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605EB77B"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2CB1E1B8"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3F2D293C"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4293B106"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100000</w:t>
            </w:r>
          </w:p>
        </w:tc>
        <w:tc>
          <w:tcPr>
            <w:tcW w:w="464" w:type="dxa"/>
            <w:tcBorders>
              <w:top w:val="nil"/>
              <w:left w:val="nil"/>
              <w:bottom w:val="single" w:sz="8" w:space="0" w:color="auto"/>
              <w:right w:val="nil"/>
            </w:tcBorders>
            <w:shd w:val="clear" w:color="auto" w:fill="auto"/>
            <w:noWrap/>
            <w:vAlign w:val="center"/>
            <w:hideMark/>
          </w:tcPr>
          <w:p w14:paraId="36FAFEEF" w14:textId="51DBA4C6"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5612E2CD" w14:textId="368798A2"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2D93B35B" w14:textId="50A7D79D" w:rsidR="007877E1" w:rsidRPr="007877E1" w:rsidRDefault="00A5419F" w:rsidP="007877E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484" w:type="dxa"/>
            <w:tcBorders>
              <w:top w:val="nil"/>
              <w:left w:val="nil"/>
              <w:bottom w:val="single" w:sz="8" w:space="0" w:color="auto"/>
              <w:right w:val="single" w:sz="8" w:space="0" w:color="auto"/>
            </w:tcBorders>
            <w:shd w:val="clear" w:color="auto" w:fill="auto"/>
            <w:noWrap/>
            <w:vAlign w:val="center"/>
            <w:hideMark/>
          </w:tcPr>
          <w:p w14:paraId="16547E95"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5yr</w:t>
            </w:r>
          </w:p>
        </w:tc>
        <w:tc>
          <w:tcPr>
            <w:tcW w:w="585" w:type="dxa"/>
            <w:tcBorders>
              <w:top w:val="nil"/>
              <w:left w:val="nil"/>
              <w:bottom w:val="single" w:sz="8" w:space="0" w:color="auto"/>
              <w:right w:val="single" w:sz="8" w:space="0" w:color="auto"/>
            </w:tcBorders>
            <w:shd w:val="clear" w:color="auto" w:fill="auto"/>
            <w:noWrap/>
            <w:vAlign w:val="center"/>
            <w:hideMark/>
          </w:tcPr>
          <w:p w14:paraId="4288C969"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10yr</w:t>
            </w:r>
          </w:p>
        </w:tc>
        <w:tc>
          <w:tcPr>
            <w:tcW w:w="489" w:type="dxa"/>
            <w:tcBorders>
              <w:top w:val="nil"/>
              <w:left w:val="nil"/>
              <w:bottom w:val="single" w:sz="8" w:space="0" w:color="auto"/>
              <w:right w:val="single" w:sz="8" w:space="0" w:color="auto"/>
            </w:tcBorders>
            <w:shd w:val="clear" w:color="auto" w:fill="auto"/>
            <w:noWrap/>
            <w:vAlign w:val="center"/>
            <w:hideMark/>
          </w:tcPr>
          <w:p w14:paraId="14A38C3A"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5yr</w:t>
            </w: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614740B2"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10yr</w:t>
            </w:r>
          </w:p>
        </w:tc>
        <w:tc>
          <w:tcPr>
            <w:tcW w:w="2195" w:type="dxa"/>
            <w:tcBorders>
              <w:top w:val="nil"/>
              <w:left w:val="nil"/>
              <w:bottom w:val="single" w:sz="8" w:space="0" w:color="auto"/>
              <w:right w:val="nil"/>
            </w:tcBorders>
            <w:shd w:val="clear" w:color="auto" w:fill="auto"/>
            <w:noWrap/>
            <w:vAlign w:val="center"/>
            <w:hideMark/>
          </w:tcPr>
          <w:p w14:paraId="0589CC47" w14:textId="22EC6D2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proofErr w:type="spellStart"/>
            <w:r w:rsidRPr="007877E1">
              <w:rPr>
                <w:rFonts w:ascii="Calibri" w:eastAsia="Times New Roman" w:hAnsi="Calibri" w:cs="Calibri"/>
                <w:b/>
                <w:bCs/>
                <w:color w:val="000000"/>
                <w:sz w:val="20"/>
                <w:szCs w:val="20"/>
                <w:lang w:eastAsia="en-GB"/>
              </w:rPr>
              <w:t>Asbestos|Diesel</w:t>
            </w:r>
            <w:proofErr w:type="spellEnd"/>
            <w:r w:rsidRPr="007877E1">
              <w:rPr>
                <w:rFonts w:ascii="Calibri" w:eastAsia="Times New Roman" w:hAnsi="Calibri" w:cs="Calibri"/>
                <w:b/>
                <w:bCs/>
                <w:color w:val="000000"/>
                <w:sz w:val="20"/>
                <w:szCs w:val="20"/>
                <w:lang w:eastAsia="en-GB"/>
              </w:rPr>
              <w:t>|</w:t>
            </w:r>
            <w:r w:rsidR="00EA476C">
              <w:t xml:space="preserve"> wood dust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6E6A95"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30FB7EBE"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5</w:t>
            </w:r>
          </w:p>
        </w:tc>
      </w:tr>
      <w:tr w:rsidR="00053915" w:rsidRPr="007877E1" w14:paraId="2E2E083A"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3BAE0C6D"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xml:space="preserve">Randomly allocated exposure period (mean 30yrs, </w:t>
            </w:r>
            <w:proofErr w:type="spellStart"/>
            <w:r w:rsidRPr="007877E1">
              <w:rPr>
                <w:rFonts w:ascii="Calibri" w:eastAsia="Times New Roman" w:hAnsi="Calibri" w:cs="Calibri"/>
                <w:b/>
                <w:bCs/>
                <w:color w:val="000000"/>
                <w:sz w:val="20"/>
                <w:szCs w:val="20"/>
                <w:lang w:eastAsia="en-GB"/>
              </w:rPr>
              <w:t>s.d.</w:t>
            </w:r>
            <w:proofErr w:type="spellEnd"/>
            <w:r w:rsidRPr="007877E1">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1F1F963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17.001</w:t>
            </w:r>
          </w:p>
        </w:tc>
        <w:tc>
          <w:tcPr>
            <w:tcW w:w="464" w:type="dxa"/>
            <w:tcBorders>
              <w:top w:val="nil"/>
              <w:left w:val="nil"/>
              <w:bottom w:val="nil"/>
              <w:right w:val="nil"/>
            </w:tcBorders>
            <w:shd w:val="clear" w:color="auto" w:fill="auto"/>
            <w:noWrap/>
            <w:vAlign w:val="center"/>
            <w:hideMark/>
          </w:tcPr>
          <w:p w14:paraId="19D306B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FB6481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EF791F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AA85A4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79BEE3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440EBC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45F728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CB938B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8C2EED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7950DCA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214E3712" w14:textId="77777777" w:rsidTr="00053915">
        <w:trPr>
          <w:trHeight w:val="288"/>
          <w:jc w:val="center"/>
        </w:trPr>
        <w:tc>
          <w:tcPr>
            <w:tcW w:w="1057" w:type="dxa"/>
            <w:vMerge/>
            <w:tcBorders>
              <w:top w:val="nil"/>
              <w:left w:val="nil"/>
              <w:bottom w:val="nil"/>
              <w:right w:val="single" w:sz="8" w:space="0" w:color="auto"/>
            </w:tcBorders>
            <w:vAlign w:val="center"/>
            <w:hideMark/>
          </w:tcPr>
          <w:p w14:paraId="36FE61D4"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7FBC3C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17.002</w:t>
            </w:r>
          </w:p>
        </w:tc>
        <w:tc>
          <w:tcPr>
            <w:tcW w:w="464" w:type="dxa"/>
            <w:tcBorders>
              <w:top w:val="nil"/>
              <w:left w:val="nil"/>
              <w:bottom w:val="nil"/>
              <w:right w:val="nil"/>
            </w:tcBorders>
            <w:shd w:val="clear" w:color="auto" w:fill="auto"/>
            <w:noWrap/>
            <w:vAlign w:val="center"/>
            <w:hideMark/>
          </w:tcPr>
          <w:p w14:paraId="70937BB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4FF13E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8AC0DC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B99DC0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89B6D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4DCF7F2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C4CD6ED"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ADE15F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4FCA23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7AE795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6F5724E5" w14:textId="77777777" w:rsidTr="00053915">
        <w:trPr>
          <w:trHeight w:val="288"/>
          <w:jc w:val="center"/>
        </w:trPr>
        <w:tc>
          <w:tcPr>
            <w:tcW w:w="1057" w:type="dxa"/>
            <w:vMerge/>
            <w:tcBorders>
              <w:top w:val="nil"/>
              <w:left w:val="nil"/>
              <w:bottom w:val="nil"/>
              <w:right w:val="single" w:sz="8" w:space="0" w:color="auto"/>
            </w:tcBorders>
            <w:vAlign w:val="center"/>
            <w:hideMark/>
          </w:tcPr>
          <w:p w14:paraId="50A3601D"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6AB29A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17.003</w:t>
            </w:r>
          </w:p>
        </w:tc>
        <w:tc>
          <w:tcPr>
            <w:tcW w:w="464" w:type="dxa"/>
            <w:tcBorders>
              <w:top w:val="nil"/>
              <w:left w:val="nil"/>
              <w:bottom w:val="nil"/>
              <w:right w:val="nil"/>
            </w:tcBorders>
            <w:shd w:val="clear" w:color="auto" w:fill="auto"/>
            <w:noWrap/>
            <w:vAlign w:val="center"/>
            <w:hideMark/>
          </w:tcPr>
          <w:p w14:paraId="0F6AB65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BE17E4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4B5068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FC892D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CB5BF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bottom"/>
            <w:hideMark/>
          </w:tcPr>
          <w:p w14:paraId="038B43A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0AF625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35D7D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B4B56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3A0151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6018C61B" w14:textId="77777777" w:rsidTr="00053915">
        <w:trPr>
          <w:trHeight w:val="288"/>
          <w:jc w:val="center"/>
        </w:trPr>
        <w:tc>
          <w:tcPr>
            <w:tcW w:w="1057" w:type="dxa"/>
            <w:vMerge/>
            <w:tcBorders>
              <w:top w:val="nil"/>
              <w:left w:val="nil"/>
              <w:bottom w:val="nil"/>
              <w:right w:val="single" w:sz="8" w:space="0" w:color="auto"/>
            </w:tcBorders>
            <w:vAlign w:val="center"/>
            <w:hideMark/>
          </w:tcPr>
          <w:p w14:paraId="7D2F4ED6"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1AF06C7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17.004</w:t>
            </w:r>
          </w:p>
        </w:tc>
        <w:tc>
          <w:tcPr>
            <w:tcW w:w="464" w:type="dxa"/>
            <w:tcBorders>
              <w:top w:val="nil"/>
              <w:left w:val="nil"/>
              <w:bottom w:val="nil"/>
              <w:right w:val="nil"/>
            </w:tcBorders>
            <w:shd w:val="clear" w:color="auto" w:fill="auto"/>
            <w:noWrap/>
            <w:vAlign w:val="center"/>
            <w:hideMark/>
          </w:tcPr>
          <w:p w14:paraId="147CF8E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965853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6B3896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0AA539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1566DC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1BBF1B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D7DA9F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8ED9C2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E8C6BF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C15EC5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3D77E04C" w14:textId="77777777" w:rsidTr="00053915">
        <w:trPr>
          <w:trHeight w:val="288"/>
          <w:jc w:val="center"/>
        </w:trPr>
        <w:tc>
          <w:tcPr>
            <w:tcW w:w="1057" w:type="dxa"/>
            <w:vMerge/>
            <w:tcBorders>
              <w:top w:val="nil"/>
              <w:left w:val="nil"/>
              <w:bottom w:val="nil"/>
              <w:right w:val="single" w:sz="8" w:space="0" w:color="auto"/>
            </w:tcBorders>
            <w:vAlign w:val="center"/>
            <w:hideMark/>
          </w:tcPr>
          <w:p w14:paraId="3174E75B"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CDC56F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17.005</w:t>
            </w:r>
          </w:p>
        </w:tc>
        <w:tc>
          <w:tcPr>
            <w:tcW w:w="464" w:type="dxa"/>
            <w:tcBorders>
              <w:top w:val="nil"/>
              <w:left w:val="nil"/>
              <w:bottom w:val="nil"/>
              <w:right w:val="nil"/>
            </w:tcBorders>
            <w:shd w:val="clear" w:color="auto" w:fill="auto"/>
            <w:noWrap/>
            <w:vAlign w:val="center"/>
            <w:hideMark/>
          </w:tcPr>
          <w:p w14:paraId="5C01117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00773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8DA254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3D48A1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BC1FC1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7BF06AC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13E04A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3454DE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4CADC4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5717A9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4445C39B" w14:textId="77777777" w:rsidTr="00053915">
        <w:trPr>
          <w:trHeight w:val="288"/>
          <w:jc w:val="center"/>
        </w:trPr>
        <w:tc>
          <w:tcPr>
            <w:tcW w:w="1057" w:type="dxa"/>
            <w:vMerge/>
            <w:tcBorders>
              <w:top w:val="nil"/>
              <w:left w:val="nil"/>
              <w:bottom w:val="nil"/>
              <w:right w:val="single" w:sz="8" w:space="0" w:color="auto"/>
            </w:tcBorders>
            <w:vAlign w:val="center"/>
            <w:hideMark/>
          </w:tcPr>
          <w:p w14:paraId="3AE4925C"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DCFA99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17.006</w:t>
            </w:r>
          </w:p>
        </w:tc>
        <w:tc>
          <w:tcPr>
            <w:tcW w:w="464" w:type="dxa"/>
            <w:tcBorders>
              <w:top w:val="nil"/>
              <w:left w:val="nil"/>
              <w:bottom w:val="nil"/>
              <w:right w:val="nil"/>
            </w:tcBorders>
            <w:shd w:val="clear" w:color="auto" w:fill="auto"/>
            <w:noWrap/>
            <w:vAlign w:val="center"/>
            <w:hideMark/>
          </w:tcPr>
          <w:p w14:paraId="52A9DB5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50C8E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B387BD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0F3E83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82011D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0158739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9573AA7"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271E77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CAB56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699CED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29676F97" w14:textId="77777777" w:rsidTr="00053915">
        <w:trPr>
          <w:trHeight w:val="288"/>
          <w:jc w:val="center"/>
        </w:trPr>
        <w:tc>
          <w:tcPr>
            <w:tcW w:w="1057" w:type="dxa"/>
            <w:vMerge/>
            <w:tcBorders>
              <w:top w:val="nil"/>
              <w:left w:val="nil"/>
              <w:bottom w:val="nil"/>
              <w:right w:val="single" w:sz="8" w:space="0" w:color="auto"/>
            </w:tcBorders>
            <w:vAlign w:val="center"/>
            <w:hideMark/>
          </w:tcPr>
          <w:p w14:paraId="436DDC9D"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8B53B9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17.007</w:t>
            </w:r>
          </w:p>
        </w:tc>
        <w:tc>
          <w:tcPr>
            <w:tcW w:w="464" w:type="dxa"/>
            <w:tcBorders>
              <w:top w:val="nil"/>
              <w:left w:val="nil"/>
              <w:bottom w:val="nil"/>
              <w:right w:val="nil"/>
            </w:tcBorders>
            <w:shd w:val="clear" w:color="auto" w:fill="auto"/>
            <w:noWrap/>
            <w:vAlign w:val="center"/>
            <w:hideMark/>
          </w:tcPr>
          <w:p w14:paraId="0BBAFC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F85BC0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88A5D2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F23DB5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DA240F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14A4267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863928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EF9C20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E945C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CA3224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2DF92B24" w14:textId="77777777" w:rsidTr="00053915">
        <w:trPr>
          <w:trHeight w:val="288"/>
          <w:jc w:val="center"/>
        </w:trPr>
        <w:tc>
          <w:tcPr>
            <w:tcW w:w="1057" w:type="dxa"/>
            <w:vMerge/>
            <w:tcBorders>
              <w:top w:val="nil"/>
              <w:left w:val="nil"/>
              <w:bottom w:val="nil"/>
              <w:right w:val="single" w:sz="8" w:space="0" w:color="auto"/>
            </w:tcBorders>
            <w:vAlign w:val="center"/>
            <w:hideMark/>
          </w:tcPr>
          <w:p w14:paraId="0030AD41"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6734F5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17.008</w:t>
            </w:r>
          </w:p>
        </w:tc>
        <w:tc>
          <w:tcPr>
            <w:tcW w:w="464" w:type="dxa"/>
            <w:tcBorders>
              <w:top w:val="nil"/>
              <w:left w:val="nil"/>
              <w:bottom w:val="nil"/>
              <w:right w:val="nil"/>
            </w:tcBorders>
            <w:shd w:val="clear" w:color="auto" w:fill="auto"/>
            <w:noWrap/>
            <w:vAlign w:val="center"/>
            <w:hideMark/>
          </w:tcPr>
          <w:p w14:paraId="70B75C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576B6A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64A7B7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2703B2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69B4CB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center"/>
            <w:hideMark/>
          </w:tcPr>
          <w:p w14:paraId="4EDB161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5EB7C1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6049B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9D6335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197B65B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61C7A8A8" w14:textId="77777777" w:rsidTr="00053915">
        <w:trPr>
          <w:trHeight w:val="300"/>
          <w:jc w:val="center"/>
        </w:trPr>
        <w:tc>
          <w:tcPr>
            <w:tcW w:w="1057" w:type="dxa"/>
            <w:vMerge/>
            <w:tcBorders>
              <w:top w:val="nil"/>
              <w:left w:val="nil"/>
              <w:bottom w:val="nil"/>
              <w:right w:val="single" w:sz="8" w:space="0" w:color="auto"/>
            </w:tcBorders>
            <w:vAlign w:val="center"/>
            <w:hideMark/>
          </w:tcPr>
          <w:p w14:paraId="4AF8D6E0"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47581E3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17.009</w:t>
            </w:r>
          </w:p>
        </w:tc>
        <w:tc>
          <w:tcPr>
            <w:tcW w:w="464" w:type="dxa"/>
            <w:tcBorders>
              <w:top w:val="nil"/>
              <w:left w:val="nil"/>
              <w:bottom w:val="single" w:sz="8" w:space="0" w:color="auto"/>
              <w:right w:val="nil"/>
            </w:tcBorders>
            <w:shd w:val="clear" w:color="auto" w:fill="auto"/>
            <w:noWrap/>
            <w:vAlign w:val="center"/>
            <w:hideMark/>
          </w:tcPr>
          <w:p w14:paraId="1A8B67A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114B6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29BF3D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73E76A6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0FEAF58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single" w:sz="8" w:space="0" w:color="auto"/>
              <w:right w:val="nil"/>
            </w:tcBorders>
            <w:shd w:val="clear" w:color="auto" w:fill="auto"/>
            <w:noWrap/>
            <w:vAlign w:val="center"/>
            <w:hideMark/>
          </w:tcPr>
          <w:p w14:paraId="43DAD1CD"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3CAF8C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35AAFB1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7B6FF58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12C0BA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r>
      <w:tr w:rsidR="00053915" w:rsidRPr="007877E1" w14:paraId="63A6DC3F"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439E2E91" w14:textId="77777777" w:rsidR="007877E1" w:rsidRPr="007877E1" w:rsidRDefault="007877E1" w:rsidP="007877E1">
            <w:pPr>
              <w:spacing w:after="0" w:line="240" w:lineRule="auto"/>
              <w:jc w:val="center"/>
              <w:rPr>
                <w:rFonts w:ascii="Calibri" w:eastAsia="Times New Roman" w:hAnsi="Calibri" w:cs="Calibri"/>
                <w:b/>
                <w:bCs/>
                <w:color w:val="000000"/>
                <w:sz w:val="20"/>
                <w:szCs w:val="20"/>
                <w:lang w:eastAsia="en-GB"/>
              </w:rPr>
            </w:pPr>
            <w:r w:rsidRPr="007877E1">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266D3BF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17.101</w:t>
            </w:r>
          </w:p>
        </w:tc>
        <w:tc>
          <w:tcPr>
            <w:tcW w:w="464" w:type="dxa"/>
            <w:tcBorders>
              <w:top w:val="nil"/>
              <w:left w:val="nil"/>
              <w:bottom w:val="nil"/>
              <w:right w:val="nil"/>
            </w:tcBorders>
            <w:shd w:val="clear" w:color="auto" w:fill="auto"/>
            <w:noWrap/>
            <w:vAlign w:val="center"/>
            <w:hideMark/>
          </w:tcPr>
          <w:p w14:paraId="47A2D4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CC743B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37E08D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5260AE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F7C2D5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59E4F1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F04FB3A"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D26BC8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21B8CC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5F503F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7C0FAED4" w14:textId="77777777" w:rsidTr="00053915">
        <w:trPr>
          <w:trHeight w:val="288"/>
          <w:jc w:val="center"/>
        </w:trPr>
        <w:tc>
          <w:tcPr>
            <w:tcW w:w="1057" w:type="dxa"/>
            <w:vMerge/>
            <w:tcBorders>
              <w:top w:val="nil"/>
              <w:left w:val="nil"/>
              <w:bottom w:val="nil"/>
              <w:right w:val="single" w:sz="8" w:space="0" w:color="auto"/>
            </w:tcBorders>
            <w:vAlign w:val="center"/>
            <w:hideMark/>
          </w:tcPr>
          <w:p w14:paraId="135C46D7"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616537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17.102</w:t>
            </w:r>
          </w:p>
        </w:tc>
        <w:tc>
          <w:tcPr>
            <w:tcW w:w="464" w:type="dxa"/>
            <w:tcBorders>
              <w:top w:val="nil"/>
              <w:left w:val="nil"/>
              <w:bottom w:val="nil"/>
              <w:right w:val="nil"/>
            </w:tcBorders>
            <w:shd w:val="clear" w:color="auto" w:fill="auto"/>
            <w:noWrap/>
            <w:vAlign w:val="center"/>
            <w:hideMark/>
          </w:tcPr>
          <w:p w14:paraId="318BC56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A20F8D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DF6B2E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C39681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015AE19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168E4B2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BE51DEF"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FBA433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7B147B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2718C37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1CB8BD6A" w14:textId="77777777" w:rsidTr="00053915">
        <w:trPr>
          <w:trHeight w:val="288"/>
          <w:jc w:val="center"/>
        </w:trPr>
        <w:tc>
          <w:tcPr>
            <w:tcW w:w="1057" w:type="dxa"/>
            <w:vMerge/>
            <w:tcBorders>
              <w:top w:val="nil"/>
              <w:left w:val="nil"/>
              <w:bottom w:val="nil"/>
              <w:right w:val="single" w:sz="8" w:space="0" w:color="auto"/>
            </w:tcBorders>
            <w:vAlign w:val="center"/>
            <w:hideMark/>
          </w:tcPr>
          <w:p w14:paraId="00B2EBDD"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B0F1FA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17.103</w:t>
            </w:r>
          </w:p>
        </w:tc>
        <w:tc>
          <w:tcPr>
            <w:tcW w:w="464" w:type="dxa"/>
            <w:tcBorders>
              <w:top w:val="nil"/>
              <w:left w:val="nil"/>
              <w:bottom w:val="nil"/>
              <w:right w:val="nil"/>
            </w:tcBorders>
            <w:shd w:val="clear" w:color="auto" w:fill="auto"/>
            <w:noWrap/>
            <w:vAlign w:val="center"/>
            <w:hideMark/>
          </w:tcPr>
          <w:p w14:paraId="3E3F180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588897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20DC54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55575E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A99F61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bottom"/>
            <w:hideMark/>
          </w:tcPr>
          <w:p w14:paraId="0F82A6E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2499787"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C46E4F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C9D5A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8165B4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54A845BD" w14:textId="77777777" w:rsidTr="00053915">
        <w:trPr>
          <w:trHeight w:val="288"/>
          <w:jc w:val="center"/>
        </w:trPr>
        <w:tc>
          <w:tcPr>
            <w:tcW w:w="1057" w:type="dxa"/>
            <w:vMerge/>
            <w:tcBorders>
              <w:top w:val="nil"/>
              <w:left w:val="nil"/>
              <w:bottom w:val="nil"/>
              <w:right w:val="single" w:sz="8" w:space="0" w:color="auto"/>
            </w:tcBorders>
            <w:vAlign w:val="center"/>
            <w:hideMark/>
          </w:tcPr>
          <w:p w14:paraId="76474054"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67BD8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17.104</w:t>
            </w:r>
          </w:p>
        </w:tc>
        <w:tc>
          <w:tcPr>
            <w:tcW w:w="464" w:type="dxa"/>
            <w:tcBorders>
              <w:top w:val="nil"/>
              <w:left w:val="nil"/>
              <w:bottom w:val="nil"/>
              <w:right w:val="nil"/>
            </w:tcBorders>
            <w:shd w:val="clear" w:color="auto" w:fill="auto"/>
            <w:noWrap/>
            <w:vAlign w:val="center"/>
            <w:hideMark/>
          </w:tcPr>
          <w:p w14:paraId="783C7EC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3D7FA2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FA5433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210C85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8E3456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31EAE51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B63D803"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0629C1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0B169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E6F735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1D5BBADA" w14:textId="77777777" w:rsidTr="00053915">
        <w:trPr>
          <w:trHeight w:val="288"/>
          <w:jc w:val="center"/>
        </w:trPr>
        <w:tc>
          <w:tcPr>
            <w:tcW w:w="1057" w:type="dxa"/>
            <w:vMerge/>
            <w:tcBorders>
              <w:top w:val="nil"/>
              <w:left w:val="nil"/>
              <w:bottom w:val="nil"/>
              <w:right w:val="single" w:sz="8" w:space="0" w:color="auto"/>
            </w:tcBorders>
            <w:vAlign w:val="center"/>
            <w:hideMark/>
          </w:tcPr>
          <w:p w14:paraId="568856E6"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77A9D5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17.105</w:t>
            </w:r>
          </w:p>
        </w:tc>
        <w:tc>
          <w:tcPr>
            <w:tcW w:w="464" w:type="dxa"/>
            <w:tcBorders>
              <w:top w:val="nil"/>
              <w:left w:val="nil"/>
              <w:bottom w:val="nil"/>
              <w:right w:val="nil"/>
            </w:tcBorders>
            <w:shd w:val="clear" w:color="auto" w:fill="auto"/>
            <w:noWrap/>
            <w:vAlign w:val="center"/>
            <w:hideMark/>
          </w:tcPr>
          <w:p w14:paraId="45F28F4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570A3D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D4A364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3117DC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1137E1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23D9B5D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221BF6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3B8215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9E3E17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64E854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0C217917" w14:textId="77777777" w:rsidTr="00053915">
        <w:trPr>
          <w:trHeight w:val="288"/>
          <w:jc w:val="center"/>
        </w:trPr>
        <w:tc>
          <w:tcPr>
            <w:tcW w:w="1057" w:type="dxa"/>
            <w:vMerge/>
            <w:tcBorders>
              <w:top w:val="nil"/>
              <w:left w:val="nil"/>
              <w:bottom w:val="nil"/>
              <w:right w:val="single" w:sz="8" w:space="0" w:color="auto"/>
            </w:tcBorders>
            <w:vAlign w:val="center"/>
            <w:hideMark/>
          </w:tcPr>
          <w:p w14:paraId="631C10AA"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6B830E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17.106</w:t>
            </w:r>
          </w:p>
        </w:tc>
        <w:tc>
          <w:tcPr>
            <w:tcW w:w="464" w:type="dxa"/>
            <w:tcBorders>
              <w:top w:val="nil"/>
              <w:left w:val="nil"/>
              <w:bottom w:val="nil"/>
              <w:right w:val="nil"/>
            </w:tcBorders>
            <w:shd w:val="clear" w:color="auto" w:fill="auto"/>
            <w:noWrap/>
            <w:vAlign w:val="center"/>
            <w:hideMark/>
          </w:tcPr>
          <w:p w14:paraId="233A1F3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CD158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1C039A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671AD4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211CAF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2FA56DA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86D8C57"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DADE78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398250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6ED212A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15B661F0" w14:textId="77777777" w:rsidTr="00053915">
        <w:trPr>
          <w:trHeight w:val="288"/>
          <w:jc w:val="center"/>
        </w:trPr>
        <w:tc>
          <w:tcPr>
            <w:tcW w:w="1057" w:type="dxa"/>
            <w:vMerge/>
            <w:tcBorders>
              <w:top w:val="nil"/>
              <w:left w:val="nil"/>
              <w:bottom w:val="nil"/>
              <w:right w:val="single" w:sz="8" w:space="0" w:color="auto"/>
            </w:tcBorders>
            <w:vAlign w:val="center"/>
            <w:hideMark/>
          </w:tcPr>
          <w:p w14:paraId="7B2F2FA8"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C444B1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17.107</w:t>
            </w:r>
          </w:p>
        </w:tc>
        <w:tc>
          <w:tcPr>
            <w:tcW w:w="464" w:type="dxa"/>
            <w:tcBorders>
              <w:top w:val="nil"/>
              <w:left w:val="nil"/>
              <w:bottom w:val="nil"/>
              <w:right w:val="nil"/>
            </w:tcBorders>
            <w:shd w:val="clear" w:color="auto" w:fill="auto"/>
            <w:noWrap/>
            <w:vAlign w:val="center"/>
            <w:hideMark/>
          </w:tcPr>
          <w:p w14:paraId="4301DC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97D42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55ECA2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07EE02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E6B61F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089AE49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93FC80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EEA5C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FF4731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FF0D8B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62F38A8A" w14:textId="77777777" w:rsidTr="00053915">
        <w:trPr>
          <w:trHeight w:val="288"/>
          <w:jc w:val="center"/>
        </w:trPr>
        <w:tc>
          <w:tcPr>
            <w:tcW w:w="1057" w:type="dxa"/>
            <w:vMerge/>
            <w:tcBorders>
              <w:top w:val="nil"/>
              <w:left w:val="nil"/>
              <w:bottom w:val="nil"/>
              <w:right w:val="single" w:sz="8" w:space="0" w:color="auto"/>
            </w:tcBorders>
            <w:vAlign w:val="center"/>
            <w:hideMark/>
          </w:tcPr>
          <w:p w14:paraId="10D7E0EC"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DC821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17.108</w:t>
            </w:r>
          </w:p>
        </w:tc>
        <w:tc>
          <w:tcPr>
            <w:tcW w:w="464" w:type="dxa"/>
            <w:tcBorders>
              <w:top w:val="nil"/>
              <w:left w:val="nil"/>
              <w:bottom w:val="nil"/>
              <w:right w:val="nil"/>
            </w:tcBorders>
            <w:shd w:val="clear" w:color="auto" w:fill="auto"/>
            <w:noWrap/>
            <w:vAlign w:val="center"/>
            <w:hideMark/>
          </w:tcPr>
          <w:p w14:paraId="5A76B93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7AB5FA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4821F4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EF6BFC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B2939F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center"/>
            <w:hideMark/>
          </w:tcPr>
          <w:p w14:paraId="07A0D94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0BC1C8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B9F7FE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0FA630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20B5365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r>
      <w:tr w:rsidR="00053915" w:rsidRPr="007877E1" w14:paraId="6A706F45" w14:textId="77777777" w:rsidTr="00053915">
        <w:trPr>
          <w:trHeight w:val="300"/>
          <w:jc w:val="center"/>
        </w:trPr>
        <w:tc>
          <w:tcPr>
            <w:tcW w:w="1057" w:type="dxa"/>
            <w:vMerge/>
            <w:tcBorders>
              <w:top w:val="nil"/>
              <w:left w:val="nil"/>
              <w:bottom w:val="nil"/>
              <w:right w:val="single" w:sz="8" w:space="0" w:color="auto"/>
            </w:tcBorders>
            <w:vAlign w:val="center"/>
            <w:hideMark/>
          </w:tcPr>
          <w:p w14:paraId="3416C609" w14:textId="77777777" w:rsidR="007877E1" w:rsidRPr="007877E1" w:rsidRDefault="007877E1" w:rsidP="007877E1">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68B806A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17.109</w:t>
            </w:r>
          </w:p>
        </w:tc>
        <w:tc>
          <w:tcPr>
            <w:tcW w:w="464" w:type="dxa"/>
            <w:tcBorders>
              <w:top w:val="nil"/>
              <w:left w:val="nil"/>
              <w:bottom w:val="single" w:sz="8" w:space="0" w:color="auto"/>
              <w:right w:val="nil"/>
            </w:tcBorders>
            <w:shd w:val="clear" w:color="auto" w:fill="auto"/>
            <w:noWrap/>
            <w:vAlign w:val="center"/>
            <w:hideMark/>
          </w:tcPr>
          <w:p w14:paraId="76E44E7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FA4347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97D299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61B0A14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5028E9F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single" w:sz="8" w:space="0" w:color="auto"/>
              <w:right w:val="nil"/>
            </w:tcBorders>
            <w:shd w:val="clear" w:color="auto" w:fill="auto"/>
            <w:noWrap/>
            <w:vAlign w:val="center"/>
            <w:hideMark/>
          </w:tcPr>
          <w:p w14:paraId="4CA40D75"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4CA516D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46A586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2ECE2B8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3668B83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r>
      <w:tr w:rsidR="00053915" w:rsidRPr="007877E1" w14:paraId="2094195C"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669A0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D517AC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17.201</w:t>
            </w:r>
          </w:p>
        </w:tc>
        <w:tc>
          <w:tcPr>
            <w:tcW w:w="464" w:type="dxa"/>
            <w:tcBorders>
              <w:top w:val="nil"/>
              <w:left w:val="nil"/>
              <w:bottom w:val="nil"/>
              <w:right w:val="nil"/>
            </w:tcBorders>
            <w:shd w:val="clear" w:color="auto" w:fill="auto"/>
            <w:noWrap/>
            <w:vAlign w:val="center"/>
            <w:hideMark/>
          </w:tcPr>
          <w:p w14:paraId="49DFE3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315D8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9DE960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B2F7AE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78A549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10DB336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450435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6347F0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6F922C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EB7145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6FC518D3"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6C9DAA6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79EEBE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17.202</w:t>
            </w:r>
          </w:p>
        </w:tc>
        <w:tc>
          <w:tcPr>
            <w:tcW w:w="464" w:type="dxa"/>
            <w:tcBorders>
              <w:top w:val="nil"/>
              <w:left w:val="nil"/>
              <w:bottom w:val="nil"/>
              <w:right w:val="nil"/>
            </w:tcBorders>
            <w:shd w:val="clear" w:color="auto" w:fill="auto"/>
            <w:noWrap/>
            <w:vAlign w:val="center"/>
            <w:hideMark/>
          </w:tcPr>
          <w:p w14:paraId="26CE2A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E4C175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82858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EE71F7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3ADC1C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5BF01B6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5582107"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0F7BE8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B54B7E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7C1FEC9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3BA652E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756561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632229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17.203</w:t>
            </w:r>
          </w:p>
        </w:tc>
        <w:tc>
          <w:tcPr>
            <w:tcW w:w="464" w:type="dxa"/>
            <w:tcBorders>
              <w:top w:val="nil"/>
              <w:left w:val="nil"/>
              <w:bottom w:val="nil"/>
              <w:right w:val="nil"/>
            </w:tcBorders>
            <w:shd w:val="clear" w:color="auto" w:fill="auto"/>
            <w:noWrap/>
            <w:vAlign w:val="center"/>
            <w:hideMark/>
          </w:tcPr>
          <w:p w14:paraId="0C662AD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6872D9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AEDA4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9DBBC4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DD20C5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bottom"/>
            <w:hideMark/>
          </w:tcPr>
          <w:p w14:paraId="1E31243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5E469F41"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6585B9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6BE03E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2A76A5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14C72163"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6C771E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C6ACDF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17.204</w:t>
            </w:r>
          </w:p>
        </w:tc>
        <w:tc>
          <w:tcPr>
            <w:tcW w:w="464" w:type="dxa"/>
            <w:tcBorders>
              <w:top w:val="nil"/>
              <w:left w:val="nil"/>
              <w:bottom w:val="nil"/>
              <w:right w:val="nil"/>
            </w:tcBorders>
            <w:shd w:val="clear" w:color="auto" w:fill="auto"/>
            <w:noWrap/>
            <w:vAlign w:val="center"/>
            <w:hideMark/>
          </w:tcPr>
          <w:p w14:paraId="086D5FF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70766A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1F9683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820AAA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83F8E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595908D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47B59F76"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DB34CE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29A2E5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FF13D3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2AA1F014"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6587D7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BD17E3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17.205</w:t>
            </w:r>
          </w:p>
        </w:tc>
        <w:tc>
          <w:tcPr>
            <w:tcW w:w="464" w:type="dxa"/>
            <w:tcBorders>
              <w:top w:val="nil"/>
              <w:left w:val="nil"/>
              <w:bottom w:val="nil"/>
              <w:right w:val="nil"/>
            </w:tcBorders>
            <w:shd w:val="clear" w:color="auto" w:fill="auto"/>
            <w:noWrap/>
            <w:vAlign w:val="center"/>
            <w:hideMark/>
          </w:tcPr>
          <w:p w14:paraId="2EE4E5B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4D8B8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FEF738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03074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DFB36F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4977DC4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64A34A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7D2F8F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3A5A65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74EC5C6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59DCF21A"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183F12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DC64BD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17.206</w:t>
            </w:r>
          </w:p>
        </w:tc>
        <w:tc>
          <w:tcPr>
            <w:tcW w:w="464" w:type="dxa"/>
            <w:tcBorders>
              <w:top w:val="nil"/>
              <w:left w:val="nil"/>
              <w:bottom w:val="nil"/>
              <w:right w:val="nil"/>
            </w:tcBorders>
            <w:shd w:val="clear" w:color="auto" w:fill="auto"/>
            <w:noWrap/>
            <w:vAlign w:val="center"/>
            <w:hideMark/>
          </w:tcPr>
          <w:p w14:paraId="1B59451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ABB403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C9C64A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6CE94F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E34AA7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657C1A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507071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9A836B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4865F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57BCFB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35FB4F7D"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C40BFF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B12200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17.207</w:t>
            </w:r>
          </w:p>
        </w:tc>
        <w:tc>
          <w:tcPr>
            <w:tcW w:w="464" w:type="dxa"/>
            <w:tcBorders>
              <w:top w:val="nil"/>
              <w:left w:val="nil"/>
              <w:bottom w:val="nil"/>
              <w:right w:val="nil"/>
            </w:tcBorders>
            <w:shd w:val="clear" w:color="auto" w:fill="auto"/>
            <w:noWrap/>
            <w:vAlign w:val="center"/>
            <w:hideMark/>
          </w:tcPr>
          <w:p w14:paraId="7162B10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2F7F7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339CB2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B345A2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227498F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6E1BFD5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2D2B76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8D2479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610C0D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BC314A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4CC79430"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525309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EC539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17.208</w:t>
            </w:r>
          </w:p>
        </w:tc>
        <w:tc>
          <w:tcPr>
            <w:tcW w:w="464" w:type="dxa"/>
            <w:tcBorders>
              <w:top w:val="nil"/>
              <w:left w:val="nil"/>
              <w:bottom w:val="nil"/>
              <w:right w:val="nil"/>
            </w:tcBorders>
            <w:shd w:val="clear" w:color="auto" w:fill="auto"/>
            <w:noWrap/>
            <w:vAlign w:val="center"/>
            <w:hideMark/>
          </w:tcPr>
          <w:p w14:paraId="6F46D1A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AE6A4D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D4F124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D7D8B9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04609FC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center"/>
            <w:hideMark/>
          </w:tcPr>
          <w:p w14:paraId="09DE8E9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A1186B5"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D69A2A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8918C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2C50E6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500CFBC4" w14:textId="77777777" w:rsidTr="00053915">
        <w:trPr>
          <w:trHeight w:val="300"/>
          <w:jc w:val="center"/>
        </w:trPr>
        <w:tc>
          <w:tcPr>
            <w:tcW w:w="1057" w:type="dxa"/>
            <w:tcBorders>
              <w:top w:val="nil"/>
              <w:left w:val="nil"/>
              <w:bottom w:val="nil"/>
              <w:right w:val="nil"/>
            </w:tcBorders>
            <w:shd w:val="clear" w:color="auto" w:fill="auto"/>
            <w:noWrap/>
            <w:vAlign w:val="bottom"/>
            <w:hideMark/>
          </w:tcPr>
          <w:p w14:paraId="1F8CC37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76327C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17.209</w:t>
            </w:r>
          </w:p>
        </w:tc>
        <w:tc>
          <w:tcPr>
            <w:tcW w:w="464" w:type="dxa"/>
            <w:tcBorders>
              <w:top w:val="nil"/>
              <w:left w:val="nil"/>
              <w:bottom w:val="single" w:sz="8" w:space="0" w:color="auto"/>
              <w:right w:val="nil"/>
            </w:tcBorders>
            <w:shd w:val="clear" w:color="auto" w:fill="auto"/>
            <w:noWrap/>
            <w:vAlign w:val="center"/>
            <w:hideMark/>
          </w:tcPr>
          <w:p w14:paraId="09EE5BE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848400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26CD0C3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235B1C6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795DADF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single" w:sz="8" w:space="0" w:color="auto"/>
              <w:right w:val="nil"/>
            </w:tcBorders>
            <w:shd w:val="clear" w:color="auto" w:fill="auto"/>
            <w:noWrap/>
            <w:vAlign w:val="center"/>
            <w:hideMark/>
          </w:tcPr>
          <w:p w14:paraId="19E834C0"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7C3C76F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36AE1F4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0F1DBF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698FE33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2F5207BB"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1D2363E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1BD26C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17.301</w:t>
            </w:r>
          </w:p>
        </w:tc>
        <w:tc>
          <w:tcPr>
            <w:tcW w:w="464" w:type="dxa"/>
            <w:tcBorders>
              <w:top w:val="nil"/>
              <w:left w:val="nil"/>
              <w:bottom w:val="nil"/>
              <w:right w:val="nil"/>
            </w:tcBorders>
            <w:shd w:val="clear" w:color="auto" w:fill="auto"/>
            <w:noWrap/>
            <w:vAlign w:val="center"/>
            <w:hideMark/>
          </w:tcPr>
          <w:p w14:paraId="00859C8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0D2A0D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B70272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899DA9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164B56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7F90916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827EE58"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EEF879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631EC6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447BE0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4D43BBF1"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8FF6E1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A2E79E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17.302</w:t>
            </w:r>
          </w:p>
        </w:tc>
        <w:tc>
          <w:tcPr>
            <w:tcW w:w="464" w:type="dxa"/>
            <w:tcBorders>
              <w:top w:val="nil"/>
              <w:left w:val="nil"/>
              <w:bottom w:val="nil"/>
              <w:right w:val="nil"/>
            </w:tcBorders>
            <w:shd w:val="clear" w:color="auto" w:fill="auto"/>
            <w:noWrap/>
            <w:vAlign w:val="center"/>
            <w:hideMark/>
          </w:tcPr>
          <w:p w14:paraId="6407C3A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8EA8A3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8C4DC3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341C07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C825B6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2FF8FF5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7E67A728"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984967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E8DA45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AE70F5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5F356F84"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A8DEF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7233ABD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17.303</w:t>
            </w:r>
          </w:p>
        </w:tc>
        <w:tc>
          <w:tcPr>
            <w:tcW w:w="464" w:type="dxa"/>
            <w:tcBorders>
              <w:top w:val="nil"/>
              <w:left w:val="nil"/>
              <w:bottom w:val="nil"/>
              <w:right w:val="nil"/>
            </w:tcBorders>
            <w:shd w:val="clear" w:color="auto" w:fill="auto"/>
            <w:noWrap/>
            <w:vAlign w:val="center"/>
            <w:hideMark/>
          </w:tcPr>
          <w:p w14:paraId="4353F9B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7A0050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0EE8B3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A5F2EA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308E3BB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bottom"/>
            <w:hideMark/>
          </w:tcPr>
          <w:p w14:paraId="5B960D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2699C3DC"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3FB8B3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419857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2220C0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6E09D69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004138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76D6C6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17.304</w:t>
            </w:r>
          </w:p>
        </w:tc>
        <w:tc>
          <w:tcPr>
            <w:tcW w:w="464" w:type="dxa"/>
            <w:tcBorders>
              <w:top w:val="nil"/>
              <w:left w:val="nil"/>
              <w:bottom w:val="nil"/>
              <w:right w:val="nil"/>
            </w:tcBorders>
            <w:shd w:val="clear" w:color="auto" w:fill="auto"/>
            <w:noWrap/>
            <w:vAlign w:val="center"/>
            <w:hideMark/>
          </w:tcPr>
          <w:p w14:paraId="1BE4366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D090EB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F85C2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98BD09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3CD9F6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5268D98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B6E093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763DEB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D63EF9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7DEC51C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37AB7ABD"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A7A71F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671F39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17.305</w:t>
            </w:r>
          </w:p>
        </w:tc>
        <w:tc>
          <w:tcPr>
            <w:tcW w:w="464" w:type="dxa"/>
            <w:tcBorders>
              <w:top w:val="nil"/>
              <w:left w:val="nil"/>
              <w:bottom w:val="nil"/>
              <w:right w:val="nil"/>
            </w:tcBorders>
            <w:shd w:val="clear" w:color="auto" w:fill="auto"/>
            <w:noWrap/>
            <w:vAlign w:val="center"/>
            <w:hideMark/>
          </w:tcPr>
          <w:p w14:paraId="2C9B5EF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972B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57B442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4F1ADA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6A0EA8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4652936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68EE16D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0EED49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55EEF0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604227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1E39FEBE"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890650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6807224"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17.306</w:t>
            </w:r>
          </w:p>
        </w:tc>
        <w:tc>
          <w:tcPr>
            <w:tcW w:w="464" w:type="dxa"/>
            <w:tcBorders>
              <w:top w:val="nil"/>
              <w:left w:val="nil"/>
              <w:bottom w:val="nil"/>
              <w:right w:val="nil"/>
            </w:tcBorders>
            <w:shd w:val="clear" w:color="auto" w:fill="auto"/>
            <w:noWrap/>
            <w:vAlign w:val="center"/>
            <w:hideMark/>
          </w:tcPr>
          <w:p w14:paraId="68A7BC8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5F92F2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3930BB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B36355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69A82E3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center"/>
            <w:hideMark/>
          </w:tcPr>
          <w:p w14:paraId="7402641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1AC7FF89"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5A2F16E"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714C77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3347359"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4DF8FBEA"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1EE7798"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246EE16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17.307</w:t>
            </w:r>
          </w:p>
        </w:tc>
        <w:tc>
          <w:tcPr>
            <w:tcW w:w="464" w:type="dxa"/>
            <w:tcBorders>
              <w:top w:val="nil"/>
              <w:left w:val="nil"/>
              <w:bottom w:val="nil"/>
              <w:right w:val="nil"/>
            </w:tcBorders>
            <w:shd w:val="clear" w:color="auto" w:fill="auto"/>
            <w:noWrap/>
            <w:vAlign w:val="center"/>
            <w:hideMark/>
          </w:tcPr>
          <w:p w14:paraId="4CC913F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90EC5E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6CA7E4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15BBB2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7727413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489" w:type="dxa"/>
            <w:tcBorders>
              <w:top w:val="nil"/>
              <w:left w:val="nil"/>
              <w:bottom w:val="nil"/>
              <w:right w:val="nil"/>
            </w:tcBorders>
            <w:shd w:val="clear" w:color="auto" w:fill="auto"/>
            <w:noWrap/>
            <w:vAlign w:val="bottom"/>
            <w:hideMark/>
          </w:tcPr>
          <w:p w14:paraId="37FF00A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4CC9D12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56A8D8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3C365C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A23798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000E161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63E526B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90BD542"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17.308</w:t>
            </w:r>
          </w:p>
        </w:tc>
        <w:tc>
          <w:tcPr>
            <w:tcW w:w="464" w:type="dxa"/>
            <w:tcBorders>
              <w:top w:val="nil"/>
              <w:left w:val="nil"/>
              <w:bottom w:val="nil"/>
              <w:right w:val="nil"/>
            </w:tcBorders>
            <w:shd w:val="clear" w:color="auto" w:fill="auto"/>
            <w:noWrap/>
            <w:vAlign w:val="center"/>
            <w:hideMark/>
          </w:tcPr>
          <w:p w14:paraId="0601327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F927B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F756B5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6A332E1"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p>
        </w:tc>
        <w:tc>
          <w:tcPr>
            <w:tcW w:w="585" w:type="dxa"/>
            <w:tcBorders>
              <w:top w:val="nil"/>
              <w:left w:val="nil"/>
              <w:bottom w:val="nil"/>
              <w:right w:val="single" w:sz="8" w:space="0" w:color="auto"/>
            </w:tcBorders>
            <w:shd w:val="clear" w:color="auto" w:fill="auto"/>
            <w:noWrap/>
            <w:vAlign w:val="center"/>
            <w:hideMark/>
          </w:tcPr>
          <w:p w14:paraId="1DE3D8E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nil"/>
              <w:right w:val="nil"/>
            </w:tcBorders>
            <w:shd w:val="clear" w:color="auto" w:fill="auto"/>
            <w:noWrap/>
            <w:vAlign w:val="center"/>
            <w:hideMark/>
          </w:tcPr>
          <w:p w14:paraId="4903DBDF"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85" w:type="dxa"/>
            <w:tcBorders>
              <w:top w:val="nil"/>
              <w:left w:val="nil"/>
              <w:bottom w:val="nil"/>
              <w:right w:val="single" w:sz="8" w:space="0" w:color="auto"/>
            </w:tcBorders>
            <w:shd w:val="clear" w:color="auto" w:fill="auto"/>
            <w:noWrap/>
            <w:vAlign w:val="center"/>
            <w:hideMark/>
          </w:tcPr>
          <w:p w14:paraId="3416D354"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AB604C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3E1EFCD"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DB97D70"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r w:rsidR="00053915" w:rsidRPr="007877E1" w14:paraId="6EF141BB" w14:textId="77777777" w:rsidTr="00053915">
        <w:trPr>
          <w:trHeight w:val="300"/>
          <w:jc w:val="center"/>
        </w:trPr>
        <w:tc>
          <w:tcPr>
            <w:tcW w:w="1057" w:type="dxa"/>
            <w:tcBorders>
              <w:top w:val="nil"/>
              <w:left w:val="nil"/>
              <w:bottom w:val="single" w:sz="12" w:space="0" w:color="auto"/>
              <w:right w:val="nil"/>
            </w:tcBorders>
            <w:shd w:val="clear" w:color="auto" w:fill="auto"/>
            <w:noWrap/>
            <w:vAlign w:val="center"/>
            <w:hideMark/>
          </w:tcPr>
          <w:p w14:paraId="3772597B" w14:textId="77777777" w:rsidR="007877E1" w:rsidRPr="007877E1" w:rsidRDefault="007877E1" w:rsidP="007877E1">
            <w:pPr>
              <w:spacing w:after="0" w:line="240" w:lineRule="auto"/>
              <w:jc w:val="left"/>
              <w:rPr>
                <w:rFonts w:ascii="Calibri" w:eastAsia="Times New Roman" w:hAnsi="Calibri" w:cs="Calibri"/>
                <w:color w:val="000000"/>
                <w:lang w:eastAsia="en-GB"/>
              </w:rPr>
            </w:pPr>
            <w:r w:rsidRPr="007877E1">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8DF977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17.309</w:t>
            </w:r>
          </w:p>
        </w:tc>
        <w:tc>
          <w:tcPr>
            <w:tcW w:w="464" w:type="dxa"/>
            <w:tcBorders>
              <w:top w:val="nil"/>
              <w:left w:val="nil"/>
              <w:bottom w:val="single" w:sz="8" w:space="0" w:color="auto"/>
              <w:right w:val="nil"/>
            </w:tcBorders>
            <w:shd w:val="clear" w:color="auto" w:fill="auto"/>
            <w:noWrap/>
            <w:vAlign w:val="center"/>
            <w:hideMark/>
          </w:tcPr>
          <w:p w14:paraId="74C22776"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770D067"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DF7E70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4A6772DA"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7DADF793"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489" w:type="dxa"/>
            <w:tcBorders>
              <w:top w:val="nil"/>
              <w:left w:val="nil"/>
              <w:bottom w:val="single" w:sz="8" w:space="0" w:color="auto"/>
              <w:right w:val="nil"/>
            </w:tcBorders>
            <w:shd w:val="clear" w:color="auto" w:fill="auto"/>
            <w:noWrap/>
            <w:vAlign w:val="center"/>
            <w:hideMark/>
          </w:tcPr>
          <w:p w14:paraId="15FFAF33" w14:textId="77777777" w:rsidR="007877E1" w:rsidRPr="007877E1" w:rsidRDefault="007877E1" w:rsidP="007877E1">
            <w:pPr>
              <w:spacing w:after="0" w:line="240" w:lineRule="auto"/>
              <w:jc w:val="left"/>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 </w:t>
            </w:r>
          </w:p>
        </w:tc>
        <w:tc>
          <w:tcPr>
            <w:tcW w:w="585" w:type="dxa"/>
            <w:tcBorders>
              <w:top w:val="nil"/>
              <w:left w:val="nil"/>
              <w:bottom w:val="single" w:sz="8" w:space="0" w:color="auto"/>
              <w:right w:val="single" w:sz="8" w:space="0" w:color="auto"/>
            </w:tcBorders>
            <w:shd w:val="clear" w:color="auto" w:fill="auto"/>
            <w:noWrap/>
            <w:vAlign w:val="center"/>
            <w:hideMark/>
          </w:tcPr>
          <w:p w14:paraId="0CF1077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5B8A5E5"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67C0FC1C"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7194A7AB" w14:textId="77777777" w:rsidR="007877E1" w:rsidRPr="007877E1" w:rsidRDefault="007877E1" w:rsidP="007877E1">
            <w:pPr>
              <w:spacing w:after="0" w:line="240" w:lineRule="auto"/>
              <w:jc w:val="center"/>
              <w:rPr>
                <w:rFonts w:ascii="Calibri" w:eastAsia="Times New Roman" w:hAnsi="Calibri" w:cs="Calibri"/>
                <w:color w:val="000000"/>
                <w:sz w:val="20"/>
                <w:szCs w:val="20"/>
                <w:lang w:eastAsia="en-GB"/>
              </w:rPr>
            </w:pPr>
            <w:r w:rsidRPr="007877E1">
              <w:rPr>
                <w:rFonts w:ascii="Calibri" w:eastAsia="Times New Roman" w:hAnsi="Calibri" w:cs="Calibri"/>
                <w:color w:val="000000"/>
                <w:sz w:val="20"/>
                <w:szCs w:val="20"/>
                <w:lang w:eastAsia="en-GB"/>
              </w:rPr>
              <w:t>x</w:t>
            </w:r>
          </w:p>
        </w:tc>
      </w:tr>
    </w:tbl>
    <w:p w14:paraId="365D4A60" w14:textId="0595C8DC" w:rsidR="007877E1" w:rsidRDefault="007877E1">
      <w:pPr>
        <w:spacing w:line="259" w:lineRule="auto"/>
        <w:jc w:val="left"/>
      </w:pPr>
    </w:p>
    <w:p w14:paraId="7B093B4E" w14:textId="77777777" w:rsidR="00C64148" w:rsidRDefault="00C64148" w:rsidP="007F3A2F">
      <w:pPr>
        <w:pStyle w:val="Caption"/>
      </w:pPr>
    </w:p>
    <w:p w14:paraId="60C840B5" w14:textId="32109CE5" w:rsidR="00C64148" w:rsidRDefault="00C64148" w:rsidP="00C64148">
      <w:pPr>
        <w:pStyle w:val="Heading3"/>
      </w:pPr>
      <w:bookmarkStart w:id="108" w:name="_Toc97305561"/>
      <w:r>
        <w:t>Introducing a single moderating (correlated) co-exposure</w:t>
      </w:r>
      <w:bookmarkEnd w:id="108"/>
    </w:p>
    <w:p w14:paraId="09E2E718" w14:textId="7D675A68" w:rsidR="00C64148" w:rsidRDefault="00C64148" w:rsidP="007F3A2F">
      <w:pPr>
        <w:pStyle w:val="Caption"/>
      </w:pPr>
    </w:p>
    <w:p w14:paraId="01045540" w14:textId="62192F23" w:rsidR="00C64148" w:rsidRDefault="00C64148" w:rsidP="00C64148">
      <w:r>
        <w:t>We then extend the scenario to assume that the co-exposures are correlated to varying strengths.</w:t>
      </w:r>
    </w:p>
    <w:p w14:paraId="46B75B21" w14:textId="21DFBCFA" w:rsidR="007F3A2F" w:rsidRDefault="009D17C2" w:rsidP="007F3A2F">
      <w:pPr>
        <w:pStyle w:val="Caption"/>
      </w:pPr>
      <w:bookmarkStart w:id="109" w:name="_Toc97305604"/>
      <w:r>
        <w:t xml:space="preserve">Figure </w:t>
      </w:r>
      <w:fldSimple w:instr=" SEQ Figure \* ARABIC ">
        <w:r w:rsidR="00893A1E">
          <w:rPr>
            <w:noProof/>
          </w:rPr>
          <w:t>8</w:t>
        </w:r>
      </w:fldSimple>
      <w:r>
        <w:t xml:space="preserve"> – </w:t>
      </w:r>
      <w:r w:rsidR="007F3A2F">
        <w:t>A DAG representing the, multi- correlated exposure</w:t>
      </w:r>
      <w:r w:rsidR="00A67112">
        <w:t>(s)</w:t>
      </w:r>
      <w:r w:rsidR="007F3A2F">
        <w:t xml:space="preserve"> - outcome relationship with additional </w:t>
      </w:r>
      <w:proofErr w:type="gramStart"/>
      <w:r w:rsidR="007F3A2F">
        <w:t>confounding  and</w:t>
      </w:r>
      <w:proofErr w:type="gramEnd"/>
      <w:r w:rsidR="007F3A2F">
        <w:t xml:space="preserve"> a single moderating co-exposure.</w:t>
      </w:r>
      <w:bookmarkEnd w:id="109"/>
    </w:p>
    <w:p w14:paraId="6CA5AC00" w14:textId="4BDBCADA" w:rsidR="009D17C2" w:rsidRDefault="009D17C2" w:rsidP="009D17C2">
      <w:pPr>
        <w:pStyle w:val="Caption"/>
      </w:pPr>
    </w:p>
    <w:p w14:paraId="2AC471CA" w14:textId="40E9748E" w:rsidR="009D17C2" w:rsidRDefault="00A67112" w:rsidP="009D17C2">
      <w:r>
        <w:rPr>
          <w:noProof/>
          <w:lang w:eastAsia="en-GB"/>
        </w:rPr>
        <mc:AlternateContent>
          <mc:Choice Requires="wpg">
            <w:drawing>
              <wp:anchor distT="0" distB="0" distL="114300" distR="114300" simplePos="0" relativeHeight="251815936" behindDoc="0" locked="0" layoutInCell="1" allowOverlap="1" wp14:anchorId="7C11E664" wp14:editId="5E5F41FF">
                <wp:simplePos x="0" y="0"/>
                <wp:positionH relativeFrom="column">
                  <wp:posOffset>1137557</wp:posOffset>
                </wp:positionH>
                <wp:positionV relativeFrom="paragraph">
                  <wp:posOffset>6713</wp:posOffset>
                </wp:positionV>
                <wp:extent cx="3712028" cy="1975757"/>
                <wp:effectExtent l="0" t="0" r="22225" b="24765"/>
                <wp:wrapNone/>
                <wp:docPr id="119" name="Group 119"/>
                <wp:cNvGraphicFramePr/>
                <a:graphic xmlns:a="http://schemas.openxmlformats.org/drawingml/2006/main">
                  <a:graphicData uri="http://schemas.microsoft.com/office/word/2010/wordprocessingGroup">
                    <wpg:wgp>
                      <wpg:cNvGrpSpPr/>
                      <wpg:grpSpPr>
                        <a:xfrm>
                          <a:off x="0" y="0"/>
                          <a:ext cx="3712028" cy="1975757"/>
                          <a:chOff x="0" y="0"/>
                          <a:chExt cx="3712028" cy="1975757"/>
                        </a:xfrm>
                      </wpg:grpSpPr>
                      <wpg:grpSp>
                        <wpg:cNvPr id="120" name="Group 120"/>
                        <wpg:cNvGrpSpPr/>
                        <wpg:grpSpPr>
                          <a:xfrm>
                            <a:off x="0" y="0"/>
                            <a:ext cx="3712028" cy="1975757"/>
                            <a:chOff x="-92528" y="0"/>
                            <a:chExt cx="3712028" cy="1975757"/>
                          </a:xfrm>
                        </wpg:grpSpPr>
                        <wpg:grpSp>
                          <wpg:cNvPr id="121" name="Group 121"/>
                          <wpg:cNvGrpSpPr>
                            <a:grpSpLocks/>
                          </wpg:cNvGrpSpPr>
                          <wpg:grpSpPr>
                            <a:xfrm>
                              <a:off x="-92528" y="0"/>
                              <a:ext cx="3712028" cy="1975757"/>
                              <a:chOff x="-51706" y="5443"/>
                              <a:chExt cx="3712028" cy="1975757"/>
                            </a:xfrm>
                          </wpg:grpSpPr>
                          <wps:wsp>
                            <wps:cNvPr id="122" name="Text Box 122"/>
                            <wps:cNvSpPr txBox="1"/>
                            <wps:spPr>
                              <a:xfrm>
                                <a:off x="-51706" y="859854"/>
                                <a:ext cx="963268" cy="298450"/>
                              </a:xfrm>
                              <a:prstGeom prst="rect">
                                <a:avLst/>
                              </a:prstGeom>
                              <a:solidFill>
                                <a:schemeClr val="lt1"/>
                              </a:solidFill>
                              <a:ln w="6350">
                                <a:solidFill>
                                  <a:prstClr val="black"/>
                                </a:solidFill>
                              </a:ln>
                            </wps:spPr>
                            <wps:txbx>
                              <w:txbxContent>
                                <w:p w14:paraId="0ED747F8" w14:textId="77777777" w:rsidR="00E36617" w:rsidRDefault="00E36617" w:rsidP="00A67112">
                                  <w:pPr>
                                    <w:jc w:val="center"/>
                                  </w:pPr>
                                  <w:r>
                                    <w:t>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816287" y="881743"/>
                                <a:ext cx="844035" cy="298450"/>
                              </a:xfrm>
                              <a:prstGeom prst="rect">
                                <a:avLst/>
                              </a:prstGeom>
                              <a:solidFill>
                                <a:schemeClr val="lt1"/>
                              </a:solidFill>
                              <a:ln w="6350">
                                <a:solidFill>
                                  <a:prstClr val="black"/>
                                </a:solidFill>
                              </a:ln>
                            </wps:spPr>
                            <wps:txbx>
                              <w:txbxContent>
                                <w:p w14:paraId="73F0B6F4" w14:textId="77777777" w:rsidR="00E36617" w:rsidRDefault="00E36617" w:rsidP="00A67112">
                                  <w:r>
                                    <w:t xml:space="preserve">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51706" y="5443"/>
                                <a:ext cx="1050290" cy="288471"/>
                              </a:xfrm>
                              <a:prstGeom prst="rect">
                                <a:avLst/>
                              </a:prstGeom>
                              <a:solidFill>
                                <a:sysClr val="window" lastClr="FFFFFF"/>
                              </a:solidFill>
                              <a:ln w="6350">
                                <a:solidFill>
                                  <a:prstClr val="black"/>
                                </a:solidFill>
                              </a:ln>
                            </wps:spPr>
                            <wps:txbx>
                              <w:txbxContent>
                                <w:p w14:paraId="74A7A1E1" w14:textId="77777777" w:rsidR="00E36617" w:rsidRDefault="00E36617" w:rsidP="00A67112">
                                  <w:pPr>
                                    <w:spacing w:line="240" w:lineRule="auto"/>
                                    <w:jc w:val="center"/>
                                  </w:pPr>
                                  <w:r>
                                    <w:t>Co-Exposure(s)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Straight Arrow Connector 125"/>
                            <wps:cNvCnPr/>
                            <wps:spPr>
                              <a:xfrm>
                                <a:off x="1028568" y="149659"/>
                                <a:ext cx="764855" cy="7865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976993" y="1006929"/>
                                <a:ext cx="1758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Text Box 127"/>
                            <wps:cNvSpPr txBox="1"/>
                            <wps:spPr>
                              <a:xfrm>
                                <a:off x="1352550" y="1692729"/>
                                <a:ext cx="957761" cy="288471"/>
                              </a:xfrm>
                              <a:prstGeom prst="rect">
                                <a:avLst/>
                              </a:prstGeom>
                              <a:solidFill>
                                <a:sysClr val="window" lastClr="FFFFFF"/>
                              </a:solidFill>
                              <a:ln w="6350">
                                <a:solidFill>
                                  <a:prstClr val="black"/>
                                </a:solidFill>
                              </a:ln>
                            </wps:spPr>
                            <wps:txbx>
                              <w:txbxContent>
                                <w:p w14:paraId="5DFA1CAA" w14:textId="77777777" w:rsidR="00E36617" w:rsidRDefault="00E36617" w:rsidP="00A67112">
                                  <w:pPr>
                                    <w:spacing w:line="240" w:lineRule="auto"/>
                                    <w:jc w:val="center"/>
                                  </w:pPr>
                                  <w:r>
                                    <w:t>Confounders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Straight Arrow Connector 128"/>
                            <wps:cNvCnPr/>
                            <wps:spPr>
                              <a:xfrm flipV="1">
                                <a:off x="2258786" y="1224643"/>
                                <a:ext cx="517071" cy="4299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flipH="1" flipV="1">
                                <a:off x="938893" y="1202872"/>
                                <a:ext cx="462643"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0" name="Straight Arrow Connector 130"/>
                          <wps:cNvCnPr/>
                          <wps:spPr>
                            <a:xfrm flipH="1" flipV="1">
                              <a:off x="857250" y="381000"/>
                              <a:ext cx="712652" cy="123489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1" name="Straight Arrow Connector 131"/>
                        <wps:cNvCnPr/>
                        <wps:spPr>
                          <a:xfrm flipH="1">
                            <a:off x="492579" y="323850"/>
                            <a:ext cx="84273" cy="4953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11E664" id="Group 119" o:spid="_x0000_s1086" style="position:absolute;left:0;text-align:left;margin-left:89.55pt;margin-top:.55pt;width:292.3pt;height:155.55pt;z-index:251815936" coordsize="37120,1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">
                <v:group id="Group 120" o:spid="_x0000_s1087" style="position:absolute;width:37120;height:19757" coordorigin="-925"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21" o:spid="_x0000_s1088" style="position:absolute;left:-925;width:37120;height:19757" coordorigin="-517,54" coordsize="37120,1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22" o:spid="_x0000_s1089" type="#_x0000_t202" style="position:absolute;left:-517;top:8598;width:963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0ED747F8" w14:textId="77777777" w:rsidR="00E36617" w:rsidRDefault="00E36617" w:rsidP="00A67112">
                            <w:pPr>
                              <w:jc w:val="center"/>
                            </w:pPr>
                            <w:r>
                              <w:t>Exposure</w:t>
                            </w:r>
                          </w:p>
                        </w:txbxContent>
                      </v:textbox>
                    </v:shape>
                    <v:shape id="Text Box 123" o:spid="_x0000_s1090" type="#_x0000_t202" style="position:absolute;left:28162;top:8817;width:84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1GwAAAANwAAAAPAAAAZHJzL2Rvd25yZXYueG1sRE9NawIx&#10;EL0X+h/CFLzVbB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pGBNRsAAAADcAAAADwAAAAAA&#10;AAAAAAAAAAAHAgAAZHJzL2Rvd25yZXYueG1sUEsFBgAAAAADAAMAtwAAAPQCAAAAAA==&#10;" fillcolor="white [3201]" strokeweight=".5pt">
                      <v:textbox>
                        <w:txbxContent>
                          <w:p w14:paraId="73F0B6F4" w14:textId="77777777" w:rsidR="00E36617" w:rsidRDefault="00E36617" w:rsidP="00A67112">
                            <w:r>
                              <w:t xml:space="preserve">Outcome </w:t>
                            </w:r>
                          </w:p>
                        </w:txbxContent>
                      </v:textbox>
                    </v:shape>
                    <v:shape id="Text Box 124" o:spid="_x0000_s1091" type="#_x0000_t202" style="position:absolute;left:-517;top:54;width:1050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" fillcolor="window" strokeweight=".5pt">
                      <v:textbox>
                        <w:txbxContent>
                          <w:p w14:paraId="74A7A1E1" w14:textId="77777777" w:rsidR="00E36617" w:rsidRDefault="00E36617" w:rsidP="00A67112">
                            <w:pPr>
                              <w:spacing w:line="240" w:lineRule="auto"/>
                              <w:jc w:val="center"/>
                            </w:pPr>
                            <w:r>
                              <w:t>Co-Exposure(s)</w:t>
                            </w:r>
                          </w:p>
                        </w:txbxContent>
                      </v:textbox>
                    </v:shape>
                    <v:shape id="Straight Arrow Connector 125" o:spid="_x0000_s1092" type="#_x0000_t32" style="position:absolute;left:10285;top:1496;width:7649;height:7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" strokecolor="black [3213]" strokeweight="2.25pt">
                      <v:stroke endarrow="block" joinstyle="miter"/>
                    </v:shape>
                    <v:shape id="Straight Arrow Connector 126" o:spid="_x0000_s1093" type="#_x0000_t32" style="position:absolute;left:9769;top:10069;width:1759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" strokecolor="black [3213]" strokeweight="2.25pt">
                      <v:stroke endarrow="block" joinstyle="miter"/>
                    </v:shape>
                    <v:shape id="Text Box 127" o:spid="_x0000_s1094" type="#_x0000_t202" style="position:absolute;left:13525;top:16927;width:957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" fillcolor="window" strokeweight=".5pt">
                      <v:textbox>
                        <w:txbxContent>
                          <w:p w14:paraId="5DFA1CAA" w14:textId="77777777" w:rsidR="00E36617" w:rsidRDefault="00E36617" w:rsidP="00A67112">
                            <w:pPr>
                              <w:spacing w:line="240" w:lineRule="auto"/>
                              <w:jc w:val="center"/>
                            </w:pPr>
                            <w:r>
                              <w:t>Confounders</w:t>
                            </w:r>
                          </w:p>
                        </w:txbxContent>
                      </v:textbox>
                    </v:shape>
                    <v:shape id="Straight Arrow Connector 128" o:spid="_x0000_s1095" type="#_x0000_t32" style="position:absolute;left:22587;top:12246;width:5171;height:4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" strokecolor="black [3213]" strokeweight="2.25pt">
                      <v:stroke endarrow="block" joinstyle="miter"/>
                    </v:shape>
                    <v:shape id="Straight Arrow Connector 129" o:spid="_x0000_s1096" type="#_x0000_t32" style="position:absolute;left:9388;top:12028;width:4627;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" strokecolor="black [3213]" strokeweight="2.25pt">
                      <v:stroke endarrow="block" joinstyle="miter"/>
                    </v:shape>
                  </v:group>
                  <v:shape id="Straight Arrow Connector 130" o:spid="_x0000_s1097" type="#_x0000_t32" style="position:absolute;left:8572;top:3810;width:7127;height:12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" strokecolor="black [3213]" strokeweight="2.25pt">
                    <v:stroke endarrow="block" joinstyle="miter"/>
                  </v:shape>
                </v:group>
                <v:shape id="Straight Arrow Connector 131" o:spid="_x0000_s1098" type="#_x0000_t32" style="position:absolute;left:4925;top:3238;width:843;height:4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" strokecolor="black [3213]" strokeweight="2.25pt">
                  <v:stroke endarrow="block" joinstyle="miter"/>
                </v:shape>
              </v:group>
            </w:pict>
          </mc:Fallback>
        </mc:AlternateContent>
      </w:r>
      <w:r w:rsidR="009D17C2">
        <w:t xml:space="preserve"> </w:t>
      </w:r>
    </w:p>
    <w:p w14:paraId="4D4E1A8A" w14:textId="11DCF215" w:rsidR="009D17C2" w:rsidRDefault="009D17C2" w:rsidP="009D17C2">
      <w:pPr>
        <w:spacing w:line="259" w:lineRule="auto"/>
        <w:jc w:val="left"/>
      </w:pPr>
    </w:p>
    <w:p w14:paraId="485CF6E6" w14:textId="77777777" w:rsidR="009D17C2" w:rsidRDefault="009D17C2" w:rsidP="009D17C2">
      <w:pPr>
        <w:spacing w:line="259" w:lineRule="auto"/>
        <w:jc w:val="left"/>
      </w:pPr>
    </w:p>
    <w:p w14:paraId="3178BC6F" w14:textId="45E2EA8D" w:rsidR="009D17C2" w:rsidRDefault="009D17C2" w:rsidP="009D17C2">
      <w:pPr>
        <w:spacing w:line="259" w:lineRule="auto"/>
        <w:jc w:val="left"/>
      </w:pPr>
    </w:p>
    <w:p w14:paraId="104ACD27" w14:textId="795EB242" w:rsidR="009D17C2" w:rsidRDefault="009D17C2" w:rsidP="009D17C2">
      <w:pPr>
        <w:spacing w:line="259" w:lineRule="auto"/>
        <w:jc w:val="left"/>
      </w:pPr>
    </w:p>
    <w:p w14:paraId="20AD13EE" w14:textId="45376C9D" w:rsidR="009D17C2" w:rsidRDefault="009D17C2" w:rsidP="009D17C2">
      <w:pPr>
        <w:spacing w:line="259" w:lineRule="auto"/>
        <w:jc w:val="left"/>
      </w:pPr>
    </w:p>
    <w:p w14:paraId="2AE2653B" w14:textId="5FB924A0" w:rsidR="009D17C2" w:rsidRDefault="009D17C2" w:rsidP="009D17C2">
      <w:pPr>
        <w:pStyle w:val="Heading4"/>
      </w:pPr>
    </w:p>
    <w:p w14:paraId="6BC76C3E" w14:textId="6F3B2AB9" w:rsidR="00A3560F" w:rsidRDefault="00A3560F">
      <w:pPr>
        <w:spacing w:line="259" w:lineRule="auto"/>
        <w:jc w:val="left"/>
      </w:pPr>
    </w:p>
    <w:p w14:paraId="764620B9" w14:textId="74901200" w:rsidR="00C64148" w:rsidRDefault="00C64148" w:rsidP="00C64148">
      <w:r>
        <w:fldChar w:fldCharType="begin"/>
      </w:r>
      <w:r>
        <w:instrText xml:space="preserve"> REF _Ref74212588 \h  \* MERGEFORMAT </w:instrText>
      </w:r>
      <w:r>
        <w:fldChar w:fldCharType="separate"/>
      </w:r>
      <w:r w:rsidR="00893A1E">
        <w:t xml:space="preserve">Table </w:t>
      </w:r>
      <w:r w:rsidR="00893A1E">
        <w:rPr>
          <w:noProof/>
        </w:rPr>
        <w:t>20</w:t>
      </w:r>
      <w:r>
        <w:fldChar w:fldCharType="end"/>
      </w:r>
      <w:r>
        <w:t xml:space="preserve"> and </w:t>
      </w:r>
      <w:r>
        <w:fldChar w:fldCharType="begin"/>
      </w:r>
      <w:r>
        <w:instrText xml:space="preserve"> REF _Ref74212590 \h  \* MERGEFORMAT </w:instrText>
      </w:r>
      <w:r>
        <w:fldChar w:fldCharType="separate"/>
      </w:r>
      <w:r w:rsidR="00893A1E">
        <w:t xml:space="preserve">Table </w:t>
      </w:r>
      <w:r w:rsidR="00893A1E">
        <w:rPr>
          <w:noProof/>
        </w:rPr>
        <w:t>21</w:t>
      </w:r>
      <w:r>
        <w:fldChar w:fldCharType="end"/>
      </w:r>
      <w:r>
        <w:t xml:space="preserve"> repeat the single co-exposure model with increasing correlation strength between the main exposure and the co-exposures (</w:t>
      </w:r>
      <w:proofErr w:type="spellStart"/>
      <w:r>
        <w:t>corr</w:t>
      </w:r>
      <w:proofErr w:type="spellEnd"/>
      <w:r>
        <w:t xml:space="preserve"> = </w:t>
      </w:r>
      <w:r w:rsidR="006D3493">
        <w:t>0.1</w:t>
      </w:r>
      <w:r>
        <w:t xml:space="preserve"> and </w:t>
      </w:r>
      <w:r w:rsidR="006D3493">
        <w:t>0.5</w:t>
      </w:r>
      <w:r>
        <w:t xml:space="preserve"> respectively) and containing an additional moderating effect of 20%.  </w:t>
      </w:r>
    </w:p>
    <w:p w14:paraId="4DE92EBF" w14:textId="64CB332E" w:rsidR="001618F7" w:rsidRDefault="00C64148" w:rsidP="00C64148">
      <w:pPr>
        <w:rPr>
          <w:b/>
          <w:i/>
          <w:iCs/>
          <w:sz w:val="20"/>
          <w:szCs w:val="18"/>
        </w:rPr>
      </w:pPr>
      <w:r>
        <w:fldChar w:fldCharType="begin"/>
      </w:r>
      <w:r>
        <w:instrText xml:space="preserve"> REF _Ref74212592 \h  \* MERGEFORMAT </w:instrText>
      </w:r>
      <w:r>
        <w:fldChar w:fldCharType="separate"/>
      </w:r>
      <w:r w:rsidR="00893A1E">
        <w:t xml:space="preserve">Table </w:t>
      </w:r>
      <w:r w:rsidR="00893A1E">
        <w:rPr>
          <w:noProof/>
        </w:rPr>
        <w:t>22</w:t>
      </w:r>
      <w:r>
        <w:fldChar w:fldCharType="end"/>
      </w:r>
      <w:r>
        <w:t xml:space="preserve"> </w:t>
      </w:r>
      <w:r>
        <w:fldChar w:fldCharType="begin"/>
      </w:r>
      <w:r>
        <w:instrText xml:space="preserve"> REF _Ref74212593 \h  \* MERGEFORMAT </w:instrText>
      </w:r>
      <w:r>
        <w:fldChar w:fldCharType="separate"/>
      </w:r>
      <w:r w:rsidR="00893A1E">
        <w:t xml:space="preserve">Table </w:t>
      </w:r>
      <w:r w:rsidR="00893A1E">
        <w:rPr>
          <w:noProof/>
        </w:rPr>
        <w:t>23</w:t>
      </w:r>
      <w:r>
        <w:fldChar w:fldCharType="end"/>
      </w:r>
      <w:r>
        <w:t xml:space="preserve"> repeat the multiple co-exposure model with increasing correlation strength between the main exposure and the multiple co-exposures (</w:t>
      </w:r>
      <w:proofErr w:type="spellStart"/>
      <w:r>
        <w:t>corr</w:t>
      </w:r>
      <w:proofErr w:type="spellEnd"/>
      <w:r>
        <w:t xml:space="preserve"> = </w:t>
      </w:r>
      <w:r w:rsidR="006D3493">
        <w:t>0.1</w:t>
      </w:r>
      <w:r>
        <w:t xml:space="preserve"> and </w:t>
      </w:r>
      <w:r w:rsidR="006D3493">
        <w:t>0.5</w:t>
      </w:r>
      <w:r>
        <w:t xml:space="preserve"> respectively) and containing an additional moderating effect of 20% for the single co-exposure ‘</w:t>
      </w:r>
      <w:proofErr w:type="gramStart"/>
      <w:r>
        <w:t>asbestos’</w:t>
      </w:r>
      <w:proofErr w:type="gramEnd"/>
      <w:r>
        <w:t xml:space="preserve">. </w:t>
      </w:r>
      <w:r>
        <w:fldChar w:fldCharType="begin"/>
      </w:r>
      <w:r>
        <w:instrText xml:space="preserve"> REF _Ref74212594 \h  \* MERGEFORMAT </w:instrText>
      </w:r>
      <w:r>
        <w:fldChar w:fldCharType="separate"/>
      </w:r>
      <w:r w:rsidR="00893A1E">
        <w:t xml:space="preserve">Table </w:t>
      </w:r>
      <w:r w:rsidR="00893A1E">
        <w:rPr>
          <w:noProof/>
        </w:rPr>
        <w:t>24</w:t>
      </w:r>
      <w:r>
        <w:fldChar w:fldCharType="end"/>
      </w:r>
      <w:r>
        <w:t xml:space="preserve"> repeats assuming a bespoke underling correlation structure between the multiple co-exposures.</w:t>
      </w:r>
      <w:r w:rsidR="001618F7">
        <w:br w:type="page"/>
      </w:r>
    </w:p>
    <w:p w14:paraId="04D58457" w14:textId="54B96CDB" w:rsidR="00553CB9" w:rsidRDefault="001618F7" w:rsidP="001618F7">
      <w:pPr>
        <w:pStyle w:val="Caption"/>
      </w:pPr>
      <w:bookmarkStart w:id="110" w:name="_Ref74212588"/>
      <w:bookmarkStart w:id="111" w:name="_Toc97305592"/>
      <w:r>
        <w:lastRenderedPageBreak/>
        <w:t xml:space="preserve">Table </w:t>
      </w:r>
      <w:fldSimple w:instr=" SEQ Table \* ARABIC ">
        <w:r w:rsidR="00893A1E">
          <w:rPr>
            <w:noProof/>
          </w:rPr>
          <w:t>20</w:t>
        </w:r>
      </w:fldSimple>
      <w:bookmarkEnd w:id="110"/>
      <w:r>
        <w:t xml:space="preserve"> -</w:t>
      </w:r>
      <w:r w:rsidR="00642925">
        <w:t xml:space="preserve"> Scenarios to be simulated for Single Exposure (Random Work Duration) </w:t>
      </w:r>
      <w:r w:rsidR="00CF56D5">
        <w:t>a</w:t>
      </w:r>
      <w:r w:rsidR="00642925">
        <w:t xml:space="preserve"> </w:t>
      </w:r>
      <w:r w:rsidR="00CF56D5">
        <w:t>single</w:t>
      </w:r>
      <w:r w:rsidR="00642925">
        <w:t xml:space="preserve"> additional moderately correlated work exposure (asbestos) with additional for non-work confounders where the co-exposure ‘Asbestos’ is assumed to moderate the main ‘silica’ effect by 20%.</w:t>
      </w:r>
      <w:bookmarkEnd w:id="111"/>
    </w:p>
    <w:tbl>
      <w:tblPr>
        <w:tblW w:w="9923" w:type="dxa"/>
        <w:jc w:val="center"/>
        <w:tblLook w:val="04A0" w:firstRow="1" w:lastRow="0" w:firstColumn="1" w:lastColumn="0" w:noHBand="0" w:noVBand="1"/>
      </w:tblPr>
      <w:tblGrid>
        <w:gridCol w:w="1057"/>
        <w:gridCol w:w="622"/>
        <w:gridCol w:w="723"/>
        <w:gridCol w:w="825"/>
        <w:gridCol w:w="601"/>
        <w:gridCol w:w="587"/>
        <w:gridCol w:w="565"/>
        <w:gridCol w:w="484"/>
        <w:gridCol w:w="665"/>
        <w:gridCol w:w="529"/>
        <w:gridCol w:w="722"/>
        <w:gridCol w:w="1125"/>
        <w:gridCol w:w="851"/>
        <w:gridCol w:w="856"/>
      </w:tblGrid>
      <w:tr w:rsidR="00053915" w:rsidRPr="00D66E33" w14:paraId="1BF4BBA4" w14:textId="77777777" w:rsidTr="00053915">
        <w:trPr>
          <w:trHeight w:val="1668"/>
          <w:jc w:val="center"/>
        </w:trPr>
        <w:tc>
          <w:tcPr>
            <w:tcW w:w="1057" w:type="dxa"/>
            <w:tcBorders>
              <w:top w:val="single" w:sz="8" w:space="0" w:color="auto"/>
              <w:left w:val="nil"/>
              <w:bottom w:val="nil"/>
              <w:right w:val="single" w:sz="8" w:space="0" w:color="auto"/>
            </w:tcBorders>
            <w:shd w:val="clear" w:color="auto" w:fill="auto"/>
            <w:vAlign w:val="center"/>
            <w:hideMark/>
          </w:tcPr>
          <w:p w14:paraId="00EC224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Exposure </w:t>
            </w:r>
          </w:p>
        </w:tc>
        <w:tc>
          <w:tcPr>
            <w:tcW w:w="2170" w:type="dxa"/>
            <w:gridSpan w:val="3"/>
            <w:tcBorders>
              <w:top w:val="single" w:sz="8" w:space="0" w:color="auto"/>
              <w:left w:val="nil"/>
              <w:bottom w:val="single" w:sz="8" w:space="0" w:color="auto"/>
              <w:right w:val="single" w:sz="8" w:space="0" w:color="000000"/>
            </w:tcBorders>
            <w:shd w:val="clear" w:color="auto" w:fill="auto"/>
            <w:vAlign w:val="center"/>
            <w:hideMark/>
          </w:tcPr>
          <w:p w14:paraId="7DECE78B"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Cohort Sample Size (Scenario No)</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047BBE3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Effect Size ‘known truth’</w:t>
            </w:r>
          </w:p>
        </w:tc>
        <w:tc>
          <w:tcPr>
            <w:tcW w:w="1149" w:type="dxa"/>
            <w:gridSpan w:val="2"/>
            <w:tcBorders>
              <w:top w:val="single" w:sz="8" w:space="0" w:color="auto"/>
              <w:left w:val="nil"/>
              <w:bottom w:val="single" w:sz="8" w:space="0" w:color="auto"/>
              <w:right w:val="single" w:sz="8" w:space="0" w:color="000000"/>
            </w:tcBorders>
            <w:shd w:val="clear" w:color="auto" w:fill="auto"/>
            <w:vAlign w:val="center"/>
            <w:hideMark/>
          </w:tcPr>
          <w:p w14:paraId="1A3C95E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Latency Period</w:t>
            </w:r>
          </w:p>
        </w:tc>
        <w:tc>
          <w:tcPr>
            <w:tcW w:w="1251" w:type="dxa"/>
            <w:gridSpan w:val="2"/>
            <w:tcBorders>
              <w:top w:val="single" w:sz="8" w:space="0" w:color="auto"/>
              <w:left w:val="nil"/>
              <w:bottom w:val="single" w:sz="8" w:space="0" w:color="auto"/>
              <w:right w:val="single" w:sz="8" w:space="0" w:color="000000"/>
            </w:tcBorders>
            <w:shd w:val="clear" w:color="auto" w:fill="auto"/>
            <w:vAlign w:val="center"/>
            <w:hideMark/>
          </w:tcPr>
          <w:p w14:paraId="214F7D8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Risk Decay Half Life</w:t>
            </w:r>
          </w:p>
        </w:tc>
        <w:tc>
          <w:tcPr>
            <w:tcW w:w="1125" w:type="dxa"/>
            <w:tcBorders>
              <w:top w:val="single" w:sz="8" w:space="0" w:color="auto"/>
              <w:left w:val="nil"/>
              <w:bottom w:val="single" w:sz="8" w:space="0" w:color="auto"/>
              <w:right w:val="nil"/>
            </w:tcBorders>
            <w:shd w:val="clear" w:color="auto" w:fill="auto"/>
            <w:vAlign w:val="center"/>
            <w:hideMark/>
          </w:tcPr>
          <w:p w14:paraId="0190AB19"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Correlated Working Life Co-exposures</w:t>
            </w:r>
          </w:p>
        </w:tc>
        <w:tc>
          <w:tcPr>
            <w:tcW w:w="851" w:type="dxa"/>
            <w:tcBorders>
              <w:top w:val="single" w:sz="8" w:space="0" w:color="auto"/>
              <w:left w:val="nil"/>
              <w:bottom w:val="single" w:sz="8" w:space="0" w:color="auto"/>
              <w:right w:val="nil"/>
            </w:tcBorders>
            <w:shd w:val="clear" w:color="auto" w:fill="auto"/>
            <w:vAlign w:val="center"/>
            <w:hideMark/>
          </w:tcPr>
          <w:p w14:paraId="260090E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Decay Half-life</w:t>
            </w:r>
          </w:p>
        </w:tc>
        <w:tc>
          <w:tcPr>
            <w:tcW w:w="567" w:type="dxa"/>
            <w:tcBorders>
              <w:top w:val="single" w:sz="8" w:space="0" w:color="auto"/>
              <w:left w:val="nil"/>
              <w:bottom w:val="single" w:sz="8" w:space="0" w:color="auto"/>
              <w:right w:val="nil"/>
            </w:tcBorders>
            <w:shd w:val="clear" w:color="auto" w:fill="auto"/>
            <w:vAlign w:val="center"/>
            <w:hideMark/>
          </w:tcPr>
          <w:p w14:paraId="7EC30DC8"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Latency Period</w:t>
            </w:r>
          </w:p>
        </w:tc>
      </w:tr>
      <w:tr w:rsidR="00053915" w:rsidRPr="00D66E33" w14:paraId="1C05C835" w14:textId="77777777" w:rsidTr="00053915">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16CF35C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22" w:type="dxa"/>
            <w:tcBorders>
              <w:top w:val="nil"/>
              <w:left w:val="nil"/>
              <w:bottom w:val="single" w:sz="8" w:space="0" w:color="auto"/>
              <w:right w:val="nil"/>
            </w:tcBorders>
            <w:shd w:val="clear" w:color="auto" w:fill="auto"/>
            <w:noWrap/>
            <w:vAlign w:val="center"/>
            <w:hideMark/>
          </w:tcPr>
          <w:p w14:paraId="264E094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1AC6AC4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w:t>
            </w:r>
          </w:p>
        </w:tc>
        <w:tc>
          <w:tcPr>
            <w:tcW w:w="825" w:type="dxa"/>
            <w:tcBorders>
              <w:top w:val="nil"/>
              <w:left w:val="nil"/>
              <w:bottom w:val="single" w:sz="8" w:space="0" w:color="auto"/>
              <w:right w:val="single" w:sz="8" w:space="0" w:color="auto"/>
            </w:tcBorders>
            <w:shd w:val="clear" w:color="auto" w:fill="auto"/>
            <w:noWrap/>
            <w:vAlign w:val="center"/>
            <w:hideMark/>
          </w:tcPr>
          <w:p w14:paraId="52CCF910"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100000</w:t>
            </w:r>
          </w:p>
        </w:tc>
        <w:tc>
          <w:tcPr>
            <w:tcW w:w="601" w:type="dxa"/>
            <w:tcBorders>
              <w:top w:val="nil"/>
              <w:left w:val="nil"/>
              <w:bottom w:val="single" w:sz="8" w:space="0" w:color="auto"/>
              <w:right w:val="nil"/>
            </w:tcBorders>
            <w:shd w:val="clear" w:color="auto" w:fill="auto"/>
            <w:noWrap/>
            <w:vAlign w:val="center"/>
            <w:hideMark/>
          </w:tcPr>
          <w:p w14:paraId="1C7BB4A7" w14:textId="126F716A"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87" w:type="dxa"/>
            <w:tcBorders>
              <w:top w:val="nil"/>
              <w:left w:val="single" w:sz="8" w:space="0" w:color="auto"/>
              <w:bottom w:val="single" w:sz="8" w:space="0" w:color="auto"/>
              <w:right w:val="single" w:sz="8" w:space="0" w:color="auto"/>
            </w:tcBorders>
            <w:shd w:val="clear" w:color="auto" w:fill="auto"/>
            <w:noWrap/>
            <w:vAlign w:val="center"/>
            <w:hideMark/>
          </w:tcPr>
          <w:p w14:paraId="50CE3C57" w14:textId="4C324592"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12EDAEFF" w14:textId="03F17482"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p>
        </w:tc>
        <w:tc>
          <w:tcPr>
            <w:tcW w:w="484" w:type="dxa"/>
            <w:tcBorders>
              <w:top w:val="nil"/>
              <w:left w:val="nil"/>
              <w:bottom w:val="single" w:sz="8" w:space="0" w:color="auto"/>
              <w:right w:val="single" w:sz="8" w:space="0" w:color="auto"/>
            </w:tcBorders>
            <w:shd w:val="clear" w:color="auto" w:fill="auto"/>
            <w:noWrap/>
            <w:vAlign w:val="center"/>
            <w:hideMark/>
          </w:tcPr>
          <w:p w14:paraId="435F3AD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p>
        </w:tc>
        <w:tc>
          <w:tcPr>
            <w:tcW w:w="665" w:type="dxa"/>
            <w:tcBorders>
              <w:top w:val="nil"/>
              <w:left w:val="nil"/>
              <w:bottom w:val="single" w:sz="8" w:space="0" w:color="auto"/>
              <w:right w:val="single" w:sz="8" w:space="0" w:color="auto"/>
            </w:tcBorders>
            <w:shd w:val="clear" w:color="auto" w:fill="auto"/>
            <w:noWrap/>
            <w:vAlign w:val="center"/>
            <w:hideMark/>
          </w:tcPr>
          <w:p w14:paraId="3761FC0A"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p>
        </w:tc>
        <w:tc>
          <w:tcPr>
            <w:tcW w:w="529" w:type="dxa"/>
            <w:tcBorders>
              <w:top w:val="nil"/>
              <w:left w:val="nil"/>
              <w:bottom w:val="single" w:sz="8" w:space="0" w:color="auto"/>
              <w:right w:val="single" w:sz="8" w:space="0" w:color="auto"/>
            </w:tcBorders>
            <w:shd w:val="clear" w:color="auto" w:fill="auto"/>
            <w:noWrap/>
            <w:vAlign w:val="center"/>
            <w:hideMark/>
          </w:tcPr>
          <w:p w14:paraId="450ED79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r w:rsidRPr="00D66E33">
              <w:rPr>
                <w:rFonts w:ascii="Calibri" w:eastAsia="Times New Roman" w:hAnsi="Calibri" w:cs="Calibri"/>
                <w:color w:val="000000"/>
                <w:sz w:val="20"/>
                <w:szCs w:val="20"/>
                <w:lang w:eastAsia="en-GB"/>
              </w:rPr>
              <w:t> </w:t>
            </w:r>
          </w:p>
        </w:tc>
        <w:tc>
          <w:tcPr>
            <w:tcW w:w="722" w:type="dxa"/>
            <w:tcBorders>
              <w:top w:val="nil"/>
              <w:left w:val="nil"/>
              <w:bottom w:val="single" w:sz="8" w:space="0" w:color="auto"/>
              <w:right w:val="single" w:sz="8" w:space="0" w:color="auto"/>
            </w:tcBorders>
            <w:shd w:val="clear" w:color="auto" w:fill="auto"/>
            <w:noWrap/>
            <w:vAlign w:val="center"/>
            <w:hideMark/>
          </w:tcPr>
          <w:p w14:paraId="65725C8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r w:rsidRPr="00D66E33">
              <w:rPr>
                <w:rFonts w:ascii="Calibri" w:eastAsia="Times New Roman" w:hAnsi="Calibri" w:cs="Calibri"/>
                <w:color w:val="000000"/>
                <w:sz w:val="20"/>
                <w:szCs w:val="20"/>
                <w:lang w:eastAsia="en-GB"/>
              </w:rPr>
              <w:t> </w:t>
            </w:r>
          </w:p>
        </w:tc>
        <w:tc>
          <w:tcPr>
            <w:tcW w:w="1125" w:type="dxa"/>
            <w:tcBorders>
              <w:top w:val="nil"/>
              <w:left w:val="nil"/>
              <w:bottom w:val="single" w:sz="8" w:space="0" w:color="auto"/>
              <w:right w:val="nil"/>
            </w:tcBorders>
            <w:shd w:val="clear" w:color="auto" w:fill="auto"/>
            <w:noWrap/>
            <w:vAlign w:val="center"/>
            <w:hideMark/>
          </w:tcPr>
          <w:p w14:paraId="6F55881A" w14:textId="23B8967D"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Asbestos </w:t>
            </w:r>
            <w:proofErr w:type="spellStart"/>
            <w:r w:rsidRPr="00D66E33">
              <w:rPr>
                <w:rFonts w:ascii="Calibri" w:eastAsia="Times New Roman" w:hAnsi="Calibri" w:cs="Calibri"/>
                <w:b/>
                <w:bCs/>
                <w:color w:val="000000"/>
                <w:sz w:val="20"/>
                <w:szCs w:val="20"/>
                <w:lang w:eastAsia="en-GB"/>
              </w:rPr>
              <w:t>corr</w:t>
            </w:r>
            <w:proofErr w:type="spellEnd"/>
            <w:r w:rsidRPr="00D66E33">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0.1</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F53497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c>
          <w:tcPr>
            <w:tcW w:w="567" w:type="dxa"/>
            <w:tcBorders>
              <w:top w:val="nil"/>
              <w:left w:val="nil"/>
              <w:bottom w:val="single" w:sz="8" w:space="0" w:color="auto"/>
              <w:right w:val="nil"/>
            </w:tcBorders>
            <w:shd w:val="clear" w:color="auto" w:fill="auto"/>
            <w:noWrap/>
            <w:vAlign w:val="center"/>
            <w:hideMark/>
          </w:tcPr>
          <w:p w14:paraId="7935B24A"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r>
      <w:tr w:rsidR="00053915" w:rsidRPr="00D66E33" w14:paraId="07ED0B08"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4DE4E88"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Randomly allocated exposure period (mean 30yrs, </w:t>
            </w:r>
            <w:proofErr w:type="spellStart"/>
            <w:r w:rsidRPr="00D66E33">
              <w:rPr>
                <w:rFonts w:ascii="Calibri" w:eastAsia="Times New Roman" w:hAnsi="Calibri" w:cs="Calibri"/>
                <w:b/>
                <w:bCs/>
                <w:color w:val="000000"/>
                <w:sz w:val="20"/>
                <w:szCs w:val="20"/>
                <w:lang w:eastAsia="en-GB"/>
              </w:rPr>
              <w:t>s.d.</w:t>
            </w:r>
            <w:proofErr w:type="spellEnd"/>
            <w:r w:rsidRPr="00D66E33">
              <w:rPr>
                <w:rFonts w:ascii="Calibri" w:eastAsia="Times New Roman" w:hAnsi="Calibri" w:cs="Calibri"/>
                <w:b/>
                <w:bCs/>
                <w:color w:val="000000"/>
                <w:sz w:val="20"/>
                <w:szCs w:val="20"/>
                <w:lang w:eastAsia="en-GB"/>
              </w:rPr>
              <w:t xml:space="preserve"> 5yrs)</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7F7770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18.001</w:t>
            </w:r>
          </w:p>
        </w:tc>
        <w:tc>
          <w:tcPr>
            <w:tcW w:w="601" w:type="dxa"/>
            <w:tcBorders>
              <w:top w:val="nil"/>
              <w:left w:val="nil"/>
              <w:bottom w:val="nil"/>
              <w:right w:val="nil"/>
            </w:tcBorders>
            <w:shd w:val="clear" w:color="auto" w:fill="auto"/>
            <w:noWrap/>
            <w:vAlign w:val="center"/>
            <w:hideMark/>
          </w:tcPr>
          <w:p w14:paraId="2423C8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0BBF58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6A7411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97901C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245CA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5A733B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11B59C1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7F31BF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28E49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17AAA0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5875E57" w14:textId="77777777" w:rsidTr="00053915">
        <w:trPr>
          <w:trHeight w:val="288"/>
          <w:jc w:val="center"/>
        </w:trPr>
        <w:tc>
          <w:tcPr>
            <w:tcW w:w="1057" w:type="dxa"/>
            <w:vMerge/>
            <w:tcBorders>
              <w:top w:val="nil"/>
              <w:left w:val="nil"/>
              <w:bottom w:val="nil"/>
              <w:right w:val="single" w:sz="8" w:space="0" w:color="auto"/>
            </w:tcBorders>
            <w:vAlign w:val="center"/>
            <w:hideMark/>
          </w:tcPr>
          <w:p w14:paraId="2BCCDE5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D7A7E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18.002</w:t>
            </w:r>
          </w:p>
        </w:tc>
        <w:tc>
          <w:tcPr>
            <w:tcW w:w="601" w:type="dxa"/>
            <w:tcBorders>
              <w:top w:val="nil"/>
              <w:left w:val="nil"/>
              <w:bottom w:val="nil"/>
              <w:right w:val="nil"/>
            </w:tcBorders>
            <w:shd w:val="clear" w:color="auto" w:fill="auto"/>
            <w:noWrap/>
            <w:vAlign w:val="center"/>
            <w:hideMark/>
          </w:tcPr>
          <w:p w14:paraId="0F511F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3622D3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119CC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5D621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2CCD0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66A74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3D1402D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43BE98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1E158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3CFB08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8965402" w14:textId="77777777" w:rsidTr="00053915">
        <w:trPr>
          <w:trHeight w:val="288"/>
          <w:jc w:val="center"/>
        </w:trPr>
        <w:tc>
          <w:tcPr>
            <w:tcW w:w="1057" w:type="dxa"/>
            <w:vMerge/>
            <w:tcBorders>
              <w:top w:val="nil"/>
              <w:left w:val="nil"/>
              <w:bottom w:val="nil"/>
              <w:right w:val="single" w:sz="8" w:space="0" w:color="auto"/>
            </w:tcBorders>
            <w:vAlign w:val="center"/>
            <w:hideMark/>
          </w:tcPr>
          <w:p w14:paraId="353AE328"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F294E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18.003</w:t>
            </w:r>
          </w:p>
        </w:tc>
        <w:tc>
          <w:tcPr>
            <w:tcW w:w="601" w:type="dxa"/>
            <w:tcBorders>
              <w:top w:val="nil"/>
              <w:left w:val="nil"/>
              <w:bottom w:val="nil"/>
              <w:right w:val="nil"/>
            </w:tcBorders>
            <w:shd w:val="clear" w:color="auto" w:fill="auto"/>
            <w:noWrap/>
            <w:vAlign w:val="center"/>
            <w:hideMark/>
          </w:tcPr>
          <w:p w14:paraId="5EA8C3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0B5763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285FD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94FDE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81205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1667F6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D57326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5367A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1602B6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11E75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7DCCEEE" w14:textId="77777777" w:rsidTr="00053915">
        <w:trPr>
          <w:trHeight w:val="288"/>
          <w:jc w:val="center"/>
        </w:trPr>
        <w:tc>
          <w:tcPr>
            <w:tcW w:w="1057" w:type="dxa"/>
            <w:vMerge/>
            <w:tcBorders>
              <w:top w:val="nil"/>
              <w:left w:val="nil"/>
              <w:bottom w:val="nil"/>
              <w:right w:val="single" w:sz="8" w:space="0" w:color="auto"/>
            </w:tcBorders>
            <w:vAlign w:val="center"/>
            <w:hideMark/>
          </w:tcPr>
          <w:p w14:paraId="0A218D80"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43E0C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18.004</w:t>
            </w:r>
          </w:p>
        </w:tc>
        <w:tc>
          <w:tcPr>
            <w:tcW w:w="601" w:type="dxa"/>
            <w:tcBorders>
              <w:top w:val="nil"/>
              <w:left w:val="nil"/>
              <w:bottom w:val="nil"/>
              <w:right w:val="nil"/>
            </w:tcBorders>
            <w:shd w:val="clear" w:color="auto" w:fill="auto"/>
            <w:noWrap/>
            <w:vAlign w:val="center"/>
            <w:hideMark/>
          </w:tcPr>
          <w:p w14:paraId="1B6044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728C8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28E01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CEE49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C8B8A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205577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09D7693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27EBF7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2271EE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7D23F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0B34587" w14:textId="77777777" w:rsidTr="00053915">
        <w:trPr>
          <w:trHeight w:val="288"/>
          <w:jc w:val="center"/>
        </w:trPr>
        <w:tc>
          <w:tcPr>
            <w:tcW w:w="1057" w:type="dxa"/>
            <w:vMerge/>
            <w:tcBorders>
              <w:top w:val="nil"/>
              <w:left w:val="nil"/>
              <w:bottom w:val="nil"/>
              <w:right w:val="single" w:sz="8" w:space="0" w:color="auto"/>
            </w:tcBorders>
            <w:vAlign w:val="center"/>
            <w:hideMark/>
          </w:tcPr>
          <w:p w14:paraId="5CFB379B"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2C91298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18.005</w:t>
            </w:r>
          </w:p>
        </w:tc>
        <w:tc>
          <w:tcPr>
            <w:tcW w:w="601" w:type="dxa"/>
            <w:tcBorders>
              <w:top w:val="nil"/>
              <w:left w:val="nil"/>
              <w:bottom w:val="nil"/>
              <w:right w:val="nil"/>
            </w:tcBorders>
            <w:shd w:val="clear" w:color="auto" w:fill="auto"/>
            <w:noWrap/>
            <w:vAlign w:val="center"/>
            <w:hideMark/>
          </w:tcPr>
          <w:p w14:paraId="57F2C8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181419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187E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4C218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536E24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59299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410EA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37FF542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594C71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64ADF5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E439D1E" w14:textId="77777777" w:rsidTr="00053915">
        <w:trPr>
          <w:trHeight w:val="288"/>
          <w:jc w:val="center"/>
        </w:trPr>
        <w:tc>
          <w:tcPr>
            <w:tcW w:w="1057" w:type="dxa"/>
            <w:vMerge/>
            <w:tcBorders>
              <w:top w:val="nil"/>
              <w:left w:val="nil"/>
              <w:bottom w:val="nil"/>
              <w:right w:val="single" w:sz="8" w:space="0" w:color="auto"/>
            </w:tcBorders>
            <w:vAlign w:val="center"/>
            <w:hideMark/>
          </w:tcPr>
          <w:p w14:paraId="787EEAD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80406A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18.006</w:t>
            </w:r>
          </w:p>
        </w:tc>
        <w:tc>
          <w:tcPr>
            <w:tcW w:w="601" w:type="dxa"/>
            <w:tcBorders>
              <w:top w:val="nil"/>
              <w:left w:val="nil"/>
              <w:bottom w:val="nil"/>
              <w:right w:val="nil"/>
            </w:tcBorders>
            <w:shd w:val="clear" w:color="auto" w:fill="auto"/>
            <w:noWrap/>
            <w:vAlign w:val="center"/>
            <w:hideMark/>
          </w:tcPr>
          <w:p w14:paraId="0D813F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325B55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4E4EE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DA24C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651706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1D52FF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141286A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25C4A3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3C39E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2A6A6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52DCE1DB" w14:textId="77777777" w:rsidTr="00053915">
        <w:trPr>
          <w:trHeight w:val="288"/>
          <w:jc w:val="center"/>
        </w:trPr>
        <w:tc>
          <w:tcPr>
            <w:tcW w:w="1057" w:type="dxa"/>
            <w:vMerge/>
            <w:tcBorders>
              <w:top w:val="nil"/>
              <w:left w:val="nil"/>
              <w:bottom w:val="nil"/>
              <w:right w:val="single" w:sz="8" w:space="0" w:color="auto"/>
            </w:tcBorders>
            <w:vAlign w:val="center"/>
            <w:hideMark/>
          </w:tcPr>
          <w:p w14:paraId="12EF5B8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396E3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18.007</w:t>
            </w:r>
          </w:p>
        </w:tc>
        <w:tc>
          <w:tcPr>
            <w:tcW w:w="601" w:type="dxa"/>
            <w:tcBorders>
              <w:top w:val="nil"/>
              <w:left w:val="nil"/>
              <w:bottom w:val="nil"/>
              <w:right w:val="nil"/>
            </w:tcBorders>
            <w:shd w:val="clear" w:color="auto" w:fill="auto"/>
            <w:noWrap/>
            <w:vAlign w:val="center"/>
            <w:hideMark/>
          </w:tcPr>
          <w:p w14:paraId="4E91F6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0AFC7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2947FA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5F0D2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2B6132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E09FA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FE40A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7A7D8A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D4551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274310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6317079" w14:textId="77777777" w:rsidTr="00053915">
        <w:trPr>
          <w:trHeight w:val="288"/>
          <w:jc w:val="center"/>
        </w:trPr>
        <w:tc>
          <w:tcPr>
            <w:tcW w:w="1057" w:type="dxa"/>
            <w:vMerge/>
            <w:tcBorders>
              <w:top w:val="nil"/>
              <w:left w:val="nil"/>
              <w:bottom w:val="nil"/>
              <w:right w:val="single" w:sz="8" w:space="0" w:color="auto"/>
            </w:tcBorders>
            <w:vAlign w:val="center"/>
            <w:hideMark/>
          </w:tcPr>
          <w:p w14:paraId="7ED162D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41CA2C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18.008</w:t>
            </w:r>
          </w:p>
        </w:tc>
        <w:tc>
          <w:tcPr>
            <w:tcW w:w="601" w:type="dxa"/>
            <w:tcBorders>
              <w:top w:val="nil"/>
              <w:left w:val="nil"/>
              <w:bottom w:val="nil"/>
              <w:right w:val="nil"/>
            </w:tcBorders>
            <w:shd w:val="clear" w:color="auto" w:fill="auto"/>
            <w:noWrap/>
            <w:vAlign w:val="center"/>
            <w:hideMark/>
          </w:tcPr>
          <w:p w14:paraId="041237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49D6C6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F8D52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BA92C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4178E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36CD3B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7A71EF6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7FFA2D3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BA484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317BD1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E3154CD" w14:textId="77777777" w:rsidTr="00053915">
        <w:trPr>
          <w:trHeight w:val="300"/>
          <w:jc w:val="center"/>
        </w:trPr>
        <w:tc>
          <w:tcPr>
            <w:tcW w:w="1057" w:type="dxa"/>
            <w:vMerge/>
            <w:tcBorders>
              <w:top w:val="nil"/>
              <w:left w:val="nil"/>
              <w:bottom w:val="nil"/>
              <w:right w:val="single" w:sz="8" w:space="0" w:color="auto"/>
            </w:tcBorders>
            <w:vAlign w:val="center"/>
            <w:hideMark/>
          </w:tcPr>
          <w:p w14:paraId="61B4CA1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6FB8CE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18.009</w:t>
            </w:r>
          </w:p>
        </w:tc>
        <w:tc>
          <w:tcPr>
            <w:tcW w:w="601" w:type="dxa"/>
            <w:tcBorders>
              <w:top w:val="nil"/>
              <w:left w:val="nil"/>
              <w:bottom w:val="single" w:sz="8" w:space="0" w:color="auto"/>
              <w:right w:val="nil"/>
            </w:tcBorders>
            <w:shd w:val="clear" w:color="auto" w:fill="auto"/>
            <w:noWrap/>
            <w:vAlign w:val="center"/>
            <w:hideMark/>
          </w:tcPr>
          <w:p w14:paraId="1FDB07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single" w:sz="8" w:space="0" w:color="auto"/>
              <w:right w:val="nil"/>
            </w:tcBorders>
            <w:shd w:val="clear" w:color="auto" w:fill="auto"/>
            <w:noWrap/>
            <w:vAlign w:val="center"/>
            <w:hideMark/>
          </w:tcPr>
          <w:p w14:paraId="30C4F2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0E9995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350012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5EC7B0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2DD98CF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22" w:type="dxa"/>
            <w:tcBorders>
              <w:top w:val="nil"/>
              <w:left w:val="nil"/>
              <w:bottom w:val="single" w:sz="8" w:space="0" w:color="auto"/>
              <w:right w:val="single" w:sz="8" w:space="0" w:color="auto"/>
            </w:tcBorders>
            <w:shd w:val="clear" w:color="auto" w:fill="auto"/>
            <w:noWrap/>
            <w:vAlign w:val="center"/>
            <w:hideMark/>
          </w:tcPr>
          <w:p w14:paraId="0E01C8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75806D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single" w:sz="8" w:space="0" w:color="auto"/>
              <w:right w:val="single" w:sz="8" w:space="0" w:color="auto"/>
            </w:tcBorders>
            <w:shd w:val="clear" w:color="auto" w:fill="auto"/>
            <w:noWrap/>
            <w:vAlign w:val="center"/>
            <w:hideMark/>
          </w:tcPr>
          <w:p w14:paraId="5AF402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single" w:sz="8" w:space="0" w:color="auto"/>
              <w:right w:val="nil"/>
            </w:tcBorders>
            <w:shd w:val="clear" w:color="auto" w:fill="auto"/>
            <w:noWrap/>
            <w:vAlign w:val="center"/>
            <w:hideMark/>
          </w:tcPr>
          <w:p w14:paraId="5E0984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70715838"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358F072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w:t>
            </w:r>
          </w:p>
        </w:tc>
        <w:tc>
          <w:tcPr>
            <w:tcW w:w="2170" w:type="dxa"/>
            <w:gridSpan w:val="3"/>
            <w:tcBorders>
              <w:top w:val="single" w:sz="8" w:space="0" w:color="auto"/>
              <w:left w:val="nil"/>
              <w:bottom w:val="nil"/>
              <w:right w:val="single" w:sz="8" w:space="0" w:color="000000"/>
            </w:tcBorders>
            <w:shd w:val="clear" w:color="auto" w:fill="auto"/>
            <w:noWrap/>
            <w:vAlign w:val="center"/>
            <w:hideMark/>
          </w:tcPr>
          <w:p w14:paraId="4B1326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18.101</w:t>
            </w:r>
          </w:p>
        </w:tc>
        <w:tc>
          <w:tcPr>
            <w:tcW w:w="601" w:type="dxa"/>
            <w:tcBorders>
              <w:top w:val="nil"/>
              <w:left w:val="nil"/>
              <w:bottom w:val="nil"/>
              <w:right w:val="nil"/>
            </w:tcBorders>
            <w:shd w:val="clear" w:color="auto" w:fill="auto"/>
            <w:noWrap/>
            <w:vAlign w:val="center"/>
            <w:hideMark/>
          </w:tcPr>
          <w:p w14:paraId="38C693C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351FE2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335C5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0E591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21D96D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4313F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105DF994"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03C61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277D26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073752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5E54EF3" w14:textId="77777777" w:rsidTr="00053915">
        <w:trPr>
          <w:trHeight w:val="288"/>
          <w:jc w:val="center"/>
        </w:trPr>
        <w:tc>
          <w:tcPr>
            <w:tcW w:w="1057" w:type="dxa"/>
            <w:vMerge/>
            <w:tcBorders>
              <w:top w:val="nil"/>
              <w:left w:val="nil"/>
              <w:bottom w:val="nil"/>
              <w:right w:val="single" w:sz="8" w:space="0" w:color="auto"/>
            </w:tcBorders>
            <w:vAlign w:val="center"/>
            <w:hideMark/>
          </w:tcPr>
          <w:p w14:paraId="475247F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A9EBC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18.102</w:t>
            </w:r>
          </w:p>
        </w:tc>
        <w:tc>
          <w:tcPr>
            <w:tcW w:w="601" w:type="dxa"/>
            <w:tcBorders>
              <w:top w:val="nil"/>
              <w:left w:val="nil"/>
              <w:bottom w:val="nil"/>
              <w:right w:val="nil"/>
            </w:tcBorders>
            <w:shd w:val="clear" w:color="auto" w:fill="auto"/>
            <w:noWrap/>
            <w:vAlign w:val="center"/>
            <w:hideMark/>
          </w:tcPr>
          <w:p w14:paraId="76A2D2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F80429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686D69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DE373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9C7D15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1B687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26F157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A9641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15047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6FDC6A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20F4E03" w14:textId="77777777" w:rsidTr="00053915">
        <w:trPr>
          <w:trHeight w:val="288"/>
          <w:jc w:val="center"/>
        </w:trPr>
        <w:tc>
          <w:tcPr>
            <w:tcW w:w="1057" w:type="dxa"/>
            <w:vMerge/>
            <w:tcBorders>
              <w:top w:val="nil"/>
              <w:left w:val="nil"/>
              <w:bottom w:val="nil"/>
              <w:right w:val="single" w:sz="8" w:space="0" w:color="auto"/>
            </w:tcBorders>
            <w:vAlign w:val="center"/>
            <w:hideMark/>
          </w:tcPr>
          <w:p w14:paraId="7912AC8C"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5C7262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18.103</w:t>
            </w:r>
          </w:p>
        </w:tc>
        <w:tc>
          <w:tcPr>
            <w:tcW w:w="601" w:type="dxa"/>
            <w:tcBorders>
              <w:top w:val="nil"/>
              <w:left w:val="nil"/>
              <w:bottom w:val="nil"/>
              <w:right w:val="nil"/>
            </w:tcBorders>
            <w:shd w:val="clear" w:color="auto" w:fill="auto"/>
            <w:noWrap/>
            <w:vAlign w:val="center"/>
            <w:hideMark/>
          </w:tcPr>
          <w:p w14:paraId="2B46557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444A09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767E2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7581D5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A6A35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479142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A9E40A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142275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8EF34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5BCE3D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8646741" w14:textId="77777777" w:rsidTr="00053915">
        <w:trPr>
          <w:trHeight w:val="288"/>
          <w:jc w:val="center"/>
        </w:trPr>
        <w:tc>
          <w:tcPr>
            <w:tcW w:w="1057" w:type="dxa"/>
            <w:vMerge/>
            <w:tcBorders>
              <w:top w:val="nil"/>
              <w:left w:val="nil"/>
              <w:bottom w:val="nil"/>
              <w:right w:val="single" w:sz="8" w:space="0" w:color="auto"/>
            </w:tcBorders>
            <w:vAlign w:val="center"/>
            <w:hideMark/>
          </w:tcPr>
          <w:p w14:paraId="7030733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0DC048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18.104</w:t>
            </w:r>
          </w:p>
        </w:tc>
        <w:tc>
          <w:tcPr>
            <w:tcW w:w="601" w:type="dxa"/>
            <w:tcBorders>
              <w:top w:val="nil"/>
              <w:left w:val="nil"/>
              <w:bottom w:val="nil"/>
              <w:right w:val="nil"/>
            </w:tcBorders>
            <w:shd w:val="clear" w:color="auto" w:fill="auto"/>
            <w:noWrap/>
            <w:vAlign w:val="center"/>
            <w:hideMark/>
          </w:tcPr>
          <w:p w14:paraId="24AAB3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43B3A8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E6598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AA568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69906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2799F7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58C7DEE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6BF7E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7B72C5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7D1136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4B5935E" w14:textId="77777777" w:rsidTr="00053915">
        <w:trPr>
          <w:trHeight w:val="288"/>
          <w:jc w:val="center"/>
        </w:trPr>
        <w:tc>
          <w:tcPr>
            <w:tcW w:w="1057" w:type="dxa"/>
            <w:vMerge/>
            <w:tcBorders>
              <w:top w:val="nil"/>
              <w:left w:val="nil"/>
              <w:bottom w:val="nil"/>
              <w:right w:val="single" w:sz="8" w:space="0" w:color="auto"/>
            </w:tcBorders>
            <w:vAlign w:val="center"/>
            <w:hideMark/>
          </w:tcPr>
          <w:p w14:paraId="5ED9D63E"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65FCFA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18.105</w:t>
            </w:r>
          </w:p>
        </w:tc>
        <w:tc>
          <w:tcPr>
            <w:tcW w:w="601" w:type="dxa"/>
            <w:tcBorders>
              <w:top w:val="nil"/>
              <w:left w:val="nil"/>
              <w:bottom w:val="nil"/>
              <w:right w:val="nil"/>
            </w:tcBorders>
            <w:shd w:val="clear" w:color="auto" w:fill="auto"/>
            <w:noWrap/>
            <w:vAlign w:val="center"/>
            <w:hideMark/>
          </w:tcPr>
          <w:p w14:paraId="351412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E15103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91C9F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A2737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1D8CAA7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873A44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77292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117126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CEB46C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907A0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766AD08" w14:textId="77777777" w:rsidTr="00053915">
        <w:trPr>
          <w:trHeight w:val="288"/>
          <w:jc w:val="center"/>
        </w:trPr>
        <w:tc>
          <w:tcPr>
            <w:tcW w:w="1057" w:type="dxa"/>
            <w:vMerge/>
            <w:tcBorders>
              <w:top w:val="nil"/>
              <w:left w:val="nil"/>
              <w:bottom w:val="nil"/>
              <w:right w:val="single" w:sz="8" w:space="0" w:color="auto"/>
            </w:tcBorders>
            <w:vAlign w:val="center"/>
            <w:hideMark/>
          </w:tcPr>
          <w:p w14:paraId="64E34CD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F08EB0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18.106</w:t>
            </w:r>
          </w:p>
        </w:tc>
        <w:tc>
          <w:tcPr>
            <w:tcW w:w="601" w:type="dxa"/>
            <w:tcBorders>
              <w:top w:val="nil"/>
              <w:left w:val="nil"/>
              <w:bottom w:val="nil"/>
              <w:right w:val="nil"/>
            </w:tcBorders>
            <w:shd w:val="clear" w:color="auto" w:fill="auto"/>
            <w:noWrap/>
            <w:vAlign w:val="center"/>
            <w:hideMark/>
          </w:tcPr>
          <w:p w14:paraId="142DCB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3BDC4B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D424B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34AD4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8CC62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43EBE1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4B2E48A5"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49A5B2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74B789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402786A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711DC1D" w14:textId="77777777" w:rsidTr="00053915">
        <w:trPr>
          <w:trHeight w:val="288"/>
          <w:jc w:val="center"/>
        </w:trPr>
        <w:tc>
          <w:tcPr>
            <w:tcW w:w="1057" w:type="dxa"/>
            <w:vMerge/>
            <w:tcBorders>
              <w:top w:val="nil"/>
              <w:left w:val="nil"/>
              <w:bottom w:val="nil"/>
              <w:right w:val="single" w:sz="8" w:space="0" w:color="auto"/>
            </w:tcBorders>
            <w:vAlign w:val="center"/>
            <w:hideMark/>
          </w:tcPr>
          <w:p w14:paraId="4908F45B"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779328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18.107</w:t>
            </w:r>
          </w:p>
        </w:tc>
        <w:tc>
          <w:tcPr>
            <w:tcW w:w="601" w:type="dxa"/>
            <w:tcBorders>
              <w:top w:val="nil"/>
              <w:left w:val="nil"/>
              <w:bottom w:val="nil"/>
              <w:right w:val="nil"/>
            </w:tcBorders>
            <w:shd w:val="clear" w:color="auto" w:fill="auto"/>
            <w:noWrap/>
            <w:vAlign w:val="center"/>
            <w:hideMark/>
          </w:tcPr>
          <w:p w14:paraId="63929B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0A6507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0EBC5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007E1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96606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A01AF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6DA674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25C1AB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11E29F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E0BD5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521D6DC" w14:textId="77777777" w:rsidTr="00053915">
        <w:trPr>
          <w:trHeight w:val="288"/>
          <w:jc w:val="center"/>
        </w:trPr>
        <w:tc>
          <w:tcPr>
            <w:tcW w:w="1057" w:type="dxa"/>
            <w:vMerge/>
            <w:tcBorders>
              <w:top w:val="nil"/>
              <w:left w:val="nil"/>
              <w:bottom w:val="nil"/>
              <w:right w:val="single" w:sz="8" w:space="0" w:color="auto"/>
            </w:tcBorders>
            <w:vAlign w:val="center"/>
            <w:hideMark/>
          </w:tcPr>
          <w:p w14:paraId="3336253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nil"/>
              <w:right w:val="single" w:sz="8" w:space="0" w:color="000000"/>
            </w:tcBorders>
            <w:shd w:val="clear" w:color="auto" w:fill="auto"/>
            <w:noWrap/>
            <w:vAlign w:val="center"/>
            <w:hideMark/>
          </w:tcPr>
          <w:p w14:paraId="3F3DAE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18.108</w:t>
            </w:r>
          </w:p>
        </w:tc>
        <w:tc>
          <w:tcPr>
            <w:tcW w:w="601" w:type="dxa"/>
            <w:tcBorders>
              <w:top w:val="nil"/>
              <w:left w:val="nil"/>
              <w:bottom w:val="nil"/>
              <w:right w:val="nil"/>
            </w:tcBorders>
            <w:shd w:val="clear" w:color="auto" w:fill="auto"/>
            <w:noWrap/>
            <w:vAlign w:val="center"/>
            <w:hideMark/>
          </w:tcPr>
          <w:p w14:paraId="3C66EA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33755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CE849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65E5C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D0A4D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7F52C3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251A8E6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6D5D8F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54F143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46B7D2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CCBD83B" w14:textId="77777777" w:rsidTr="00053915">
        <w:trPr>
          <w:trHeight w:val="300"/>
          <w:jc w:val="center"/>
        </w:trPr>
        <w:tc>
          <w:tcPr>
            <w:tcW w:w="1057" w:type="dxa"/>
            <w:vMerge/>
            <w:tcBorders>
              <w:top w:val="nil"/>
              <w:left w:val="nil"/>
              <w:bottom w:val="nil"/>
              <w:right w:val="single" w:sz="8" w:space="0" w:color="auto"/>
            </w:tcBorders>
            <w:vAlign w:val="center"/>
            <w:hideMark/>
          </w:tcPr>
          <w:p w14:paraId="4E3C769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170" w:type="dxa"/>
            <w:gridSpan w:val="3"/>
            <w:tcBorders>
              <w:top w:val="nil"/>
              <w:left w:val="nil"/>
              <w:bottom w:val="single" w:sz="8" w:space="0" w:color="auto"/>
              <w:right w:val="single" w:sz="8" w:space="0" w:color="000000"/>
            </w:tcBorders>
            <w:shd w:val="clear" w:color="auto" w:fill="auto"/>
            <w:noWrap/>
            <w:vAlign w:val="center"/>
            <w:hideMark/>
          </w:tcPr>
          <w:p w14:paraId="009E28F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18.109</w:t>
            </w:r>
          </w:p>
        </w:tc>
        <w:tc>
          <w:tcPr>
            <w:tcW w:w="601" w:type="dxa"/>
            <w:tcBorders>
              <w:top w:val="nil"/>
              <w:left w:val="nil"/>
              <w:bottom w:val="single" w:sz="8" w:space="0" w:color="auto"/>
              <w:right w:val="nil"/>
            </w:tcBorders>
            <w:shd w:val="clear" w:color="auto" w:fill="auto"/>
            <w:noWrap/>
            <w:vAlign w:val="center"/>
            <w:hideMark/>
          </w:tcPr>
          <w:p w14:paraId="4E9668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single" w:sz="8" w:space="0" w:color="auto"/>
              <w:right w:val="nil"/>
            </w:tcBorders>
            <w:shd w:val="clear" w:color="auto" w:fill="auto"/>
            <w:noWrap/>
            <w:vAlign w:val="center"/>
            <w:hideMark/>
          </w:tcPr>
          <w:p w14:paraId="7B3C1E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C6281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7A0A3C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75B397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05CE1E6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22" w:type="dxa"/>
            <w:tcBorders>
              <w:top w:val="nil"/>
              <w:left w:val="nil"/>
              <w:bottom w:val="single" w:sz="8" w:space="0" w:color="auto"/>
              <w:right w:val="single" w:sz="8" w:space="0" w:color="auto"/>
            </w:tcBorders>
            <w:shd w:val="clear" w:color="auto" w:fill="auto"/>
            <w:noWrap/>
            <w:vAlign w:val="center"/>
            <w:hideMark/>
          </w:tcPr>
          <w:p w14:paraId="4F7191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52DE9F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single" w:sz="8" w:space="0" w:color="auto"/>
              <w:right w:val="single" w:sz="8" w:space="0" w:color="auto"/>
            </w:tcBorders>
            <w:shd w:val="clear" w:color="auto" w:fill="auto"/>
            <w:noWrap/>
            <w:vAlign w:val="center"/>
            <w:hideMark/>
          </w:tcPr>
          <w:p w14:paraId="41996AA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359E81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318EF359"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533306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7960F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18.201</w:t>
            </w:r>
          </w:p>
        </w:tc>
        <w:tc>
          <w:tcPr>
            <w:tcW w:w="601" w:type="dxa"/>
            <w:tcBorders>
              <w:top w:val="nil"/>
              <w:left w:val="nil"/>
              <w:bottom w:val="nil"/>
              <w:right w:val="nil"/>
            </w:tcBorders>
            <w:shd w:val="clear" w:color="auto" w:fill="auto"/>
            <w:noWrap/>
            <w:vAlign w:val="center"/>
            <w:hideMark/>
          </w:tcPr>
          <w:p w14:paraId="02E5F3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4AB14C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ED055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9762D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5CD61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315C1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549B270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5F35DA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01472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1B83FD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C2D63A9"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541A76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63546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18.202</w:t>
            </w:r>
          </w:p>
        </w:tc>
        <w:tc>
          <w:tcPr>
            <w:tcW w:w="601" w:type="dxa"/>
            <w:tcBorders>
              <w:top w:val="nil"/>
              <w:left w:val="nil"/>
              <w:bottom w:val="nil"/>
              <w:right w:val="nil"/>
            </w:tcBorders>
            <w:shd w:val="clear" w:color="auto" w:fill="auto"/>
            <w:noWrap/>
            <w:vAlign w:val="center"/>
            <w:hideMark/>
          </w:tcPr>
          <w:p w14:paraId="14D839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462FDC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5375D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81732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D0AA9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D16C0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CD12BB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F8742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3216A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240B2F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982B410"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54551F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0B52AF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18.203</w:t>
            </w:r>
          </w:p>
        </w:tc>
        <w:tc>
          <w:tcPr>
            <w:tcW w:w="601" w:type="dxa"/>
            <w:tcBorders>
              <w:top w:val="nil"/>
              <w:left w:val="nil"/>
              <w:bottom w:val="nil"/>
              <w:right w:val="nil"/>
            </w:tcBorders>
            <w:shd w:val="clear" w:color="auto" w:fill="auto"/>
            <w:noWrap/>
            <w:vAlign w:val="center"/>
            <w:hideMark/>
          </w:tcPr>
          <w:p w14:paraId="213E4E5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6E4FA5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07A3C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C6768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60FA9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31D3F2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B001A2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DF8DC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F4073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369126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E79732B"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642CD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BBFC8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18.204</w:t>
            </w:r>
          </w:p>
        </w:tc>
        <w:tc>
          <w:tcPr>
            <w:tcW w:w="601" w:type="dxa"/>
            <w:tcBorders>
              <w:top w:val="nil"/>
              <w:left w:val="nil"/>
              <w:bottom w:val="nil"/>
              <w:right w:val="nil"/>
            </w:tcBorders>
            <w:shd w:val="clear" w:color="auto" w:fill="auto"/>
            <w:noWrap/>
            <w:vAlign w:val="center"/>
            <w:hideMark/>
          </w:tcPr>
          <w:p w14:paraId="376989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66CD3F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B168E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B6C0A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ACCEC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028E4F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2889B57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460401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22CBEF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04ACA66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1081E82"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44435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7B50E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18.205</w:t>
            </w:r>
          </w:p>
        </w:tc>
        <w:tc>
          <w:tcPr>
            <w:tcW w:w="601" w:type="dxa"/>
            <w:tcBorders>
              <w:top w:val="nil"/>
              <w:left w:val="nil"/>
              <w:bottom w:val="nil"/>
              <w:right w:val="nil"/>
            </w:tcBorders>
            <w:shd w:val="clear" w:color="auto" w:fill="auto"/>
            <w:noWrap/>
            <w:vAlign w:val="center"/>
            <w:hideMark/>
          </w:tcPr>
          <w:p w14:paraId="480822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7B2EEF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2A5D7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F514A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CA57F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423C1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AC2F48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342D00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D77D25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38CDFA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92DD3F0"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F8746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43A6B9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18.206</w:t>
            </w:r>
          </w:p>
        </w:tc>
        <w:tc>
          <w:tcPr>
            <w:tcW w:w="601" w:type="dxa"/>
            <w:tcBorders>
              <w:top w:val="nil"/>
              <w:left w:val="nil"/>
              <w:bottom w:val="nil"/>
              <w:right w:val="nil"/>
            </w:tcBorders>
            <w:shd w:val="clear" w:color="auto" w:fill="auto"/>
            <w:noWrap/>
            <w:vAlign w:val="center"/>
            <w:hideMark/>
          </w:tcPr>
          <w:p w14:paraId="6E1B59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2A4949C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89F3E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033D9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02CB4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1E10F13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0B01934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567B16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4B0CD0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45B8AF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39C5B75"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E28900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5294C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18.207</w:t>
            </w:r>
          </w:p>
        </w:tc>
        <w:tc>
          <w:tcPr>
            <w:tcW w:w="601" w:type="dxa"/>
            <w:tcBorders>
              <w:top w:val="nil"/>
              <w:left w:val="nil"/>
              <w:bottom w:val="nil"/>
              <w:right w:val="nil"/>
            </w:tcBorders>
            <w:shd w:val="clear" w:color="auto" w:fill="auto"/>
            <w:noWrap/>
            <w:vAlign w:val="center"/>
            <w:hideMark/>
          </w:tcPr>
          <w:p w14:paraId="1C7552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5BE64C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D1653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C8DD9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8DFA2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66456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25268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6E71B0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1A826C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188FE6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1B385A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06D8D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5DADE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18.208</w:t>
            </w:r>
          </w:p>
        </w:tc>
        <w:tc>
          <w:tcPr>
            <w:tcW w:w="601" w:type="dxa"/>
            <w:tcBorders>
              <w:top w:val="nil"/>
              <w:left w:val="nil"/>
              <w:bottom w:val="nil"/>
              <w:right w:val="nil"/>
            </w:tcBorders>
            <w:shd w:val="clear" w:color="auto" w:fill="auto"/>
            <w:noWrap/>
            <w:vAlign w:val="center"/>
            <w:hideMark/>
          </w:tcPr>
          <w:p w14:paraId="388409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3C7B0A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73DA0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241C5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05027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7DF98B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696AADE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C9D8A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2C5CB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790E392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D57C32F" w14:textId="77777777" w:rsidTr="00053915">
        <w:trPr>
          <w:trHeight w:val="300"/>
          <w:jc w:val="center"/>
        </w:trPr>
        <w:tc>
          <w:tcPr>
            <w:tcW w:w="1057" w:type="dxa"/>
            <w:tcBorders>
              <w:top w:val="nil"/>
              <w:left w:val="nil"/>
              <w:bottom w:val="nil"/>
              <w:right w:val="nil"/>
            </w:tcBorders>
            <w:shd w:val="clear" w:color="auto" w:fill="auto"/>
            <w:noWrap/>
            <w:vAlign w:val="bottom"/>
            <w:hideMark/>
          </w:tcPr>
          <w:p w14:paraId="4F1B4B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52F6C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18.209</w:t>
            </w:r>
          </w:p>
        </w:tc>
        <w:tc>
          <w:tcPr>
            <w:tcW w:w="601" w:type="dxa"/>
            <w:tcBorders>
              <w:top w:val="nil"/>
              <w:left w:val="nil"/>
              <w:bottom w:val="single" w:sz="8" w:space="0" w:color="auto"/>
              <w:right w:val="nil"/>
            </w:tcBorders>
            <w:shd w:val="clear" w:color="auto" w:fill="auto"/>
            <w:noWrap/>
            <w:vAlign w:val="center"/>
            <w:hideMark/>
          </w:tcPr>
          <w:p w14:paraId="677157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single" w:sz="8" w:space="0" w:color="auto"/>
              <w:right w:val="nil"/>
            </w:tcBorders>
            <w:shd w:val="clear" w:color="auto" w:fill="auto"/>
            <w:noWrap/>
            <w:vAlign w:val="center"/>
            <w:hideMark/>
          </w:tcPr>
          <w:p w14:paraId="0245C9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4A57CC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254335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1E73CA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5B33E49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22" w:type="dxa"/>
            <w:tcBorders>
              <w:top w:val="nil"/>
              <w:left w:val="nil"/>
              <w:bottom w:val="single" w:sz="8" w:space="0" w:color="auto"/>
              <w:right w:val="single" w:sz="8" w:space="0" w:color="auto"/>
            </w:tcBorders>
            <w:shd w:val="clear" w:color="auto" w:fill="auto"/>
            <w:noWrap/>
            <w:vAlign w:val="center"/>
            <w:hideMark/>
          </w:tcPr>
          <w:p w14:paraId="70D5F5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5B2ED4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single" w:sz="8" w:space="0" w:color="auto"/>
              <w:right w:val="single" w:sz="8" w:space="0" w:color="auto"/>
            </w:tcBorders>
            <w:shd w:val="clear" w:color="auto" w:fill="auto"/>
            <w:noWrap/>
            <w:vAlign w:val="center"/>
            <w:hideMark/>
          </w:tcPr>
          <w:p w14:paraId="2EA843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single" w:sz="8" w:space="0" w:color="auto"/>
              <w:right w:val="nil"/>
            </w:tcBorders>
            <w:shd w:val="clear" w:color="auto" w:fill="auto"/>
            <w:noWrap/>
            <w:vAlign w:val="center"/>
            <w:hideMark/>
          </w:tcPr>
          <w:p w14:paraId="083827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CCAF0CF"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5AE7D5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AE3C6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18.301</w:t>
            </w:r>
          </w:p>
        </w:tc>
        <w:tc>
          <w:tcPr>
            <w:tcW w:w="601" w:type="dxa"/>
            <w:tcBorders>
              <w:top w:val="nil"/>
              <w:left w:val="nil"/>
              <w:bottom w:val="nil"/>
              <w:right w:val="nil"/>
            </w:tcBorders>
            <w:shd w:val="clear" w:color="auto" w:fill="auto"/>
            <w:noWrap/>
            <w:vAlign w:val="center"/>
            <w:hideMark/>
          </w:tcPr>
          <w:p w14:paraId="5F432A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2ECA7E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97253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20401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0EA87B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09C97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425F72B5"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2C064C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9E78D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338957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143A9D9"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10853B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624FF7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18.302</w:t>
            </w:r>
          </w:p>
        </w:tc>
        <w:tc>
          <w:tcPr>
            <w:tcW w:w="601" w:type="dxa"/>
            <w:tcBorders>
              <w:top w:val="nil"/>
              <w:left w:val="nil"/>
              <w:bottom w:val="nil"/>
              <w:right w:val="nil"/>
            </w:tcBorders>
            <w:shd w:val="clear" w:color="auto" w:fill="auto"/>
            <w:noWrap/>
            <w:vAlign w:val="center"/>
            <w:hideMark/>
          </w:tcPr>
          <w:p w14:paraId="30CF24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15B579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E0453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716D4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1F13F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F14B5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7880C00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7E53F4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75E747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4BAE7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B7912AF"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BD7D7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26E6D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18.303</w:t>
            </w:r>
          </w:p>
        </w:tc>
        <w:tc>
          <w:tcPr>
            <w:tcW w:w="601" w:type="dxa"/>
            <w:tcBorders>
              <w:top w:val="nil"/>
              <w:left w:val="nil"/>
              <w:bottom w:val="nil"/>
              <w:right w:val="nil"/>
            </w:tcBorders>
            <w:shd w:val="clear" w:color="auto" w:fill="auto"/>
            <w:noWrap/>
            <w:vAlign w:val="center"/>
            <w:hideMark/>
          </w:tcPr>
          <w:p w14:paraId="315DF42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7C6CD3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F284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3C527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D940C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63AFA9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64F3F2A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7DB159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17BF58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2AA54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E34E25A"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6ECEAF6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A2B9E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18.304</w:t>
            </w:r>
          </w:p>
        </w:tc>
        <w:tc>
          <w:tcPr>
            <w:tcW w:w="601" w:type="dxa"/>
            <w:tcBorders>
              <w:top w:val="nil"/>
              <w:left w:val="nil"/>
              <w:bottom w:val="nil"/>
              <w:right w:val="nil"/>
            </w:tcBorders>
            <w:shd w:val="clear" w:color="auto" w:fill="auto"/>
            <w:noWrap/>
            <w:vAlign w:val="center"/>
            <w:hideMark/>
          </w:tcPr>
          <w:p w14:paraId="46618C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276399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2F51A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01569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073C6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04A3ED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1FE31E4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70D8E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0E28E5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1EC38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B80A753"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DDC91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1B8715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18.305</w:t>
            </w:r>
          </w:p>
        </w:tc>
        <w:tc>
          <w:tcPr>
            <w:tcW w:w="601" w:type="dxa"/>
            <w:tcBorders>
              <w:top w:val="nil"/>
              <w:left w:val="nil"/>
              <w:bottom w:val="nil"/>
              <w:right w:val="nil"/>
            </w:tcBorders>
            <w:shd w:val="clear" w:color="auto" w:fill="auto"/>
            <w:noWrap/>
            <w:vAlign w:val="center"/>
            <w:hideMark/>
          </w:tcPr>
          <w:p w14:paraId="6BE0BB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278D72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8604D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18A2E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D3309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A10A88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2C1F392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44E0B1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7AF769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096FD5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F768A5C"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519FFD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01BA23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18.306</w:t>
            </w:r>
          </w:p>
        </w:tc>
        <w:tc>
          <w:tcPr>
            <w:tcW w:w="601" w:type="dxa"/>
            <w:tcBorders>
              <w:top w:val="nil"/>
              <w:left w:val="nil"/>
              <w:bottom w:val="nil"/>
              <w:right w:val="nil"/>
            </w:tcBorders>
            <w:shd w:val="clear" w:color="auto" w:fill="auto"/>
            <w:noWrap/>
            <w:vAlign w:val="center"/>
            <w:hideMark/>
          </w:tcPr>
          <w:p w14:paraId="5CF37C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040843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C138E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55172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0B19E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7921F4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26BCD40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51FCF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205778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6B958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66E6A07"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1A6B0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12DC90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18.307</w:t>
            </w:r>
          </w:p>
        </w:tc>
        <w:tc>
          <w:tcPr>
            <w:tcW w:w="601" w:type="dxa"/>
            <w:tcBorders>
              <w:top w:val="nil"/>
              <w:left w:val="nil"/>
              <w:bottom w:val="nil"/>
              <w:right w:val="nil"/>
            </w:tcBorders>
            <w:shd w:val="clear" w:color="auto" w:fill="auto"/>
            <w:noWrap/>
            <w:vAlign w:val="center"/>
            <w:hideMark/>
          </w:tcPr>
          <w:p w14:paraId="329463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01AF36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9D47B0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780B1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F25A8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2C8C6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22" w:type="dxa"/>
            <w:tcBorders>
              <w:top w:val="nil"/>
              <w:left w:val="nil"/>
              <w:bottom w:val="nil"/>
              <w:right w:val="single" w:sz="8" w:space="0" w:color="auto"/>
            </w:tcBorders>
            <w:shd w:val="clear" w:color="auto" w:fill="auto"/>
            <w:noWrap/>
            <w:vAlign w:val="center"/>
            <w:hideMark/>
          </w:tcPr>
          <w:p w14:paraId="5B652E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53C85B5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486480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2B2F5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DB8AF7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4E664A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170" w:type="dxa"/>
            <w:gridSpan w:val="3"/>
            <w:tcBorders>
              <w:top w:val="nil"/>
              <w:left w:val="single" w:sz="8" w:space="0" w:color="auto"/>
              <w:bottom w:val="nil"/>
              <w:right w:val="single" w:sz="8" w:space="0" w:color="000000"/>
            </w:tcBorders>
            <w:shd w:val="clear" w:color="auto" w:fill="auto"/>
            <w:noWrap/>
            <w:vAlign w:val="center"/>
            <w:hideMark/>
          </w:tcPr>
          <w:p w14:paraId="55AF8F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18.308</w:t>
            </w:r>
          </w:p>
        </w:tc>
        <w:tc>
          <w:tcPr>
            <w:tcW w:w="601" w:type="dxa"/>
            <w:tcBorders>
              <w:top w:val="nil"/>
              <w:left w:val="nil"/>
              <w:bottom w:val="nil"/>
              <w:right w:val="nil"/>
            </w:tcBorders>
            <w:shd w:val="clear" w:color="auto" w:fill="auto"/>
            <w:noWrap/>
            <w:vAlign w:val="center"/>
            <w:hideMark/>
          </w:tcPr>
          <w:p w14:paraId="4B2A2D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nil"/>
              <w:right w:val="nil"/>
            </w:tcBorders>
            <w:shd w:val="clear" w:color="auto" w:fill="auto"/>
            <w:noWrap/>
            <w:vAlign w:val="center"/>
            <w:hideMark/>
          </w:tcPr>
          <w:p w14:paraId="2C182B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644E4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BF57E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3FF521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54FD35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22" w:type="dxa"/>
            <w:tcBorders>
              <w:top w:val="nil"/>
              <w:left w:val="nil"/>
              <w:bottom w:val="nil"/>
              <w:right w:val="single" w:sz="8" w:space="0" w:color="auto"/>
            </w:tcBorders>
            <w:shd w:val="clear" w:color="auto" w:fill="auto"/>
            <w:noWrap/>
            <w:vAlign w:val="center"/>
            <w:hideMark/>
          </w:tcPr>
          <w:p w14:paraId="10F2382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7618C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nil"/>
              <w:right w:val="single" w:sz="8" w:space="0" w:color="auto"/>
            </w:tcBorders>
            <w:shd w:val="clear" w:color="auto" w:fill="auto"/>
            <w:noWrap/>
            <w:vAlign w:val="center"/>
            <w:hideMark/>
          </w:tcPr>
          <w:p w14:paraId="3461BE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4DEAD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F189BD2" w14:textId="77777777" w:rsidTr="00053915">
        <w:trPr>
          <w:trHeight w:val="300"/>
          <w:jc w:val="center"/>
        </w:trPr>
        <w:tc>
          <w:tcPr>
            <w:tcW w:w="1057" w:type="dxa"/>
            <w:tcBorders>
              <w:top w:val="nil"/>
              <w:left w:val="nil"/>
              <w:bottom w:val="single" w:sz="12" w:space="0" w:color="auto"/>
              <w:right w:val="nil"/>
            </w:tcBorders>
            <w:shd w:val="clear" w:color="auto" w:fill="auto"/>
            <w:noWrap/>
            <w:vAlign w:val="center"/>
            <w:hideMark/>
          </w:tcPr>
          <w:p w14:paraId="0130533B" w14:textId="77777777" w:rsidR="00D66E33" w:rsidRPr="00D66E33" w:rsidRDefault="00D66E33" w:rsidP="00D66E33">
            <w:pPr>
              <w:spacing w:after="0" w:line="240" w:lineRule="auto"/>
              <w:jc w:val="left"/>
              <w:rPr>
                <w:rFonts w:ascii="Calibri" w:eastAsia="Times New Roman" w:hAnsi="Calibri" w:cs="Calibri"/>
                <w:color w:val="000000"/>
                <w:lang w:eastAsia="en-GB"/>
              </w:rPr>
            </w:pPr>
            <w:r w:rsidRPr="00D66E33">
              <w:rPr>
                <w:rFonts w:ascii="Calibri" w:eastAsia="Times New Roman" w:hAnsi="Calibri" w:cs="Calibri"/>
                <w:color w:val="000000"/>
                <w:lang w:eastAsia="en-GB"/>
              </w:rPr>
              <w:t> </w:t>
            </w:r>
          </w:p>
        </w:tc>
        <w:tc>
          <w:tcPr>
            <w:tcW w:w="217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5F5C0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18.309</w:t>
            </w:r>
          </w:p>
        </w:tc>
        <w:tc>
          <w:tcPr>
            <w:tcW w:w="601" w:type="dxa"/>
            <w:tcBorders>
              <w:top w:val="nil"/>
              <w:left w:val="nil"/>
              <w:bottom w:val="single" w:sz="8" w:space="0" w:color="auto"/>
              <w:right w:val="nil"/>
            </w:tcBorders>
            <w:shd w:val="clear" w:color="auto" w:fill="auto"/>
            <w:noWrap/>
            <w:vAlign w:val="center"/>
            <w:hideMark/>
          </w:tcPr>
          <w:p w14:paraId="2FEA6F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87" w:type="dxa"/>
            <w:tcBorders>
              <w:top w:val="nil"/>
              <w:left w:val="nil"/>
              <w:bottom w:val="single" w:sz="8" w:space="0" w:color="auto"/>
              <w:right w:val="nil"/>
            </w:tcBorders>
            <w:shd w:val="clear" w:color="auto" w:fill="auto"/>
            <w:noWrap/>
            <w:vAlign w:val="center"/>
            <w:hideMark/>
          </w:tcPr>
          <w:p w14:paraId="4FD65F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6E27F11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0D597A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3CBDEE6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5D6F8DB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22" w:type="dxa"/>
            <w:tcBorders>
              <w:top w:val="nil"/>
              <w:left w:val="nil"/>
              <w:bottom w:val="single" w:sz="8" w:space="0" w:color="auto"/>
              <w:right w:val="single" w:sz="8" w:space="0" w:color="auto"/>
            </w:tcBorders>
            <w:shd w:val="clear" w:color="auto" w:fill="auto"/>
            <w:noWrap/>
            <w:vAlign w:val="center"/>
            <w:hideMark/>
          </w:tcPr>
          <w:p w14:paraId="1B9D0E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733407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1" w:type="dxa"/>
            <w:tcBorders>
              <w:top w:val="nil"/>
              <w:left w:val="nil"/>
              <w:bottom w:val="single" w:sz="8" w:space="0" w:color="auto"/>
              <w:right w:val="single" w:sz="8" w:space="0" w:color="auto"/>
            </w:tcBorders>
            <w:shd w:val="clear" w:color="auto" w:fill="auto"/>
            <w:noWrap/>
            <w:vAlign w:val="center"/>
            <w:hideMark/>
          </w:tcPr>
          <w:p w14:paraId="2E2271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7A76EA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bl>
    <w:p w14:paraId="05A0CF1E" w14:textId="77777777" w:rsidR="00D66E33" w:rsidRDefault="00D66E33">
      <w:pPr>
        <w:spacing w:line="259" w:lineRule="auto"/>
        <w:jc w:val="left"/>
      </w:pPr>
    </w:p>
    <w:p w14:paraId="3A9F7F37" w14:textId="1DF442DB" w:rsidR="001618F7" w:rsidRDefault="001618F7" w:rsidP="001618F7">
      <w:pPr>
        <w:pStyle w:val="Caption"/>
      </w:pPr>
      <w:bookmarkStart w:id="112" w:name="_Ref74212590"/>
      <w:bookmarkStart w:id="113" w:name="_Toc97305593"/>
      <w:r>
        <w:lastRenderedPageBreak/>
        <w:t xml:space="preserve">Table </w:t>
      </w:r>
      <w:fldSimple w:instr=" SEQ Table \* ARABIC ">
        <w:r w:rsidR="00893A1E">
          <w:rPr>
            <w:noProof/>
          </w:rPr>
          <w:t>21</w:t>
        </w:r>
      </w:fldSimple>
      <w:bookmarkEnd w:id="112"/>
      <w:r>
        <w:t xml:space="preserve"> -</w:t>
      </w:r>
      <w:r w:rsidR="00CF56D5">
        <w:t xml:space="preserve"> Scenarios to be simulated for Single Exposure (Random Work Duration) a single additional strongly correlated work exposure (asbestos) with additional for non-work confounders where the co-exposure ‘Asbestos’ is assumed to moderate the main ‘silica’ effect by 20%.</w:t>
      </w:r>
      <w:bookmarkEnd w:id="113"/>
    </w:p>
    <w:tbl>
      <w:tblPr>
        <w:tblW w:w="10425" w:type="dxa"/>
        <w:jc w:val="center"/>
        <w:tblLook w:val="04A0" w:firstRow="1" w:lastRow="0" w:firstColumn="1" w:lastColumn="0" w:noHBand="0" w:noVBand="1"/>
      </w:tblPr>
      <w:tblGrid>
        <w:gridCol w:w="1057"/>
        <w:gridCol w:w="644"/>
        <w:gridCol w:w="723"/>
        <w:gridCol w:w="837"/>
        <w:gridCol w:w="567"/>
        <w:gridCol w:w="565"/>
        <w:gridCol w:w="569"/>
        <w:gridCol w:w="484"/>
        <w:gridCol w:w="665"/>
        <w:gridCol w:w="552"/>
        <w:gridCol w:w="717"/>
        <w:gridCol w:w="1125"/>
        <w:gridCol w:w="960"/>
        <w:gridCol w:w="960"/>
      </w:tblGrid>
      <w:tr w:rsidR="00053915" w:rsidRPr="00D66E33" w14:paraId="69186173" w14:textId="77777777" w:rsidTr="00053915">
        <w:trPr>
          <w:trHeight w:val="1668"/>
          <w:jc w:val="center"/>
        </w:trPr>
        <w:tc>
          <w:tcPr>
            <w:tcW w:w="1057" w:type="dxa"/>
            <w:tcBorders>
              <w:top w:val="single" w:sz="8" w:space="0" w:color="auto"/>
              <w:left w:val="nil"/>
              <w:bottom w:val="nil"/>
              <w:right w:val="single" w:sz="8" w:space="0" w:color="auto"/>
            </w:tcBorders>
            <w:shd w:val="clear" w:color="auto" w:fill="auto"/>
            <w:vAlign w:val="center"/>
            <w:hideMark/>
          </w:tcPr>
          <w:p w14:paraId="4A1938E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Exposure </w:t>
            </w:r>
          </w:p>
        </w:tc>
        <w:tc>
          <w:tcPr>
            <w:tcW w:w="2204" w:type="dxa"/>
            <w:gridSpan w:val="3"/>
            <w:tcBorders>
              <w:top w:val="single" w:sz="8" w:space="0" w:color="auto"/>
              <w:left w:val="nil"/>
              <w:bottom w:val="single" w:sz="8" w:space="0" w:color="auto"/>
              <w:right w:val="single" w:sz="8" w:space="0" w:color="000000"/>
            </w:tcBorders>
            <w:shd w:val="clear" w:color="auto" w:fill="auto"/>
            <w:vAlign w:val="center"/>
            <w:hideMark/>
          </w:tcPr>
          <w:p w14:paraId="44A7EE1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Cohort Sample Size (Scenario No)</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79651CA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Effect Size ‘known truth’</w:t>
            </w:r>
          </w:p>
        </w:tc>
        <w:tc>
          <w:tcPr>
            <w:tcW w:w="1149" w:type="dxa"/>
            <w:gridSpan w:val="2"/>
            <w:tcBorders>
              <w:top w:val="single" w:sz="8" w:space="0" w:color="auto"/>
              <w:left w:val="nil"/>
              <w:bottom w:val="single" w:sz="8" w:space="0" w:color="auto"/>
              <w:right w:val="single" w:sz="8" w:space="0" w:color="000000"/>
            </w:tcBorders>
            <w:shd w:val="clear" w:color="auto" w:fill="auto"/>
            <w:vAlign w:val="center"/>
            <w:hideMark/>
          </w:tcPr>
          <w:p w14:paraId="370A0785"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Latency Period</w:t>
            </w:r>
          </w:p>
        </w:tc>
        <w:tc>
          <w:tcPr>
            <w:tcW w:w="1269" w:type="dxa"/>
            <w:gridSpan w:val="2"/>
            <w:tcBorders>
              <w:top w:val="single" w:sz="8" w:space="0" w:color="auto"/>
              <w:left w:val="nil"/>
              <w:bottom w:val="single" w:sz="8" w:space="0" w:color="auto"/>
              <w:right w:val="single" w:sz="8" w:space="0" w:color="000000"/>
            </w:tcBorders>
            <w:shd w:val="clear" w:color="auto" w:fill="auto"/>
            <w:vAlign w:val="center"/>
            <w:hideMark/>
          </w:tcPr>
          <w:p w14:paraId="16CF37B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Risk Decay Half Life</w:t>
            </w:r>
          </w:p>
        </w:tc>
        <w:tc>
          <w:tcPr>
            <w:tcW w:w="1125" w:type="dxa"/>
            <w:tcBorders>
              <w:top w:val="single" w:sz="8" w:space="0" w:color="auto"/>
              <w:left w:val="nil"/>
              <w:bottom w:val="single" w:sz="8" w:space="0" w:color="auto"/>
              <w:right w:val="nil"/>
            </w:tcBorders>
            <w:shd w:val="clear" w:color="auto" w:fill="auto"/>
            <w:vAlign w:val="center"/>
            <w:hideMark/>
          </w:tcPr>
          <w:p w14:paraId="2699E68A"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Correlated Working Life Co-exposures</w:t>
            </w:r>
          </w:p>
        </w:tc>
        <w:tc>
          <w:tcPr>
            <w:tcW w:w="960" w:type="dxa"/>
            <w:tcBorders>
              <w:top w:val="single" w:sz="8" w:space="0" w:color="auto"/>
              <w:left w:val="nil"/>
              <w:bottom w:val="single" w:sz="8" w:space="0" w:color="auto"/>
              <w:right w:val="nil"/>
            </w:tcBorders>
            <w:shd w:val="clear" w:color="auto" w:fill="auto"/>
            <w:vAlign w:val="center"/>
            <w:hideMark/>
          </w:tcPr>
          <w:p w14:paraId="792DFB4B"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740E712B"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Latency Period</w:t>
            </w:r>
          </w:p>
        </w:tc>
      </w:tr>
      <w:tr w:rsidR="00053915" w:rsidRPr="00D66E33" w14:paraId="50B85198" w14:textId="77777777" w:rsidTr="00053915">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675F691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44" w:type="dxa"/>
            <w:tcBorders>
              <w:top w:val="nil"/>
              <w:left w:val="nil"/>
              <w:bottom w:val="single" w:sz="8" w:space="0" w:color="auto"/>
              <w:right w:val="nil"/>
            </w:tcBorders>
            <w:shd w:val="clear" w:color="auto" w:fill="auto"/>
            <w:noWrap/>
            <w:vAlign w:val="center"/>
            <w:hideMark/>
          </w:tcPr>
          <w:p w14:paraId="524FA246"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54112820"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w:t>
            </w:r>
          </w:p>
        </w:tc>
        <w:tc>
          <w:tcPr>
            <w:tcW w:w="837" w:type="dxa"/>
            <w:tcBorders>
              <w:top w:val="nil"/>
              <w:left w:val="nil"/>
              <w:bottom w:val="single" w:sz="8" w:space="0" w:color="auto"/>
              <w:right w:val="single" w:sz="8" w:space="0" w:color="auto"/>
            </w:tcBorders>
            <w:shd w:val="clear" w:color="auto" w:fill="auto"/>
            <w:noWrap/>
            <w:vAlign w:val="center"/>
            <w:hideMark/>
          </w:tcPr>
          <w:p w14:paraId="313D458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100000</w:t>
            </w:r>
          </w:p>
        </w:tc>
        <w:tc>
          <w:tcPr>
            <w:tcW w:w="567" w:type="dxa"/>
            <w:tcBorders>
              <w:top w:val="nil"/>
              <w:left w:val="nil"/>
              <w:bottom w:val="single" w:sz="8" w:space="0" w:color="auto"/>
              <w:right w:val="nil"/>
            </w:tcBorders>
            <w:shd w:val="clear" w:color="auto" w:fill="auto"/>
            <w:noWrap/>
            <w:vAlign w:val="center"/>
            <w:hideMark/>
          </w:tcPr>
          <w:p w14:paraId="16A0B664" w14:textId="4348DC14"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2E81E136" w14:textId="42DF9E69"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9" w:type="dxa"/>
            <w:tcBorders>
              <w:top w:val="nil"/>
              <w:left w:val="nil"/>
              <w:bottom w:val="single" w:sz="8" w:space="0" w:color="auto"/>
              <w:right w:val="single" w:sz="8" w:space="0" w:color="auto"/>
            </w:tcBorders>
            <w:shd w:val="clear" w:color="auto" w:fill="auto"/>
            <w:noWrap/>
            <w:vAlign w:val="center"/>
            <w:hideMark/>
          </w:tcPr>
          <w:p w14:paraId="47A9A80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50%</w:t>
            </w:r>
          </w:p>
        </w:tc>
        <w:tc>
          <w:tcPr>
            <w:tcW w:w="484" w:type="dxa"/>
            <w:tcBorders>
              <w:top w:val="nil"/>
              <w:left w:val="nil"/>
              <w:bottom w:val="single" w:sz="8" w:space="0" w:color="auto"/>
              <w:right w:val="single" w:sz="8" w:space="0" w:color="auto"/>
            </w:tcBorders>
            <w:shd w:val="clear" w:color="auto" w:fill="auto"/>
            <w:noWrap/>
            <w:vAlign w:val="center"/>
            <w:hideMark/>
          </w:tcPr>
          <w:p w14:paraId="529F5B4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p>
        </w:tc>
        <w:tc>
          <w:tcPr>
            <w:tcW w:w="665" w:type="dxa"/>
            <w:tcBorders>
              <w:top w:val="nil"/>
              <w:left w:val="nil"/>
              <w:bottom w:val="single" w:sz="8" w:space="0" w:color="auto"/>
              <w:right w:val="single" w:sz="8" w:space="0" w:color="auto"/>
            </w:tcBorders>
            <w:shd w:val="clear" w:color="auto" w:fill="auto"/>
            <w:noWrap/>
            <w:vAlign w:val="center"/>
            <w:hideMark/>
          </w:tcPr>
          <w:p w14:paraId="467E552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p>
        </w:tc>
        <w:tc>
          <w:tcPr>
            <w:tcW w:w="552" w:type="dxa"/>
            <w:tcBorders>
              <w:top w:val="nil"/>
              <w:left w:val="nil"/>
              <w:bottom w:val="single" w:sz="8" w:space="0" w:color="auto"/>
              <w:right w:val="single" w:sz="8" w:space="0" w:color="auto"/>
            </w:tcBorders>
            <w:shd w:val="clear" w:color="auto" w:fill="auto"/>
            <w:noWrap/>
            <w:vAlign w:val="center"/>
            <w:hideMark/>
          </w:tcPr>
          <w:p w14:paraId="77951A72"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r w:rsidRPr="00D66E33">
              <w:rPr>
                <w:rFonts w:ascii="Calibri" w:eastAsia="Times New Roman" w:hAnsi="Calibri" w:cs="Calibri"/>
                <w:color w:val="000000"/>
                <w:sz w:val="20"/>
                <w:szCs w:val="20"/>
                <w:lang w:eastAsia="en-GB"/>
              </w:rPr>
              <w:t> </w:t>
            </w:r>
          </w:p>
        </w:tc>
        <w:tc>
          <w:tcPr>
            <w:tcW w:w="717" w:type="dxa"/>
            <w:tcBorders>
              <w:top w:val="nil"/>
              <w:left w:val="nil"/>
              <w:bottom w:val="single" w:sz="8" w:space="0" w:color="auto"/>
              <w:right w:val="single" w:sz="8" w:space="0" w:color="auto"/>
            </w:tcBorders>
            <w:shd w:val="clear" w:color="auto" w:fill="auto"/>
            <w:noWrap/>
            <w:vAlign w:val="center"/>
            <w:hideMark/>
          </w:tcPr>
          <w:p w14:paraId="2E24757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r w:rsidRPr="00D66E33">
              <w:rPr>
                <w:rFonts w:ascii="Calibri" w:eastAsia="Times New Roman" w:hAnsi="Calibri" w:cs="Calibri"/>
                <w:color w:val="000000"/>
                <w:sz w:val="20"/>
                <w:szCs w:val="20"/>
                <w:lang w:eastAsia="en-GB"/>
              </w:rPr>
              <w:t> </w:t>
            </w:r>
          </w:p>
        </w:tc>
        <w:tc>
          <w:tcPr>
            <w:tcW w:w="1125" w:type="dxa"/>
            <w:tcBorders>
              <w:top w:val="nil"/>
              <w:left w:val="nil"/>
              <w:bottom w:val="single" w:sz="8" w:space="0" w:color="auto"/>
              <w:right w:val="nil"/>
            </w:tcBorders>
            <w:shd w:val="clear" w:color="auto" w:fill="auto"/>
            <w:noWrap/>
            <w:vAlign w:val="center"/>
            <w:hideMark/>
          </w:tcPr>
          <w:p w14:paraId="47BBE971" w14:textId="761A7C88"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Asbestos </w:t>
            </w:r>
            <w:proofErr w:type="spellStart"/>
            <w:r w:rsidRPr="00D66E33">
              <w:rPr>
                <w:rFonts w:ascii="Calibri" w:eastAsia="Times New Roman" w:hAnsi="Calibri" w:cs="Calibri"/>
                <w:b/>
                <w:bCs/>
                <w:color w:val="000000"/>
                <w:sz w:val="20"/>
                <w:szCs w:val="20"/>
                <w:lang w:eastAsia="en-GB"/>
              </w:rPr>
              <w:t>corr</w:t>
            </w:r>
            <w:proofErr w:type="spellEnd"/>
            <w:r w:rsidRPr="00D66E33">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F7744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4633EA82"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r>
      <w:tr w:rsidR="00053915" w:rsidRPr="00D66E33" w14:paraId="285A687D"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4A1F224A"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Randomly allocated exposure period (mean 30yrs, </w:t>
            </w:r>
            <w:proofErr w:type="spellStart"/>
            <w:r w:rsidRPr="00D66E33">
              <w:rPr>
                <w:rFonts w:ascii="Calibri" w:eastAsia="Times New Roman" w:hAnsi="Calibri" w:cs="Calibri"/>
                <w:b/>
                <w:bCs/>
                <w:color w:val="000000"/>
                <w:sz w:val="20"/>
                <w:szCs w:val="20"/>
                <w:lang w:eastAsia="en-GB"/>
              </w:rPr>
              <w:t>s.d.</w:t>
            </w:r>
            <w:proofErr w:type="spellEnd"/>
            <w:r w:rsidRPr="00D66E33">
              <w:rPr>
                <w:rFonts w:ascii="Calibri" w:eastAsia="Times New Roman" w:hAnsi="Calibri" w:cs="Calibri"/>
                <w:b/>
                <w:bCs/>
                <w:color w:val="000000"/>
                <w:sz w:val="20"/>
                <w:szCs w:val="20"/>
                <w:lang w:eastAsia="en-GB"/>
              </w:rPr>
              <w:t xml:space="preserve"> 5yrs)</w:t>
            </w:r>
          </w:p>
        </w:tc>
        <w:tc>
          <w:tcPr>
            <w:tcW w:w="2204" w:type="dxa"/>
            <w:gridSpan w:val="3"/>
            <w:tcBorders>
              <w:top w:val="single" w:sz="8" w:space="0" w:color="auto"/>
              <w:left w:val="nil"/>
              <w:bottom w:val="nil"/>
              <w:right w:val="single" w:sz="8" w:space="0" w:color="000000"/>
            </w:tcBorders>
            <w:shd w:val="clear" w:color="auto" w:fill="auto"/>
            <w:noWrap/>
            <w:vAlign w:val="center"/>
            <w:hideMark/>
          </w:tcPr>
          <w:p w14:paraId="277344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19.001</w:t>
            </w:r>
          </w:p>
        </w:tc>
        <w:tc>
          <w:tcPr>
            <w:tcW w:w="567" w:type="dxa"/>
            <w:tcBorders>
              <w:top w:val="nil"/>
              <w:left w:val="nil"/>
              <w:bottom w:val="nil"/>
              <w:right w:val="nil"/>
            </w:tcBorders>
            <w:shd w:val="clear" w:color="auto" w:fill="auto"/>
            <w:noWrap/>
            <w:vAlign w:val="center"/>
            <w:hideMark/>
          </w:tcPr>
          <w:p w14:paraId="0C0C58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09DD0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159F79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37B8D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5F541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1CDB56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25A0A14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1E57C2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7C82B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53F4C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73FEA1E" w14:textId="77777777" w:rsidTr="00053915">
        <w:trPr>
          <w:trHeight w:val="288"/>
          <w:jc w:val="center"/>
        </w:trPr>
        <w:tc>
          <w:tcPr>
            <w:tcW w:w="1057" w:type="dxa"/>
            <w:vMerge/>
            <w:tcBorders>
              <w:top w:val="nil"/>
              <w:left w:val="nil"/>
              <w:bottom w:val="nil"/>
              <w:right w:val="single" w:sz="8" w:space="0" w:color="auto"/>
            </w:tcBorders>
            <w:vAlign w:val="center"/>
            <w:hideMark/>
          </w:tcPr>
          <w:p w14:paraId="2F674CD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28FBAE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19.002</w:t>
            </w:r>
          </w:p>
        </w:tc>
        <w:tc>
          <w:tcPr>
            <w:tcW w:w="567" w:type="dxa"/>
            <w:tcBorders>
              <w:top w:val="nil"/>
              <w:left w:val="nil"/>
              <w:bottom w:val="nil"/>
              <w:right w:val="nil"/>
            </w:tcBorders>
            <w:shd w:val="clear" w:color="auto" w:fill="auto"/>
            <w:noWrap/>
            <w:vAlign w:val="center"/>
            <w:hideMark/>
          </w:tcPr>
          <w:p w14:paraId="5A586E1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D8371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6A3F22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A8D0C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02EC1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4CC8A5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4881D40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7AFD0A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EE58F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77C40D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198D079" w14:textId="77777777" w:rsidTr="00053915">
        <w:trPr>
          <w:trHeight w:val="288"/>
          <w:jc w:val="center"/>
        </w:trPr>
        <w:tc>
          <w:tcPr>
            <w:tcW w:w="1057" w:type="dxa"/>
            <w:vMerge/>
            <w:tcBorders>
              <w:top w:val="nil"/>
              <w:left w:val="nil"/>
              <w:bottom w:val="nil"/>
              <w:right w:val="single" w:sz="8" w:space="0" w:color="auto"/>
            </w:tcBorders>
            <w:vAlign w:val="center"/>
            <w:hideMark/>
          </w:tcPr>
          <w:p w14:paraId="2A0546F5"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277FF8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19.003</w:t>
            </w:r>
          </w:p>
        </w:tc>
        <w:tc>
          <w:tcPr>
            <w:tcW w:w="567" w:type="dxa"/>
            <w:tcBorders>
              <w:top w:val="nil"/>
              <w:left w:val="nil"/>
              <w:bottom w:val="nil"/>
              <w:right w:val="nil"/>
            </w:tcBorders>
            <w:shd w:val="clear" w:color="auto" w:fill="auto"/>
            <w:noWrap/>
            <w:vAlign w:val="center"/>
            <w:hideMark/>
          </w:tcPr>
          <w:p w14:paraId="736C21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3FF3C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E7754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2F4C2A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2DD4B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bottom"/>
            <w:hideMark/>
          </w:tcPr>
          <w:p w14:paraId="2EB69E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2EE052A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ECFFD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C3B1F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33D4B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4A2EF60" w14:textId="77777777" w:rsidTr="00053915">
        <w:trPr>
          <w:trHeight w:val="288"/>
          <w:jc w:val="center"/>
        </w:trPr>
        <w:tc>
          <w:tcPr>
            <w:tcW w:w="1057" w:type="dxa"/>
            <w:vMerge/>
            <w:tcBorders>
              <w:top w:val="nil"/>
              <w:left w:val="nil"/>
              <w:bottom w:val="nil"/>
              <w:right w:val="single" w:sz="8" w:space="0" w:color="auto"/>
            </w:tcBorders>
            <w:vAlign w:val="center"/>
            <w:hideMark/>
          </w:tcPr>
          <w:p w14:paraId="7E82883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70AFE8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19.004</w:t>
            </w:r>
          </w:p>
        </w:tc>
        <w:tc>
          <w:tcPr>
            <w:tcW w:w="567" w:type="dxa"/>
            <w:tcBorders>
              <w:top w:val="nil"/>
              <w:left w:val="nil"/>
              <w:bottom w:val="nil"/>
              <w:right w:val="nil"/>
            </w:tcBorders>
            <w:shd w:val="clear" w:color="auto" w:fill="auto"/>
            <w:noWrap/>
            <w:vAlign w:val="center"/>
            <w:hideMark/>
          </w:tcPr>
          <w:p w14:paraId="278A117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CC0C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D0ED63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D3BAF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5D426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76D35DC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25C21D0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22E129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2F693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8872B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3A1DA33" w14:textId="77777777" w:rsidTr="00053915">
        <w:trPr>
          <w:trHeight w:val="288"/>
          <w:jc w:val="center"/>
        </w:trPr>
        <w:tc>
          <w:tcPr>
            <w:tcW w:w="1057" w:type="dxa"/>
            <w:vMerge/>
            <w:tcBorders>
              <w:top w:val="nil"/>
              <w:left w:val="nil"/>
              <w:bottom w:val="nil"/>
              <w:right w:val="single" w:sz="8" w:space="0" w:color="auto"/>
            </w:tcBorders>
            <w:vAlign w:val="center"/>
            <w:hideMark/>
          </w:tcPr>
          <w:p w14:paraId="69C60ED0"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6E3332B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19.005</w:t>
            </w:r>
          </w:p>
        </w:tc>
        <w:tc>
          <w:tcPr>
            <w:tcW w:w="567" w:type="dxa"/>
            <w:tcBorders>
              <w:top w:val="nil"/>
              <w:left w:val="nil"/>
              <w:bottom w:val="nil"/>
              <w:right w:val="nil"/>
            </w:tcBorders>
            <w:shd w:val="clear" w:color="auto" w:fill="auto"/>
            <w:noWrap/>
            <w:vAlign w:val="center"/>
            <w:hideMark/>
          </w:tcPr>
          <w:p w14:paraId="3D2D07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393BF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6328B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C202C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9558F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526DAC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548D4B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4B99A7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0B293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DC402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4CB64B8" w14:textId="77777777" w:rsidTr="00053915">
        <w:trPr>
          <w:trHeight w:val="288"/>
          <w:jc w:val="center"/>
        </w:trPr>
        <w:tc>
          <w:tcPr>
            <w:tcW w:w="1057" w:type="dxa"/>
            <w:vMerge/>
            <w:tcBorders>
              <w:top w:val="nil"/>
              <w:left w:val="nil"/>
              <w:bottom w:val="nil"/>
              <w:right w:val="single" w:sz="8" w:space="0" w:color="auto"/>
            </w:tcBorders>
            <w:vAlign w:val="center"/>
            <w:hideMark/>
          </w:tcPr>
          <w:p w14:paraId="133C9240"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15C34B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19.006</w:t>
            </w:r>
          </w:p>
        </w:tc>
        <w:tc>
          <w:tcPr>
            <w:tcW w:w="567" w:type="dxa"/>
            <w:tcBorders>
              <w:top w:val="nil"/>
              <w:left w:val="nil"/>
              <w:bottom w:val="nil"/>
              <w:right w:val="nil"/>
            </w:tcBorders>
            <w:shd w:val="clear" w:color="auto" w:fill="auto"/>
            <w:noWrap/>
            <w:vAlign w:val="center"/>
            <w:hideMark/>
          </w:tcPr>
          <w:p w14:paraId="004024A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CA2B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203EB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B5F42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074CA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3B89870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260E4BB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D7CB2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D144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0E4F57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AAD6469" w14:textId="77777777" w:rsidTr="00053915">
        <w:trPr>
          <w:trHeight w:val="288"/>
          <w:jc w:val="center"/>
        </w:trPr>
        <w:tc>
          <w:tcPr>
            <w:tcW w:w="1057" w:type="dxa"/>
            <w:vMerge/>
            <w:tcBorders>
              <w:top w:val="nil"/>
              <w:left w:val="nil"/>
              <w:bottom w:val="nil"/>
              <w:right w:val="single" w:sz="8" w:space="0" w:color="auto"/>
            </w:tcBorders>
            <w:vAlign w:val="center"/>
            <w:hideMark/>
          </w:tcPr>
          <w:p w14:paraId="59E395E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0AFA751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19.007</w:t>
            </w:r>
          </w:p>
        </w:tc>
        <w:tc>
          <w:tcPr>
            <w:tcW w:w="567" w:type="dxa"/>
            <w:tcBorders>
              <w:top w:val="nil"/>
              <w:left w:val="nil"/>
              <w:bottom w:val="nil"/>
              <w:right w:val="nil"/>
            </w:tcBorders>
            <w:shd w:val="clear" w:color="auto" w:fill="auto"/>
            <w:noWrap/>
            <w:vAlign w:val="center"/>
            <w:hideMark/>
          </w:tcPr>
          <w:p w14:paraId="456AD9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F2ED33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26AA6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0909F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74171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749E49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777D0B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133F3E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C53E9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A2579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454AC83" w14:textId="77777777" w:rsidTr="00053915">
        <w:trPr>
          <w:trHeight w:val="288"/>
          <w:jc w:val="center"/>
        </w:trPr>
        <w:tc>
          <w:tcPr>
            <w:tcW w:w="1057" w:type="dxa"/>
            <w:vMerge/>
            <w:tcBorders>
              <w:top w:val="nil"/>
              <w:left w:val="nil"/>
              <w:bottom w:val="nil"/>
              <w:right w:val="single" w:sz="8" w:space="0" w:color="auto"/>
            </w:tcBorders>
            <w:vAlign w:val="center"/>
            <w:hideMark/>
          </w:tcPr>
          <w:p w14:paraId="78F1ED8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743154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19.008</w:t>
            </w:r>
          </w:p>
        </w:tc>
        <w:tc>
          <w:tcPr>
            <w:tcW w:w="567" w:type="dxa"/>
            <w:tcBorders>
              <w:top w:val="nil"/>
              <w:left w:val="nil"/>
              <w:bottom w:val="nil"/>
              <w:right w:val="nil"/>
            </w:tcBorders>
            <w:shd w:val="clear" w:color="auto" w:fill="auto"/>
            <w:noWrap/>
            <w:vAlign w:val="center"/>
            <w:hideMark/>
          </w:tcPr>
          <w:p w14:paraId="2375C0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76D46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6498D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EC7A6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0C3810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center"/>
            <w:hideMark/>
          </w:tcPr>
          <w:p w14:paraId="5DE4FC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34C0BF7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17E2C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07061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24DF8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928B96A" w14:textId="77777777" w:rsidTr="00053915">
        <w:trPr>
          <w:trHeight w:val="300"/>
          <w:jc w:val="center"/>
        </w:trPr>
        <w:tc>
          <w:tcPr>
            <w:tcW w:w="1057" w:type="dxa"/>
            <w:vMerge/>
            <w:tcBorders>
              <w:top w:val="nil"/>
              <w:left w:val="nil"/>
              <w:bottom w:val="nil"/>
              <w:right w:val="single" w:sz="8" w:space="0" w:color="auto"/>
            </w:tcBorders>
            <w:vAlign w:val="center"/>
            <w:hideMark/>
          </w:tcPr>
          <w:p w14:paraId="6F6B11CD"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single" w:sz="8" w:space="0" w:color="auto"/>
              <w:right w:val="single" w:sz="8" w:space="0" w:color="000000"/>
            </w:tcBorders>
            <w:shd w:val="clear" w:color="auto" w:fill="auto"/>
            <w:noWrap/>
            <w:vAlign w:val="center"/>
            <w:hideMark/>
          </w:tcPr>
          <w:p w14:paraId="7996DB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19.009</w:t>
            </w:r>
          </w:p>
        </w:tc>
        <w:tc>
          <w:tcPr>
            <w:tcW w:w="567" w:type="dxa"/>
            <w:tcBorders>
              <w:top w:val="nil"/>
              <w:left w:val="nil"/>
              <w:bottom w:val="single" w:sz="8" w:space="0" w:color="auto"/>
              <w:right w:val="nil"/>
            </w:tcBorders>
            <w:shd w:val="clear" w:color="auto" w:fill="auto"/>
            <w:noWrap/>
            <w:vAlign w:val="center"/>
            <w:hideMark/>
          </w:tcPr>
          <w:p w14:paraId="2B6381B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37391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23B34D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30AB5E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395032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single" w:sz="8" w:space="0" w:color="auto"/>
              <w:right w:val="nil"/>
            </w:tcBorders>
            <w:shd w:val="clear" w:color="auto" w:fill="auto"/>
            <w:noWrap/>
            <w:vAlign w:val="center"/>
            <w:hideMark/>
          </w:tcPr>
          <w:p w14:paraId="54BB0AC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17" w:type="dxa"/>
            <w:tcBorders>
              <w:top w:val="nil"/>
              <w:left w:val="nil"/>
              <w:bottom w:val="single" w:sz="8" w:space="0" w:color="auto"/>
              <w:right w:val="single" w:sz="8" w:space="0" w:color="auto"/>
            </w:tcBorders>
            <w:shd w:val="clear" w:color="auto" w:fill="auto"/>
            <w:noWrap/>
            <w:vAlign w:val="center"/>
            <w:hideMark/>
          </w:tcPr>
          <w:p w14:paraId="2699D9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7736EF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192F2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4D66BB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1986FF48" w14:textId="77777777" w:rsidTr="00053915">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2A5E1D8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w:t>
            </w:r>
          </w:p>
        </w:tc>
        <w:tc>
          <w:tcPr>
            <w:tcW w:w="2204" w:type="dxa"/>
            <w:gridSpan w:val="3"/>
            <w:tcBorders>
              <w:top w:val="single" w:sz="8" w:space="0" w:color="auto"/>
              <w:left w:val="nil"/>
              <w:bottom w:val="nil"/>
              <w:right w:val="single" w:sz="8" w:space="0" w:color="000000"/>
            </w:tcBorders>
            <w:shd w:val="clear" w:color="auto" w:fill="auto"/>
            <w:noWrap/>
            <w:vAlign w:val="center"/>
            <w:hideMark/>
          </w:tcPr>
          <w:p w14:paraId="77A0A8C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19.101</w:t>
            </w:r>
          </w:p>
        </w:tc>
        <w:tc>
          <w:tcPr>
            <w:tcW w:w="567" w:type="dxa"/>
            <w:tcBorders>
              <w:top w:val="nil"/>
              <w:left w:val="nil"/>
              <w:bottom w:val="nil"/>
              <w:right w:val="nil"/>
            </w:tcBorders>
            <w:shd w:val="clear" w:color="auto" w:fill="auto"/>
            <w:noWrap/>
            <w:vAlign w:val="center"/>
            <w:hideMark/>
          </w:tcPr>
          <w:p w14:paraId="6977AC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F12BB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CBDD3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95ECA9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48E08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37D799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652358E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18177B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7EE88C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503455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AA6F21D" w14:textId="77777777" w:rsidTr="00053915">
        <w:trPr>
          <w:trHeight w:val="288"/>
          <w:jc w:val="center"/>
        </w:trPr>
        <w:tc>
          <w:tcPr>
            <w:tcW w:w="1057" w:type="dxa"/>
            <w:vMerge/>
            <w:tcBorders>
              <w:top w:val="nil"/>
              <w:left w:val="nil"/>
              <w:bottom w:val="nil"/>
              <w:right w:val="single" w:sz="8" w:space="0" w:color="auto"/>
            </w:tcBorders>
            <w:vAlign w:val="center"/>
            <w:hideMark/>
          </w:tcPr>
          <w:p w14:paraId="6AFC3250"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68231A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19.102</w:t>
            </w:r>
          </w:p>
        </w:tc>
        <w:tc>
          <w:tcPr>
            <w:tcW w:w="567" w:type="dxa"/>
            <w:tcBorders>
              <w:top w:val="nil"/>
              <w:left w:val="nil"/>
              <w:bottom w:val="nil"/>
              <w:right w:val="nil"/>
            </w:tcBorders>
            <w:shd w:val="clear" w:color="auto" w:fill="auto"/>
            <w:noWrap/>
            <w:vAlign w:val="center"/>
            <w:hideMark/>
          </w:tcPr>
          <w:p w14:paraId="25A964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E7E1E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75F7F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5B771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9858B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633A12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45D60CF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FBD75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24D66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E6603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285FE36" w14:textId="77777777" w:rsidTr="00053915">
        <w:trPr>
          <w:trHeight w:val="288"/>
          <w:jc w:val="center"/>
        </w:trPr>
        <w:tc>
          <w:tcPr>
            <w:tcW w:w="1057" w:type="dxa"/>
            <w:vMerge/>
            <w:tcBorders>
              <w:top w:val="nil"/>
              <w:left w:val="nil"/>
              <w:bottom w:val="nil"/>
              <w:right w:val="single" w:sz="8" w:space="0" w:color="auto"/>
            </w:tcBorders>
            <w:vAlign w:val="center"/>
            <w:hideMark/>
          </w:tcPr>
          <w:p w14:paraId="31A3113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57D813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19.103</w:t>
            </w:r>
          </w:p>
        </w:tc>
        <w:tc>
          <w:tcPr>
            <w:tcW w:w="567" w:type="dxa"/>
            <w:tcBorders>
              <w:top w:val="nil"/>
              <w:left w:val="nil"/>
              <w:bottom w:val="nil"/>
              <w:right w:val="nil"/>
            </w:tcBorders>
            <w:shd w:val="clear" w:color="auto" w:fill="auto"/>
            <w:noWrap/>
            <w:vAlign w:val="center"/>
            <w:hideMark/>
          </w:tcPr>
          <w:p w14:paraId="177D12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43D1B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74BBF1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FEEC8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69AF6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bottom"/>
            <w:hideMark/>
          </w:tcPr>
          <w:p w14:paraId="21F37B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14DEDCE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44CE2C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49640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032D78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3950216" w14:textId="77777777" w:rsidTr="00053915">
        <w:trPr>
          <w:trHeight w:val="288"/>
          <w:jc w:val="center"/>
        </w:trPr>
        <w:tc>
          <w:tcPr>
            <w:tcW w:w="1057" w:type="dxa"/>
            <w:vMerge/>
            <w:tcBorders>
              <w:top w:val="nil"/>
              <w:left w:val="nil"/>
              <w:bottom w:val="nil"/>
              <w:right w:val="single" w:sz="8" w:space="0" w:color="auto"/>
            </w:tcBorders>
            <w:vAlign w:val="center"/>
            <w:hideMark/>
          </w:tcPr>
          <w:p w14:paraId="697621BA"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73F8D1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19.104</w:t>
            </w:r>
          </w:p>
        </w:tc>
        <w:tc>
          <w:tcPr>
            <w:tcW w:w="567" w:type="dxa"/>
            <w:tcBorders>
              <w:top w:val="nil"/>
              <w:left w:val="nil"/>
              <w:bottom w:val="nil"/>
              <w:right w:val="nil"/>
            </w:tcBorders>
            <w:shd w:val="clear" w:color="auto" w:fill="auto"/>
            <w:noWrap/>
            <w:vAlign w:val="center"/>
            <w:hideMark/>
          </w:tcPr>
          <w:p w14:paraId="2B90CE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57E9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0B5E4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D0F57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1098455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3CA8BBF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303F2C9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29EC2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FA4D8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1223698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A1C3B5B" w14:textId="77777777" w:rsidTr="00053915">
        <w:trPr>
          <w:trHeight w:val="288"/>
          <w:jc w:val="center"/>
        </w:trPr>
        <w:tc>
          <w:tcPr>
            <w:tcW w:w="1057" w:type="dxa"/>
            <w:vMerge/>
            <w:tcBorders>
              <w:top w:val="nil"/>
              <w:left w:val="nil"/>
              <w:bottom w:val="nil"/>
              <w:right w:val="single" w:sz="8" w:space="0" w:color="auto"/>
            </w:tcBorders>
            <w:vAlign w:val="center"/>
            <w:hideMark/>
          </w:tcPr>
          <w:p w14:paraId="367E0B3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1C8115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19.105</w:t>
            </w:r>
          </w:p>
        </w:tc>
        <w:tc>
          <w:tcPr>
            <w:tcW w:w="567" w:type="dxa"/>
            <w:tcBorders>
              <w:top w:val="nil"/>
              <w:left w:val="nil"/>
              <w:bottom w:val="nil"/>
              <w:right w:val="nil"/>
            </w:tcBorders>
            <w:shd w:val="clear" w:color="auto" w:fill="auto"/>
            <w:noWrap/>
            <w:vAlign w:val="center"/>
            <w:hideMark/>
          </w:tcPr>
          <w:p w14:paraId="1F1BCA8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8363B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3A679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4959A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A5F13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6C73DF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345858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3C3B5A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0D2F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0EC08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9045967" w14:textId="77777777" w:rsidTr="00053915">
        <w:trPr>
          <w:trHeight w:val="288"/>
          <w:jc w:val="center"/>
        </w:trPr>
        <w:tc>
          <w:tcPr>
            <w:tcW w:w="1057" w:type="dxa"/>
            <w:vMerge/>
            <w:tcBorders>
              <w:top w:val="nil"/>
              <w:left w:val="nil"/>
              <w:bottom w:val="nil"/>
              <w:right w:val="single" w:sz="8" w:space="0" w:color="auto"/>
            </w:tcBorders>
            <w:vAlign w:val="center"/>
            <w:hideMark/>
          </w:tcPr>
          <w:p w14:paraId="581DF9A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110090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19.106</w:t>
            </w:r>
          </w:p>
        </w:tc>
        <w:tc>
          <w:tcPr>
            <w:tcW w:w="567" w:type="dxa"/>
            <w:tcBorders>
              <w:top w:val="nil"/>
              <w:left w:val="nil"/>
              <w:bottom w:val="nil"/>
              <w:right w:val="nil"/>
            </w:tcBorders>
            <w:shd w:val="clear" w:color="auto" w:fill="auto"/>
            <w:noWrap/>
            <w:vAlign w:val="center"/>
            <w:hideMark/>
          </w:tcPr>
          <w:p w14:paraId="5DB1AE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47A2C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E063B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02057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3D20E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0C74CB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77A15AD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4280B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F4C57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EC3CF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51E634F" w14:textId="77777777" w:rsidTr="00053915">
        <w:trPr>
          <w:trHeight w:val="288"/>
          <w:jc w:val="center"/>
        </w:trPr>
        <w:tc>
          <w:tcPr>
            <w:tcW w:w="1057" w:type="dxa"/>
            <w:vMerge/>
            <w:tcBorders>
              <w:top w:val="nil"/>
              <w:left w:val="nil"/>
              <w:bottom w:val="nil"/>
              <w:right w:val="single" w:sz="8" w:space="0" w:color="auto"/>
            </w:tcBorders>
            <w:vAlign w:val="center"/>
            <w:hideMark/>
          </w:tcPr>
          <w:p w14:paraId="76E687A0"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04EE02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19.107</w:t>
            </w:r>
          </w:p>
        </w:tc>
        <w:tc>
          <w:tcPr>
            <w:tcW w:w="567" w:type="dxa"/>
            <w:tcBorders>
              <w:top w:val="nil"/>
              <w:left w:val="nil"/>
              <w:bottom w:val="nil"/>
              <w:right w:val="nil"/>
            </w:tcBorders>
            <w:shd w:val="clear" w:color="auto" w:fill="auto"/>
            <w:noWrap/>
            <w:vAlign w:val="center"/>
            <w:hideMark/>
          </w:tcPr>
          <w:p w14:paraId="39EA9D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8B145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3C9FF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74E02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6C04DE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5A79F1E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134335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145C6A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8761C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641CB3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8C5D2CC" w14:textId="77777777" w:rsidTr="00053915">
        <w:trPr>
          <w:trHeight w:val="288"/>
          <w:jc w:val="center"/>
        </w:trPr>
        <w:tc>
          <w:tcPr>
            <w:tcW w:w="1057" w:type="dxa"/>
            <w:vMerge/>
            <w:tcBorders>
              <w:top w:val="nil"/>
              <w:left w:val="nil"/>
              <w:bottom w:val="nil"/>
              <w:right w:val="single" w:sz="8" w:space="0" w:color="auto"/>
            </w:tcBorders>
            <w:vAlign w:val="center"/>
            <w:hideMark/>
          </w:tcPr>
          <w:p w14:paraId="39D4B57A"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nil"/>
              <w:right w:val="single" w:sz="8" w:space="0" w:color="000000"/>
            </w:tcBorders>
            <w:shd w:val="clear" w:color="auto" w:fill="auto"/>
            <w:noWrap/>
            <w:vAlign w:val="center"/>
            <w:hideMark/>
          </w:tcPr>
          <w:p w14:paraId="3042D2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19.108</w:t>
            </w:r>
          </w:p>
        </w:tc>
        <w:tc>
          <w:tcPr>
            <w:tcW w:w="567" w:type="dxa"/>
            <w:tcBorders>
              <w:top w:val="nil"/>
              <w:left w:val="nil"/>
              <w:bottom w:val="nil"/>
              <w:right w:val="nil"/>
            </w:tcBorders>
            <w:shd w:val="clear" w:color="auto" w:fill="auto"/>
            <w:noWrap/>
            <w:vAlign w:val="center"/>
            <w:hideMark/>
          </w:tcPr>
          <w:p w14:paraId="0E9BE9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E6897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D7616F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65D04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097D21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center"/>
            <w:hideMark/>
          </w:tcPr>
          <w:p w14:paraId="207925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629D889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508EA3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B22AB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C1D3D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80B87D2" w14:textId="77777777" w:rsidTr="00053915">
        <w:trPr>
          <w:trHeight w:val="300"/>
          <w:jc w:val="center"/>
        </w:trPr>
        <w:tc>
          <w:tcPr>
            <w:tcW w:w="1057" w:type="dxa"/>
            <w:vMerge/>
            <w:tcBorders>
              <w:top w:val="nil"/>
              <w:left w:val="nil"/>
              <w:bottom w:val="nil"/>
              <w:right w:val="single" w:sz="8" w:space="0" w:color="auto"/>
            </w:tcBorders>
            <w:vAlign w:val="center"/>
            <w:hideMark/>
          </w:tcPr>
          <w:p w14:paraId="7834A07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204" w:type="dxa"/>
            <w:gridSpan w:val="3"/>
            <w:tcBorders>
              <w:top w:val="nil"/>
              <w:left w:val="nil"/>
              <w:bottom w:val="single" w:sz="8" w:space="0" w:color="auto"/>
              <w:right w:val="single" w:sz="8" w:space="0" w:color="000000"/>
            </w:tcBorders>
            <w:shd w:val="clear" w:color="auto" w:fill="auto"/>
            <w:noWrap/>
            <w:vAlign w:val="center"/>
            <w:hideMark/>
          </w:tcPr>
          <w:p w14:paraId="15FC021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19.109</w:t>
            </w:r>
          </w:p>
        </w:tc>
        <w:tc>
          <w:tcPr>
            <w:tcW w:w="567" w:type="dxa"/>
            <w:tcBorders>
              <w:top w:val="nil"/>
              <w:left w:val="nil"/>
              <w:bottom w:val="single" w:sz="8" w:space="0" w:color="auto"/>
              <w:right w:val="nil"/>
            </w:tcBorders>
            <w:shd w:val="clear" w:color="auto" w:fill="auto"/>
            <w:noWrap/>
            <w:vAlign w:val="center"/>
            <w:hideMark/>
          </w:tcPr>
          <w:p w14:paraId="7FE819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061897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786696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129DE8C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4EF77B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single" w:sz="8" w:space="0" w:color="auto"/>
              <w:right w:val="nil"/>
            </w:tcBorders>
            <w:shd w:val="clear" w:color="auto" w:fill="auto"/>
            <w:noWrap/>
            <w:vAlign w:val="center"/>
            <w:hideMark/>
          </w:tcPr>
          <w:p w14:paraId="075ADD7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17" w:type="dxa"/>
            <w:tcBorders>
              <w:top w:val="nil"/>
              <w:left w:val="nil"/>
              <w:bottom w:val="single" w:sz="8" w:space="0" w:color="auto"/>
              <w:right w:val="single" w:sz="8" w:space="0" w:color="auto"/>
            </w:tcBorders>
            <w:shd w:val="clear" w:color="auto" w:fill="auto"/>
            <w:noWrap/>
            <w:vAlign w:val="center"/>
            <w:hideMark/>
          </w:tcPr>
          <w:p w14:paraId="43EEDC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3D9F0B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1976E0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0092BA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66897D48"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D6639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5BA359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19.201</w:t>
            </w:r>
          </w:p>
        </w:tc>
        <w:tc>
          <w:tcPr>
            <w:tcW w:w="567" w:type="dxa"/>
            <w:tcBorders>
              <w:top w:val="nil"/>
              <w:left w:val="nil"/>
              <w:bottom w:val="nil"/>
              <w:right w:val="nil"/>
            </w:tcBorders>
            <w:shd w:val="clear" w:color="auto" w:fill="auto"/>
            <w:noWrap/>
            <w:vAlign w:val="center"/>
            <w:hideMark/>
          </w:tcPr>
          <w:p w14:paraId="73A6CA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C183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AD118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2A9B6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03DC24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2F60D5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30F13EF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2092E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541E5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C146C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FD97BD2"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3982F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4067688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19.202</w:t>
            </w:r>
          </w:p>
        </w:tc>
        <w:tc>
          <w:tcPr>
            <w:tcW w:w="567" w:type="dxa"/>
            <w:tcBorders>
              <w:top w:val="nil"/>
              <w:left w:val="nil"/>
              <w:bottom w:val="nil"/>
              <w:right w:val="nil"/>
            </w:tcBorders>
            <w:shd w:val="clear" w:color="auto" w:fill="auto"/>
            <w:noWrap/>
            <w:vAlign w:val="center"/>
            <w:hideMark/>
          </w:tcPr>
          <w:p w14:paraId="5A231D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03272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A5630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789FF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42944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1E3601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18EFCF65"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42F418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9694D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7C5F1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8D14305"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56FEB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51BAA5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19.203</w:t>
            </w:r>
          </w:p>
        </w:tc>
        <w:tc>
          <w:tcPr>
            <w:tcW w:w="567" w:type="dxa"/>
            <w:tcBorders>
              <w:top w:val="nil"/>
              <w:left w:val="nil"/>
              <w:bottom w:val="nil"/>
              <w:right w:val="nil"/>
            </w:tcBorders>
            <w:shd w:val="clear" w:color="auto" w:fill="auto"/>
            <w:noWrap/>
            <w:vAlign w:val="center"/>
            <w:hideMark/>
          </w:tcPr>
          <w:p w14:paraId="0062BD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7155F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A0B6C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34354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90A6F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bottom"/>
            <w:hideMark/>
          </w:tcPr>
          <w:p w14:paraId="1074B5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6872705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94BF6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22CDD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E40D8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67B67FB"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F04D9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782756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19.204</w:t>
            </w:r>
          </w:p>
        </w:tc>
        <w:tc>
          <w:tcPr>
            <w:tcW w:w="567" w:type="dxa"/>
            <w:tcBorders>
              <w:top w:val="nil"/>
              <w:left w:val="nil"/>
              <w:bottom w:val="nil"/>
              <w:right w:val="nil"/>
            </w:tcBorders>
            <w:shd w:val="clear" w:color="auto" w:fill="auto"/>
            <w:noWrap/>
            <w:vAlign w:val="center"/>
            <w:hideMark/>
          </w:tcPr>
          <w:p w14:paraId="181BCA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D27B1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6C0535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B49B7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60E98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58FB7B6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42B9C90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6C62DF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8169B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65B45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99E7651"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75104F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7A3755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19.205</w:t>
            </w:r>
          </w:p>
        </w:tc>
        <w:tc>
          <w:tcPr>
            <w:tcW w:w="567" w:type="dxa"/>
            <w:tcBorders>
              <w:top w:val="nil"/>
              <w:left w:val="nil"/>
              <w:bottom w:val="nil"/>
              <w:right w:val="nil"/>
            </w:tcBorders>
            <w:shd w:val="clear" w:color="auto" w:fill="auto"/>
            <w:noWrap/>
            <w:vAlign w:val="center"/>
            <w:hideMark/>
          </w:tcPr>
          <w:p w14:paraId="37DE12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7B9E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A6AE3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1A6F8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1D952D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7EF732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6C58F7F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2C2DCA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3AC156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BBF01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E316C50"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2F2DEB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0FAB95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19.206</w:t>
            </w:r>
          </w:p>
        </w:tc>
        <w:tc>
          <w:tcPr>
            <w:tcW w:w="567" w:type="dxa"/>
            <w:tcBorders>
              <w:top w:val="nil"/>
              <w:left w:val="nil"/>
              <w:bottom w:val="nil"/>
              <w:right w:val="nil"/>
            </w:tcBorders>
            <w:shd w:val="clear" w:color="auto" w:fill="auto"/>
            <w:noWrap/>
            <w:vAlign w:val="center"/>
            <w:hideMark/>
          </w:tcPr>
          <w:p w14:paraId="4495D7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382FF8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13918D8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1F013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23613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6F8760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378C08B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123796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988DE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2C1C1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0CD04AB"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91502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761EB5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19.207</w:t>
            </w:r>
          </w:p>
        </w:tc>
        <w:tc>
          <w:tcPr>
            <w:tcW w:w="567" w:type="dxa"/>
            <w:tcBorders>
              <w:top w:val="nil"/>
              <w:left w:val="nil"/>
              <w:bottom w:val="nil"/>
              <w:right w:val="nil"/>
            </w:tcBorders>
            <w:shd w:val="clear" w:color="auto" w:fill="auto"/>
            <w:noWrap/>
            <w:vAlign w:val="center"/>
            <w:hideMark/>
          </w:tcPr>
          <w:p w14:paraId="1317D4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44156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9B07C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2AC6D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BFCAF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07F522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62425C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26ED96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A842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9035B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D9E51B0"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1438E6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65F414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19.208</w:t>
            </w:r>
          </w:p>
        </w:tc>
        <w:tc>
          <w:tcPr>
            <w:tcW w:w="567" w:type="dxa"/>
            <w:tcBorders>
              <w:top w:val="nil"/>
              <w:left w:val="nil"/>
              <w:bottom w:val="nil"/>
              <w:right w:val="nil"/>
            </w:tcBorders>
            <w:shd w:val="clear" w:color="auto" w:fill="auto"/>
            <w:noWrap/>
            <w:vAlign w:val="center"/>
            <w:hideMark/>
          </w:tcPr>
          <w:p w14:paraId="5FCB77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BD5D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ABA1C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0DF4CE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19696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center"/>
            <w:hideMark/>
          </w:tcPr>
          <w:p w14:paraId="390A6A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5F96041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19280E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0D227E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95219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69B38E0" w14:textId="77777777" w:rsidTr="00053915">
        <w:trPr>
          <w:trHeight w:val="300"/>
          <w:jc w:val="center"/>
        </w:trPr>
        <w:tc>
          <w:tcPr>
            <w:tcW w:w="1057" w:type="dxa"/>
            <w:tcBorders>
              <w:top w:val="nil"/>
              <w:left w:val="nil"/>
              <w:bottom w:val="nil"/>
              <w:right w:val="nil"/>
            </w:tcBorders>
            <w:shd w:val="clear" w:color="auto" w:fill="auto"/>
            <w:noWrap/>
            <w:vAlign w:val="bottom"/>
            <w:hideMark/>
          </w:tcPr>
          <w:p w14:paraId="2DB0865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81E49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19.209</w:t>
            </w:r>
          </w:p>
        </w:tc>
        <w:tc>
          <w:tcPr>
            <w:tcW w:w="567" w:type="dxa"/>
            <w:tcBorders>
              <w:top w:val="nil"/>
              <w:left w:val="nil"/>
              <w:bottom w:val="single" w:sz="8" w:space="0" w:color="auto"/>
              <w:right w:val="nil"/>
            </w:tcBorders>
            <w:shd w:val="clear" w:color="auto" w:fill="auto"/>
            <w:noWrap/>
            <w:vAlign w:val="center"/>
            <w:hideMark/>
          </w:tcPr>
          <w:p w14:paraId="6D084F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2DD4DB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2EFA41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51AE34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232848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single" w:sz="8" w:space="0" w:color="auto"/>
              <w:right w:val="nil"/>
            </w:tcBorders>
            <w:shd w:val="clear" w:color="auto" w:fill="auto"/>
            <w:noWrap/>
            <w:vAlign w:val="center"/>
            <w:hideMark/>
          </w:tcPr>
          <w:p w14:paraId="5B74831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17" w:type="dxa"/>
            <w:tcBorders>
              <w:top w:val="nil"/>
              <w:left w:val="nil"/>
              <w:bottom w:val="single" w:sz="8" w:space="0" w:color="auto"/>
              <w:right w:val="single" w:sz="8" w:space="0" w:color="auto"/>
            </w:tcBorders>
            <w:shd w:val="clear" w:color="auto" w:fill="auto"/>
            <w:noWrap/>
            <w:vAlign w:val="center"/>
            <w:hideMark/>
          </w:tcPr>
          <w:p w14:paraId="1FD708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17752C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5300E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FB6E5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90C8271"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BE1BA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DC8F5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19.301</w:t>
            </w:r>
          </w:p>
        </w:tc>
        <w:tc>
          <w:tcPr>
            <w:tcW w:w="567" w:type="dxa"/>
            <w:tcBorders>
              <w:top w:val="nil"/>
              <w:left w:val="nil"/>
              <w:bottom w:val="nil"/>
              <w:right w:val="nil"/>
            </w:tcBorders>
            <w:shd w:val="clear" w:color="auto" w:fill="auto"/>
            <w:noWrap/>
            <w:vAlign w:val="center"/>
            <w:hideMark/>
          </w:tcPr>
          <w:p w14:paraId="11711A4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B0AECF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D31964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25ECD6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9FAB7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525782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023768A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22B6D9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BBAA0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1B432C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843FA3B"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FF4D8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3F21BF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19.302</w:t>
            </w:r>
          </w:p>
        </w:tc>
        <w:tc>
          <w:tcPr>
            <w:tcW w:w="567" w:type="dxa"/>
            <w:tcBorders>
              <w:top w:val="nil"/>
              <w:left w:val="nil"/>
              <w:bottom w:val="nil"/>
              <w:right w:val="nil"/>
            </w:tcBorders>
            <w:shd w:val="clear" w:color="auto" w:fill="auto"/>
            <w:noWrap/>
            <w:vAlign w:val="center"/>
            <w:hideMark/>
          </w:tcPr>
          <w:p w14:paraId="0CC407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76B17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2693B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A2F25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DACB91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464573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7171E43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94E08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1B91C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595A0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E90D8AE"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72E381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1CDF69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19.303</w:t>
            </w:r>
          </w:p>
        </w:tc>
        <w:tc>
          <w:tcPr>
            <w:tcW w:w="567" w:type="dxa"/>
            <w:tcBorders>
              <w:top w:val="nil"/>
              <w:left w:val="nil"/>
              <w:bottom w:val="nil"/>
              <w:right w:val="nil"/>
            </w:tcBorders>
            <w:shd w:val="clear" w:color="auto" w:fill="auto"/>
            <w:noWrap/>
            <w:vAlign w:val="center"/>
            <w:hideMark/>
          </w:tcPr>
          <w:p w14:paraId="41E7B8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8C76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498EA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96133E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11144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bottom"/>
            <w:hideMark/>
          </w:tcPr>
          <w:p w14:paraId="1E7892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128611A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3C5ED1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CA1E6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0A2312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9820DBD"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15D576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393E96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19.304</w:t>
            </w:r>
          </w:p>
        </w:tc>
        <w:tc>
          <w:tcPr>
            <w:tcW w:w="567" w:type="dxa"/>
            <w:tcBorders>
              <w:top w:val="nil"/>
              <w:left w:val="nil"/>
              <w:bottom w:val="nil"/>
              <w:right w:val="nil"/>
            </w:tcBorders>
            <w:shd w:val="clear" w:color="auto" w:fill="auto"/>
            <w:noWrap/>
            <w:vAlign w:val="center"/>
            <w:hideMark/>
          </w:tcPr>
          <w:p w14:paraId="3127CE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3A57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C28935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BA919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1365E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5DC7FE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5C749A6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005462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065A01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5BC07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A3EF06D"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3D5606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283D38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19.305</w:t>
            </w:r>
          </w:p>
        </w:tc>
        <w:tc>
          <w:tcPr>
            <w:tcW w:w="567" w:type="dxa"/>
            <w:tcBorders>
              <w:top w:val="nil"/>
              <w:left w:val="nil"/>
              <w:bottom w:val="nil"/>
              <w:right w:val="nil"/>
            </w:tcBorders>
            <w:shd w:val="clear" w:color="auto" w:fill="auto"/>
            <w:noWrap/>
            <w:vAlign w:val="center"/>
            <w:hideMark/>
          </w:tcPr>
          <w:p w14:paraId="4FAE6A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37EF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9FBA7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661E5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4B215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7EE6C7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767195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7E8413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FD37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C5093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69F9A94"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4B9A5A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7B8E65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19.306</w:t>
            </w:r>
          </w:p>
        </w:tc>
        <w:tc>
          <w:tcPr>
            <w:tcW w:w="567" w:type="dxa"/>
            <w:tcBorders>
              <w:top w:val="nil"/>
              <w:left w:val="nil"/>
              <w:bottom w:val="nil"/>
              <w:right w:val="nil"/>
            </w:tcBorders>
            <w:shd w:val="clear" w:color="auto" w:fill="auto"/>
            <w:noWrap/>
            <w:vAlign w:val="center"/>
            <w:hideMark/>
          </w:tcPr>
          <w:p w14:paraId="20E7DF0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A63EB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64DA2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B65B9E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899DFF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center"/>
            <w:hideMark/>
          </w:tcPr>
          <w:p w14:paraId="6230A7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7FA2EE8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28A525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2AB00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532BD9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36C5712"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03F9E2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246009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19.307</w:t>
            </w:r>
          </w:p>
        </w:tc>
        <w:tc>
          <w:tcPr>
            <w:tcW w:w="567" w:type="dxa"/>
            <w:tcBorders>
              <w:top w:val="nil"/>
              <w:left w:val="nil"/>
              <w:bottom w:val="nil"/>
              <w:right w:val="nil"/>
            </w:tcBorders>
            <w:shd w:val="clear" w:color="auto" w:fill="auto"/>
            <w:noWrap/>
            <w:vAlign w:val="center"/>
            <w:hideMark/>
          </w:tcPr>
          <w:p w14:paraId="1361AB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EA83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3CD72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B9B89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908E7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52" w:type="dxa"/>
            <w:tcBorders>
              <w:top w:val="nil"/>
              <w:left w:val="nil"/>
              <w:bottom w:val="nil"/>
              <w:right w:val="nil"/>
            </w:tcBorders>
            <w:shd w:val="clear" w:color="auto" w:fill="auto"/>
            <w:noWrap/>
            <w:vAlign w:val="bottom"/>
            <w:hideMark/>
          </w:tcPr>
          <w:p w14:paraId="15AEB55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17" w:type="dxa"/>
            <w:tcBorders>
              <w:top w:val="nil"/>
              <w:left w:val="nil"/>
              <w:bottom w:val="nil"/>
              <w:right w:val="single" w:sz="8" w:space="0" w:color="auto"/>
            </w:tcBorders>
            <w:shd w:val="clear" w:color="auto" w:fill="auto"/>
            <w:noWrap/>
            <w:vAlign w:val="center"/>
            <w:hideMark/>
          </w:tcPr>
          <w:p w14:paraId="6A6FC4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nil"/>
              <w:right w:val="single" w:sz="8" w:space="0" w:color="auto"/>
            </w:tcBorders>
            <w:shd w:val="clear" w:color="auto" w:fill="auto"/>
            <w:noWrap/>
            <w:vAlign w:val="center"/>
            <w:hideMark/>
          </w:tcPr>
          <w:p w14:paraId="5CD5A3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AF2477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0BACE8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815657A" w14:textId="77777777" w:rsidTr="00053915">
        <w:trPr>
          <w:trHeight w:val="288"/>
          <w:jc w:val="center"/>
        </w:trPr>
        <w:tc>
          <w:tcPr>
            <w:tcW w:w="1057" w:type="dxa"/>
            <w:tcBorders>
              <w:top w:val="nil"/>
              <w:left w:val="nil"/>
              <w:bottom w:val="nil"/>
              <w:right w:val="nil"/>
            </w:tcBorders>
            <w:shd w:val="clear" w:color="auto" w:fill="auto"/>
            <w:noWrap/>
            <w:vAlign w:val="bottom"/>
            <w:hideMark/>
          </w:tcPr>
          <w:p w14:paraId="6E5509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204" w:type="dxa"/>
            <w:gridSpan w:val="3"/>
            <w:tcBorders>
              <w:top w:val="nil"/>
              <w:left w:val="single" w:sz="8" w:space="0" w:color="auto"/>
              <w:bottom w:val="nil"/>
              <w:right w:val="single" w:sz="8" w:space="0" w:color="000000"/>
            </w:tcBorders>
            <w:shd w:val="clear" w:color="auto" w:fill="auto"/>
            <w:noWrap/>
            <w:vAlign w:val="center"/>
            <w:hideMark/>
          </w:tcPr>
          <w:p w14:paraId="4F56B9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19.308</w:t>
            </w:r>
          </w:p>
        </w:tc>
        <w:tc>
          <w:tcPr>
            <w:tcW w:w="567" w:type="dxa"/>
            <w:tcBorders>
              <w:top w:val="nil"/>
              <w:left w:val="nil"/>
              <w:bottom w:val="nil"/>
              <w:right w:val="nil"/>
            </w:tcBorders>
            <w:shd w:val="clear" w:color="auto" w:fill="auto"/>
            <w:noWrap/>
            <w:vAlign w:val="center"/>
            <w:hideMark/>
          </w:tcPr>
          <w:p w14:paraId="4D1CA0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5637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C8DCC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6DABB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05D21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nil"/>
              <w:right w:val="nil"/>
            </w:tcBorders>
            <w:shd w:val="clear" w:color="auto" w:fill="auto"/>
            <w:noWrap/>
            <w:vAlign w:val="center"/>
            <w:hideMark/>
          </w:tcPr>
          <w:p w14:paraId="2FE1ABF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17" w:type="dxa"/>
            <w:tcBorders>
              <w:top w:val="nil"/>
              <w:left w:val="nil"/>
              <w:bottom w:val="nil"/>
              <w:right w:val="single" w:sz="8" w:space="0" w:color="auto"/>
            </w:tcBorders>
            <w:shd w:val="clear" w:color="auto" w:fill="auto"/>
            <w:noWrap/>
            <w:vAlign w:val="center"/>
            <w:hideMark/>
          </w:tcPr>
          <w:p w14:paraId="7F8DD19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1125" w:type="dxa"/>
            <w:tcBorders>
              <w:top w:val="nil"/>
              <w:left w:val="nil"/>
              <w:bottom w:val="nil"/>
              <w:right w:val="single" w:sz="8" w:space="0" w:color="auto"/>
            </w:tcBorders>
            <w:shd w:val="clear" w:color="auto" w:fill="auto"/>
            <w:noWrap/>
            <w:vAlign w:val="center"/>
            <w:hideMark/>
          </w:tcPr>
          <w:p w14:paraId="7EAF02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B083D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63631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E83071B" w14:textId="77777777" w:rsidTr="00053915">
        <w:trPr>
          <w:trHeight w:val="300"/>
          <w:jc w:val="center"/>
        </w:trPr>
        <w:tc>
          <w:tcPr>
            <w:tcW w:w="1057" w:type="dxa"/>
            <w:tcBorders>
              <w:top w:val="nil"/>
              <w:left w:val="nil"/>
              <w:bottom w:val="single" w:sz="12" w:space="0" w:color="auto"/>
              <w:right w:val="nil"/>
            </w:tcBorders>
            <w:shd w:val="clear" w:color="auto" w:fill="auto"/>
            <w:noWrap/>
            <w:vAlign w:val="center"/>
            <w:hideMark/>
          </w:tcPr>
          <w:p w14:paraId="37E29D5D" w14:textId="77777777" w:rsidR="00D66E33" w:rsidRPr="00D66E33" w:rsidRDefault="00D66E33" w:rsidP="00D66E33">
            <w:pPr>
              <w:spacing w:after="0" w:line="240" w:lineRule="auto"/>
              <w:jc w:val="left"/>
              <w:rPr>
                <w:rFonts w:ascii="Calibri" w:eastAsia="Times New Roman" w:hAnsi="Calibri" w:cs="Calibri"/>
                <w:color w:val="000000"/>
                <w:lang w:eastAsia="en-GB"/>
              </w:rPr>
            </w:pPr>
            <w:r w:rsidRPr="00D66E33">
              <w:rPr>
                <w:rFonts w:ascii="Calibri" w:eastAsia="Times New Roman" w:hAnsi="Calibri" w:cs="Calibri"/>
                <w:color w:val="000000"/>
                <w:lang w:eastAsia="en-GB"/>
              </w:rPr>
              <w:t> </w:t>
            </w:r>
          </w:p>
        </w:tc>
        <w:tc>
          <w:tcPr>
            <w:tcW w:w="220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BBBBA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19.309</w:t>
            </w:r>
          </w:p>
        </w:tc>
        <w:tc>
          <w:tcPr>
            <w:tcW w:w="567" w:type="dxa"/>
            <w:tcBorders>
              <w:top w:val="nil"/>
              <w:left w:val="nil"/>
              <w:bottom w:val="single" w:sz="8" w:space="0" w:color="auto"/>
              <w:right w:val="nil"/>
            </w:tcBorders>
            <w:shd w:val="clear" w:color="auto" w:fill="auto"/>
            <w:noWrap/>
            <w:vAlign w:val="center"/>
            <w:hideMark/>
          </w:tcPr>
          <w:p w14:paraId="3BEB9F9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95571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3DFC273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0D79E72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18A508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52" w:type="dxa"/>
            <w:tcBorders>
              <w:top w:val="nil"/>
              <w:left w:val="nil"/>
              <w:bottom w:val="single" w:sz="8" w:space="0" w:color="auto"/>
              <w:right w:val="nil"/>
            </w:tcBorders>
            <w:shd w:val="clear" w:color="auto" w:fill="auto"/>
            <w:noWrap/>
            <w:vAlign w:val="center"/>
            <w:hideMark/>
          </w:tcPr>
          <w:p w14:paraId="0E3E27F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17" w:type="dxa"/>
            <w:tcBorders>
              <w:top w:val="nil"/>
              <w:left w:val="nil"/>
              <w:bottom w:val="single" w:sz="8" w:space="0" w:color="auto"/>
              <w:right w:val="single" w:sz="8" w:space="0" w:color="auto"/>
            </w:tcBorders>
            <w:shd w:val="clear" w:color="auto" w:fill="auto"/>
            <w:noWrap/>
            <w:vAlign w:val="center"/>
            <w:hideMark/>
          </w:tcPr>
          <w:p w14:paraId="0190A6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1125" w:type="dxa"/>
            <w:tcBorders>
              <w:top w:val="nil"/>
              <w:left w:val="nil"/>
              <w:bottom w:val="single" w:sz="8" w:space="0" w:color="auto"/>
              <w:right w:val="single" w:sz="8" w:space="0" w:color="auto"/>
            </w:tcBorders>
            <w:shd w:val="clear" w:color="auto" w:fill="auto"/>
            <w:noWrap/>
            <w:vAlign w:val="center"/>
            <w:hideMark/>
          </w:tcPr>
          <w:p w14:paraId="254B4A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4702F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6ED14C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bl>
    <w:p w14:paraId="3B0BD4F8" w14:textId="4FF600BD" w:rsidR="00D66E33" w:rsidRDefault="00D66E33">
      <w:pPr>
        <w:spacing w:line="259" w:lineRule="auto"/>
        <w:jc w:val="left"/>
      </w:pPr>
    </w:p>
    <w:p w14:paraId="2B8739EA" w14:textId="25CB0EF4" w:rsidR="00D66E33" w:rsidRDefault="001618F7" w:rsidP="001618F7">
      <w:pPr>
        <w:pStyle w:val="Caption"/>
      </w:pPr>
      <w:bookmarkStart w:id="114" w:name="_Ref74212592"/>
      <w:bookmarkStart w:id="115" w:name="_Toc97305594"/>
      <w:r>
        <w:lastRenderedPageBreak/>
        <w:t xml:space="preserve">Table </w:t>
      </w:r>
      <w:fldSimple w:instr=" SEQ Table \* ARABIC ">
        <w:r w:rsidR="00893A1E">
          <w:rPr>
            <w:noProof/>
          </w:rPr>
          <w:t>22</w:t>
        </w:r>
      </w:fldSimple>
      <w:bookmarkEnd w:id="114"/>
      <w:r>
        <w:t xml:space="preserve"> -</w:t>
      </w:r>
      <w:r w:rsidR="00CF56D5">
        <w:t xml:space="preserve"> Scenarios to be simulated for Single Exposure (Random Work Duration) a multiple additional moderately correlated work exposure (asbestos, diesel, </w:t>
      </w:r>
      <w:r w:rsidR="00EA476C">
        <w:t>Wood dust</w:t>
      </w:r>
      <w:r w:rsidR="00CF56D5">
        <w:t>) with additional non-work confounders where the co-exposure ‘Asbestos’ is assumed to moderate the main ‘silica’ effect by 20%.</w:t>
      </w:r>
      <w:bookmarkEnd w:id="115"/>
    </w:p>
    <w:tbl>
      <w:tblPr>
        <w:tblW w:w="11606" w:type="dxa"/>
        <w:jc w:val="center"/>
        <w:tblLayout w:type="fixed"/>
        <w:tblLook w:val="04A0" w:firstRow="1" w:lastRow="0" w:firstColumn="1" w:lastColumn="0" w:noHBand="0" w:noVBand="1"/>
      </w:tblPr>
      <w:tblGrid>
        <w:gridCol w:w="1123"/>
        <w:gridCol w:w="642"/>
        <w:gridCol w:w="775"/>
        <w:gridCol w:w="887"/>
        <w:gridCol w:w="495"/>
        <w:gridCol w:w="639"/>
        <w:gridCol w:w="567"/>
        <w:gridCol w:w="500"/>
        <w:gridCol w:w="606"/>
        <w:gridCol w:w="605"/>
        <w:gridCol w:w="688"/>
        <w:gridCol w:w="2267"/>
        <w:gridCol w:w="852"/>
        <w:gridCol w:w="960"/>
      </w:tblGrid>
      <w:tr w:rsidR="00053915" w:rsidRPr="00D66E33" w14:paraId="77E72414" w14:textId="77777777" w:rsidTr="00491A27">
        <w:trPr>
          <w:trHeight w:val="1668"/>
          <w:jc w:val="center"/>
        </w:trPr>
        <w:tc>
          <w:tcPr>
            <w:tcW w:w="1123" w:type="dxa"/>
            <w:tcBorders>
              <w:top w:val="single" w:sz="8" w:space="0" w:color="auto"/>
              <w:left w:val="nil"/>
              <w:bottom w:val="nil"/>
              <w:right w:val="single" w:sz="8" w:space="0" w:color="auto"/>
            </w:tcBorders>
            <w:shd w:val="clear" w:color="auto" w:fill="auto"/>
            <w:vAlign w:val="center"/>
            <w:hideMark/>
          </w:tcPr>
          <w:p w14:paraId="0245079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Exposure </w:t>
            </w:r>
          </w:p>
        </w:tc>
        <w:tc>
          <w:tcPr>
            <w:tcW w:w="2304" w:type="dxa"/>
            <w:gridSpan w:val="3"/>
            <w:tcBorders>
              <w:top w:val="single" w:sz="8" w:space="0" w:color="auto"/>
              <w:left w:val="nil"/>
              <w:bottom w:val="single" w:sz="8" w:space="0" w:color="auto"/>
              <w:right w:val="single" w:sz="8" w:space="0" w:color="000000"/>
            </w:tcBorders>
            <w:shd w:val="clear" w:color="auto" w:fill="auto"/>
            <w:vAlign w:val="center"/>
            <w:hideMark/>
          </w:tcPr>
          <w:p w14:paraId="2D4056D0"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Cohort Sample Size (Scenario No)</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184F3D30"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Effect Size ‘known truth’</w:t>
            </w:r>
          </w:p>
        </w:tc>
        <w:tc>
          <w:tcPr>
            <w:tcW w:w="1106" w:type="dxa"/>
            <w:gridSpan w:val="2"/>
            <w:tcBorders>
              <w:top w:val="single" w:sz="8" w:space="0" w:color="auto"/>
              <w:left w:val="nil"/>
              <w:bottom w:val="single" w:sz="8" w:space="0" w:color="auto"/>
              <w:right w:val="single" w:sz="8" w:space="0" w:color="000000"/>
            </w:tcBorders>
            <w:shd w:val="clear" w:color="auto" w:fill="auto"/>
            <w:vAlign w:val="center"/>
            <w:hideMark/>
          </w:tcPr>
          <w:p w14:paraId="32EB19D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Latency Period</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14:paraId="004AA71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Risk Decay Half Life</w:t>
            </w:r>
          </w:p>
        </w:tc>
        <w:tc>
          <w:tcPr>
            <w:tcW w:w="2267" w:type="dxa"/>
            <w:tcBorders>
              <w:top w:val="single" w:sz="8" w:space="0" w:color="auto"/>
              <w:left w:val="nil"/>
              <w:bottom w:val="single" w:sz="12" w:space="0" w:color="auto"/>
              <w:right w:val="nil"/>
            </w:tcBorders>
            <w:shd w:val="clear" w:color="auto" w:fill="auto"/>
            <w:vAlign w:val="center"/>
            <w:hideMark/>
          </w:tcPr>
          <w:p w14:paraId="4AFA0037" w14:textId="61F1D493"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Correlated Working Life Co-exposures </w:t>
            </w:r>
            <w:proofErr w:type="spellStart"/>
            <w:r w:rsidRPr="00D66E33">
              <w:rPr>
                <w:rFonts w:ascii="Calibri" w:eastAsia="Times New Roman" w:hAnsi="Calibri" w:cs="Calibri"/>
                <w:b/>
                <w:bCs/>
                <w:color w:val="000000"/>
                <w:sz w:val="20"/>
                <w:szCs w:val="20"/>
                <w:lang w:eastAsia="en-GB"/>
              </w:rPr>
              <w:t>corr</w:t>
            </w:r>
            <w:proofErr w:type="spellEnd"/>
            <w:r w:rsidRPr="00D66E33">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0.1</w:t>
            </w:r>
          </w:p>
        </w:tc>
        <w:tc>
          <w:tcPr>
            <w:tcW w:w="852" w:type="dxa"/>
            <w:tcBorders>
              <w:top w:val="single" w:sz="8" w:space="0" w:color="auto"/>
              <w:left w:val="nil"/>
              <w:bottom w:val="single" w:sz="8" w:space="0" w:color="auto"/>
              <w:right w:val="nil"/>
            </w:tcBorders>
            <w:shd w:val="clear" w:color="auto" w:fill="auto"/>
            <w:vAlign w:val="center"/>
            <w:hideMark/>
          </w:tcPr>
          <w:p w14:paraId="73E72169"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04F9A2C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Latency Period</w:t>
            </w:r>
          </w:p>
        </w:tc>
      </w:tr>
      <w:tr w:rsidR="00053915" w:rsidRPr="00D66E33" w14:paraId="20667E4B" w14:textId="77777777" w:rsidTr="00491A27">
        <w:trPr>
          <w:trHeight w:val="300"/>
          <w:jc w:val="center"/>
        </w:trPr>
        <w:tc>
          <w:tcPr>
            <w:tcW w:w="1123" w:type="dxa"/>
            <w:tcBorders>
              <w:top w:val="nil"/>
              <w:left w:val="nil"/>
              <w:bottom w:val="single" w:sz="8" w:space="0" w:color="auto"/>
              <w:right w:val="single" w:sz="8" w:space="0" w:color="auto"/>
            </w:tcBorders>
            <w:shd w:val="clear" w:color="auto" w:fill="auto"/>
            <w:noWrap/>
            <w:vAlign w:val="center"/>
            <w:hideMark/>
          </w:tcPr>
          <w:p w14:paraId="7960076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42" w:type="dxa"/>
            <w:tcBorders>
              <w:top w:val="nil"/>
              <w:left w:val="nil"/>
              <w:bottom w:val="single" w:sz="8" w:space="0" w:color="auto"/>
              <w:right w:val="nil"/>
            </w:tcBorders>
            <w:shd w:val="clear" w:color="auto" w:fill="auto"/>
            <w:noWrap/>
            <w:vAlign w:val="center"/>
            <w:hideMark/>
          </w:tcPr>
          <w:p w14:paraId="7408E93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14:paraId="14E8958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w:t>
            </w:r>
          </w:p>
        </w:tc>
        <w:tc>
          <w:tcPr>
            <w:tcW w:w="887" w:type="dxa"/>
            <w:tcBorders>
              <w:top w:val="nil"/>
              <w:left w:val="nil"/>
              <w:bottom w:val="single" w:sz="8" w:space="0" w:color="auto"/>
              <w:right w:val="single" w:sz="8" w:space="0" w:color="auto"/>
            </w:tcBorders>
            <w:shd w:val="clear" w:color="auto" w:fill="auto"/>
            <w:noWrap/>
            <w:vAlign w:val="center"/>
            <w:hideMark/>
          </w:tcPr>
          <w:p w14:paraId="39BCA00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100000</w:t>
            </w:r>
          </w:p>
        </w:tc>
        <w:tc>
          <w:tcPr>
            <w:tcW w:w="495" w:type="dxa"/>
            <w:tcBorders>
              <w:top w:val="nil"/>
              <w:left w:val="nil"/>
              <w:bottom w:val="single" w:sz="8" w:space="0" w:color="auto"/>
              <w:right w:val="nil"/>
            </w:tcBorders>
            <w:shd w:val="clear" w:color="auto" w:fill="auto"/>
            <w:noWrap/>
            <w:vAlign w:val="center"/>
            <w:hideMark/>
          </w:tcPr>
          <w:p w14:paraId="1453F36E" w14:textId="0D2DA889"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639" w:type="dxa"/>
            <w:tcBorders>
              <w:top w:val="nil"/>
              <w:left w:val="single" w:sz="8" w:space="0" w:color="auto"/>
              <w:bottom w:val="single" w:sz="8" w:space="0" w:color="auto"/>
              <w:right w:val="single" w:sz="8" w:space="0" w:color="auto"/>
            </w:tcBorders>
            <w:shd w:val="clear" w:color="auto" w:fill="auto"/>
            <w:noWrap/>
            <w:vAlign w:val="center"/>
            <w:hideMark/>
          </w:tcPr>
          <w:p w14:paraId="73AE6FFD" w14:textId="2B849FE5"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7" w:type="dxa"/>
            <w:tcBorders>
              <w:top w:val="nil"/>
              <w:left w:val="nil"/>
              <w:bottom w:val="single" w:sz="8" w:space="0" w:color="auto"/>
              <w:right w:val="single" w:sz="8" w:space="0" w:color="auto"/>
            </w:tcBorders>
            <w:shd w:val="clear" w:color="auto" w:fill="auto"/>
            <w:noWrap/>
            <w:vAlign w:val="center"/>
            <w:hideMark/>
          </w:tcPr>
          <w:p w14:paraId="060B437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50%</w:t>
            </w:r>
          </w:p>
        </w:tc>
        <w:tc>
          <w:tcPr>
            <w:tcW w:w="500" w:type="dxa"/>
            <w:tcBorders>
              <w:top w:val="nil"/>
              <w:left w:val="nil"/>
              <w:bottom w:val="single" w:sz="8" w:space="0" w:color="auto"/>
              <w:right w:val="single" w:sz="8" w:space="0" w:color="auto"/>
            </w:tcBorders>
            <w:shd w:val="clear" w:color="auto" w:fill="auto"/>
            <w:noWrap/>
            <w:vAlign w:val="center"/>
            <w:hideMark/>
          </w:tcPr>
          <w:p w14:paraId="7928A836"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p>
        </w:tc>
        <w:tc>
          <w:tcPr>
            <w:tcW w:w="606" w:type="dxa"/>
            <w:tcBorders>
              <w:top w:val="nil"/>
              <w:left w:val="nil"/>
              <w:bottom w:val="single" w:sz="8" w:space="0" w:color="auto"/>
              <w:right w:val="single" w:sz="8" w:space="0" w:color="auto"/>
            </w:tcBorders>
            <w:shd w:val="clear" w:color="auto" w:fill="auto"/>
            <w:noWrap/>
            <w:vAlign w:val="center"/>
            <w:hideMark/>
          </w:tcPr>
          <w:p w14:paraId="27CA1A5A" w14:textId="686C9282"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w:t>
            </w:r>
          </w:p>
        </w:tc>
        <w:tc>
          <w:tcPr>
            <w:tcW w:w="605" w:type="dxa"/>
            <w:tcBorders>
              <w:top w:val="nil"/>
              <w:left w:val="nil"/>
              <w:bottom w:val="single" w:sz="8" w:space="0" w:color="auto"/>
              <w:right w:val="single" w:sz="8" w:space="0" w:color="auto"/>
            </w:tcBorders>
            <w:shd w:val="clear" w:color="auto" w:fill="auto"/>
            <w:noWrap/>
            <w:vAlign w:val="center"/>
            <w:hideMark/>
          </w:tcPr>
          <w:p w14:paraId="0F61B68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r w:rsidRPr="00D66E33">
              <w:rPr>
                <w:rFonts w:ascii="Calibri" w:eastAsia="Times New Roman" w:hAnsi="Calibri" w:cs="Calibri"/>
                <w:color w:val="000000"/>
                <w:sz w:val="20"/>
                <w:szCs w:val="20"/>
                <w:lang w:eastAsia="en-GB"/>
              </w:rPr>
              <w:t> </w:t>
            </w:r>
          </w:p>
        </w:tc>
        <w:tc>
          <w:tcPr>
            <w:tcW w:w="688" w:type="dxa"/>
            <w:tcBorders>
              <w:top w:val="nil"/>
              <w:left w:val="nil"/>
              <w:bottom w:val="single" w:sz="8" w:space="0" w:color="auto"/>
              <w:right w:val="single" w:sz="8" w:space="0" w:color="auto"/>
            </w:tcBorders>
            <w:shd w:val="clear" w:color="auto" w:fill="auto"/>
            <w:noWrap/>
            <w:vAlign w:val="center"/>
            <w:hideMark/>
          </w:tcPr>
          <w:p w14:paraId="32A5207B" w14:textId="0BC407B0"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w:t>
            </w:r>
            <w:r w:rsidR="00491A27">
              <w:rPr>
                <w:rFonts w:ascii="Calibri" w:eastAsia="Times New Roman" w:hAnsi="Calibri" w:cs="Calibri"/>
                <w:b/>
                <w:bCs/>
                <w:color w:val="000000"/>
                <w:sz w:val="20"/>
                <w:szCs w:val="20"/>
                <w:lang w:eastAsia="en-GB"/>
              </w:rPr>
              <w:t>yr</w:t>
            </w:r>
            <w:r w:rsidRPr="00D66E33">
              <w:rPr>
                <w:rFonts w:ascii="Calibri" w:eastAsia="Times New Roman" w:hAnsi="Calibri" w:cs="Calibri"/>
                <w:color w:val="000000"/>
                <w:sz w:val="20"/>
                <w:szCs w:val="20"/>
                <w:lang w:eastAsia="en-GB"/>
              </w:rPr>
              <w:t> </w:t>
            </w:r>
          </w:p>
        </w:tc>
        <w:tc>
          <w:tcPr>
            <w:tcW w:w="2267" w:type="dxa"/>
            <w:tcBorders>
              <w:top w:val="nil"/>
              <w:left w:val="nil"/>
              <w:bottom w:val="single" w:sz="12" w:space="0" w:color="auto"/>
              <w:right w:val="nil"/>
            </w:tcBorders>
            <w:shd w:val="clear" w:color="auto" w:fill="auto"/>
            <w:noWrap/>
            <w:vAlign w:val="center"/>
            <w:hideMark/>
          </w:tcPr>
          <w:p w14:paraId="03DBDFAF" w14:textId="32515748"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roofErr w:type="spellStart"/>
            <w:r w:rsidRPr="00D66E33">
              <w:rPr>
                <w:rFonts w:ascii="Calibri" w:eastAsia="Times New Roman" w:hAnsi="Calibri" w:cs="Calibri"/>
                <w:b/>
                <w:bCs/>
                <w:color w:val="000000"/>
                <w:sz w:val="20"/>
                <w:szCs w:val="20"/>
                <w:lang w:eastAsia="en-GB"/>
              </w:rPr>
              <w:t>Asbestos|Diesel</w:t>
            </w:r>
            <w:proofErr w:type="spellEnd"/>
            <w:r w:rsidRPr="00D66E33">
              <w:rPr>
                <w:rFonts w:ascii="Calibri" w:eastAsia="Times New Roman" w:hAnsi="Calibri" w:cs="Calibri"/>
                <w:b/>
                <w:bCs/>
                <w:color w:val="000000"/>
                <w:sz w:val="20"/>
                <w:szCs w:val="20"/>
                <w:lang w:eastAsia="en-GB"/>
              </w:rPr>
              <w:t>|</w:t>
            </w:r>
            <w:r w:rsidR="00EA476C">
              <w:t xml:space="preserve"> wood dust</w:t>
            </w:r>
          </w:p>
        </w:tc>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20FD9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7DAE3CF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r>
      <w:tr w:rsidR="00053915" w:rsidRPr="00D66E33" w14:paraId="2BCD54F3" w14:textId="77777777" w:rsidTr="00491A27">
        <w:trPr>
          <w:trHeight w:val="288"/>
          <w:jc w:val="center"/>
        </w:trPr>
        <w:tc>
          <w:tcPr>
            <w:tcW w:w="1123" w:type="dxa"/>
            <w:vMerge w:val="restart"/>
            <w:tcBorders>
              <w:top w:val="nil"/>
              <w:left w:val="nil"/>
              <w:bottom w:val="nil"/>
              <w:right w:val="single" w:sz="8" w:space="0" w:color="auto"/>
            </w:tcBorders>
            <w:shd w:val="clear" w:color="auto" w:fill="auto"/>
            <w:vAlign w:val="center"/>
            <w:hideMark/>
          </w:tcPr>
          <w:p w14:paraId="1707C8B5"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Randomly allocated exposure period (mean 30yrs, </w:t>
            </w:r>
            <w:proofErr w:type="spellStart"/>
            <w:r w:rsidRPr="00D66E33">
              <w:rPr>
                <w:rFonts w:ascii="Calibri" w:eastAsia="Times New Roman" w:hAnsi="Calibri" w:cs="Calibri"/>
                <w:b/>
                <w:bCs/>
                <w:color w:val="000000"/>
                <w:sz w:val="20"/>
                <w:szCs w:val="20"/>
                <w:lang w:eastAsia="en-GB"/>
              </w:rPr>
              <w:t>s.d.</w:t>
            </w:r>
            <w:proofErr w:type="spellEnd"/>
            <w:r w:rsidRPr="00D66E33">
              <w:rPr>
                <w:rFonts w:ascii="Calibri" w:eastAsia="Times New Roman" w:hAnsi="Calibri" w:cs="Calibri"/>
                <w:b/>
                <w:bCs/>
                <w:color w:val="000000"/>
                <w:sz w:val="20"/>
                <w:szCs w:val="20"/>
                <w:lang w:eastAsia="en-GB"/>
              </w:rPr>
              <w:t xml:space="preserve"> 5yrs)</w:t>
            </w:r>
          </w:p>
        </w:tc>
        <w:tc>
          <w:tcPr>
            <w:tcW w:w="2304" w:type="dxa"/>
            <w:gridSpan w:val="3"/>
            <w:tcBorders>
              <w:top w:val="single" w:sz="8" w:space="0" w:color="auto"/>
              <w:left w:val="nil"/>
              <w:bottom w:val="nil"/>
              <w:right w:val="single" w:sz="8" w:space="0" w:color="000000"/>
            </w:tcBorders>
            <w:shd w:val="clear" w:color="auto" w:fill="auto"/>
            <w:noWrap/>
            <w:vAlign w:val="center"/>
            <w:hideMark/>
          </w:tcPr>
          <w:p w14:paraId="20AB89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20.001</w:t>
            </w:r>
          </w:p>
        </w:tc>
        <w:tc>
          <w:tcPr>
            <w:tcW w:w="495" w:type="dxa"/>
            <w:tcBorders>
              <w:top w:val="nil"/>
              <w:left w:val="nil"/>
              <w:bottom w:val="nil"/>
              <w:right w:val="nil"/>
            </w:tcBorders>
            <w:shd w:val="clear" w:color="auto" w:fill="auto"/>
            <w:noWrap/>
            <w:vAlign w:val="center"/>
            <w:hideMark/>
          </w:tcPr>
          <w:p w14:paraId="6FD3DE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E1A85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A8ED34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644CB3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6D9B55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7B275F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3079364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52317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E3D29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B5D0D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B0756C1" w14:textId="77777777" w:rsidTr="00491A27">
        <w:trPr>
          <w:trHeight w:val="288"/>
          <w:jc w:val="center"/>
        </w:trPr>
        <w:tc>
          <w:tcPr>
            <w:tcW w:w="1123" w:type="dxa"/>
            <w:vMerge/>
            <w:tcBorders>
              <w:top w:val="nil"/>
              <w:left w:val="nil"/>
              <w:bottom w:val="nil"/>
              <w:right w:val="single" w:sz="8" w:space="0" w:color="auto"/>
            </w:tcBorders>
            <w:vAlign w:val="center"/>
            <w:hideMark/>
          </w:tcPr>
          <w:p w14:paraId="7F40BD53"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71AC0B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20.002</w:t>
            </w:r>
          </w:p>
        </w:tc>
        <w:tc>
          <w:tcPr>
            <w:tcW w:w="495" w:type="dxa"/>
            <w:tcBorders>
              <w:top w:val="nil"/>
              <w:left w:val="nil"/>
              <w:bottom w:val="nil"/>
              <w:right w:val="nil"/>
            </w:tcBorders>
            <w:shd w:val="clear" w:color="auto" w:fill="auto"/>
            <w:noWrap/>
            <w:vAlign w:val="center"/>
            <w:hideMark/>
          </w:tcPr>
          <w:p w14:paraId="703642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6C9B36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9924F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D0B88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5E8025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7530AC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674B973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59F40B2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025C43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8A347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1CC63A1" w14:textId="77777777" w:rsidTr="00491A27">
        <w:trPr>
          <w:trHeight w:val="288"/>
          <w:jc w:val="center"/>
        </w:trPr>
        <w:tc>
          <w:tcPr>
            <w:tcW w:w="1123" w:type="dxa"/>
            <w:vMerge/>
            <w:tcBorders>
              <w:top w:val="nil"/>
              <w:left w:val="nil"/>
              <w:bottom w:val="nil"/>
              <w:right w:val="single" w:sz="8" w:space="0" w:color="auto"/>
            </w:tcBorders>
            <w:vAlign w:val="center"/>
            <w:hideMark/>
          </w:tcPr>
          <w:p w14:paraId="0397E03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748156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20.003</w:t>
            </w:r>
          </w:p>
        </w:tc>
        <w:tc>
          <w:tcPr>
            <w:tcW w:w="495" w:type="dxa"/>
            <w:tcBorders>
              <w:top w:val="nil"/>
              <w:left w:val="nil"/>
              <w:bottom w:val="nil"/>
              <w:right w:val="nil"/>
            </w:tcBorders>
            <w:shd w:val="clear" w:color="auto" w:fill="auto"/>
            <w:noWrap/>
            <w:vAlign w:val="center"/>
            <w:hideMark/>
          </w:tcPr>
          <w:p w14:paraId="20F37D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38267E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7D569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14C23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30FBA16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bottom"/>
            <w:hideMark/>
          </w:tcPr>
          <w:p w14:paraId="406B98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7AB6F34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57A124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BF0AE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B525D2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9C73576" w14:textId="77777777" w:rsidTr="00491A27">
        <w:trPr>
          <w:trHeight w:val="288"/>
          <w:jc w:val="center"/>
        </w:trPr>
        <w:tc>
          <w:tcPr>
            <w:tcW w:w="1123" w:type="dxa"/>
            <w:vMerge/>
            <w:tcBorders>
              <w:top w:val="nil"/>
              <w:left w:val="nil"/>
              <w:bottom w:val="nil"/>
              <w:right w:val="single" w:sz="8" w:space="0" w:color="auto"/>
            </w:tcBorders>
            <w:vAlign w:val="center"/>
            <w:hideMark/>
          </w:tcPr>
          <w:p w14:paraId="7916F5B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00DE8D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20.004</w:t>
            </w:r>
          </w:p>
        </w:tc>
        <w:tc>
          <w:tcPr>
            <w:tcW w:w="495" w:type="dxa"/>
            <w:tcBorders>
              <w:top w:val="nil"/>
              <w:left w:val="nil"/>
              <w:bottom w:val="nil"/>
              <w:right w:val="nil"/>
            </w:tcBorders>
            <w:shd w:val="clear" w:color="auto" w:fill="auto"/>
            <w:noWrap/>
            <w:vAlign w:val="center"/>
            <w:hideMark/>
          </w:tcPr>
          <w:p w14:paraId="74E973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3AFEEE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10038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608377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2E8DAD1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0C3641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188AAF4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1B7417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4FAD033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B6200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775C46D" w14:textId="77777777" w:rsidTr="00491A27">
        <w:trPr>
          <w:trHeight w:val="288"/>
          <w:jc w:val="center"/>
        </w:trPr>
        <w:tc>
          <w:tcPr>
            <w:tcW w:w="1123" w:type="dxa"/>
            <w:vMerge/>
            <w:tcBorders>
              <w:top w:val="nil"/>
              <w:left w:val="nil"/>
              <w:bottom w:val="nil"/>
              <w:right w:val="single" w:sz="8" w:space="0" w:color="auto"/>
            </w:tcBorders>
            <w:vAlign w:val="center"/>
            <w:hideMark/>
          </w:tcPr>
          <w:p w14:paraId="2A5AC54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774F5E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20.005</w:t>
            </w:r>
          </w:p>
        </w:tc>
        <w:tc>
          <w:tcPr>
            <w:tcW w:w="495" w:type="dxa"/>
            <w:tcBorders>
              <w:top w:val="nil"/>
              <w:left w:val="nil"/>
              <w:bottom w:val="nil"/>
              <w:right w:val="nil"/>
            </w:tcBorders>
            <w:shd w:val="clear" w:color="auto" w:fill="auto"/>
            <w:noWrap/>
            <w:vAlign w:val="center"/>
            <w:hideMark/>
          </w:tcPr>
          <w:p w14:paraId="3AD825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112118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DAEEB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7A8B05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426D22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6FC668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29A4E7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363EAA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D1E6B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3073B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F715460" w14:textId="77777777" w:rsidTr="00491A27">
        <w:trPr>
          <w:trHeight w:val="288"/>
          <w:jc w:val="center"/>
        </w:trPr>
        <w:tc>
          <w:tcPr>
            <w:tcW w:w="1123" w:type="dxa"/>
            <w:vMerge/>
            <w:tcBorders>
              <w:top w:val="nil"/>
              <w:left w:val="nil"/>
              <w:bottom w:val="nil"/>
              <w:right w:val="single" w:sz="8" w:space="0" w:color="auto"/>
            </w:tcBorders>
            <w:vAlign w:val="center"/>
            <w:hideMark/>
          </w:tcPr>
          <w:p w14:paraId="3BFD615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028C14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20.006</w:t>
            </w:r>
          </w:p>
        </w:tc>
        <w:tc>
          <w:tcPr>
            <w:tcW w:w="495" w:type="dxa"/>
            <w:tcBorders>
              <w:top w:val="nil"/>
              <w:left w:val="nil"/>
              <w:bottom w:val="nil"/>
              <w:right w:val="nil"/>
            </w:tcBorders>
            <w:shd w:val="clear" w:color="auto" w:fill="auto"/>
            <w:noWrap/>
            <w:vAlign w:val="center"/>
            <w:hideMark/>
          </w:tcPr>
          <w:p w14:paraId="530DBA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0C6E7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99D15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A5A6A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9B8B6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5E3909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4D3C5BB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1F9691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E59EE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0B1B3F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52FB6AE" w14:textId="77777777" w:rsidTr="00491A27">
        <w:trPr>
          <w:trHeight w:val="288"/>
          <w:jc w:val="center"/>
        </w:trPr>
        <w:tc>
          <w:tcPr>
            <w:tcW w:w="1123" w:type="dxa"/>
            <w:vMerge/>
            <w:tcBorders>
              <w:top w:val="nil"/>
              <w:left w:val="nil"/>
              <w:bottom w:val="nil"/>
              <w:right w:val="single" w:sz="8" w:space="0" w:color="auto"/>
            </w:tcBorders>
            <w:vAlign w:val="center"/>
            <w:hideMark/>
          </w:tcPr>
          <w:p w14:paraId="29BEAD7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13113F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20.007</w:t>
            </w:r>
          </w:p>
        </w:tc>
        <w:tc>
          <w:tcPr>
            <w:tcW w:w="495" w:type="dxa"/>
            <w:tcBorders>
              <w:top w:val="nil"/>
              <w:left w:val="nil"/>
              <w:bottom w:val="nil"/>
              <w:right w:val="nil"/>
            </w:tcBorders>
            <w:shd w:val="clear" w:color="auto" w:fill="auto"/>
            <w:noWrap/>
            <w:vAlign w:val="center"/>
            <w:hideMark/>
          </w:tcPr>
          <w:p w14:paraId="17B9A9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48AE73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7810F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D3397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F46A2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73D1DC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54F8AD7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6323D0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FEF70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FAAC4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B5592B5" w14:textId="77777777" w:rsidTr="00491A27">
        <w:trPr>
          <w:trHeight w:val="288"/>
          <w:jc w:val="center"/>
        </w:trPr>
        <w:tc>
          <w:tcPr>
            <w:tcW w:w="1123" w:type="dxa"/>
            <w:vMerge/>
            <w:tcBorders>
              <w:top w:val="nil"/>
              <w:left w:val="nil"/>
              <w:bottom w:val="nil"/>
              <w:right w:val="single" w:sz="8" w:space="0" w:color="auto"/>
            </w:tcBorders>
            <w:vAlign w:val="center"/>
            <w:hideMark/>
          </w:tcPr>
          <w:p w14:paraId="7280257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392B75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20.008</w:t>
            </w:r>
          </w:p>
        </w:tc>
        <w:tc>
          <w:tcPr>
            <w:tcW w:w="495" w:type="dxa"/>
            <w:tcBorders>
              <w:top w:val="nil"/>
              <w:left w:val="nil"/>
              <w:bottom w:val="nil"/>
              <w:right w:val="nil"/>
            </w:tcBorders>
            <w:shd w:val="clear" w:color="auto" w:fill="auto"/>
            <w:noWrap/>
            <w:vAlign w:val="center"/>
            <w:hideMark/>
          </w:tcPr>
          <w:p w14:paraId="5350D68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F4412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517EF2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0E284E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3B4D7A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265DCD3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77974E6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02A712C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E87CB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1A88C0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83FC7F4" w14:textId="77777777" w:rsidTr="00491A27">
        <w:trPr>
          <w:trHeight w:val="300"/>
          <w:jc w:val="center"/>
        </w:trPr>
        <w:tc>
          <w:tcPr>
            <w:tcW w:w="1123" w:type="dxa"/>
            <w:vMerge/>
            <w:tcBorders>
              <w:top w:val="nil"/>
              <w:left w:val="nil"/>
              <w:bottom w:val="nil"/>
              <w:right w:val="single" w:sz="8" w:space="0" w:color="auto"/>
            </w:tcBorders>
            <w:vAlign w:val="center"/>
            <w:hideMark/>
          </w:tcPr>
          <w:p w14:paraId="6CE9F10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single" w:sz="8" w:space="0" w:color="auto"/>
              <w:right w:val="single" w:sz="8" w:space="0" w:color="000000"/>
            </w:tcBorders>
            <w:shd w:val="clear" w:color="auto" w:fill="auto"/>
            <w:noWrap/>
            <w:vAlign w:val="center"/>
            <w:hideMark/>
          </w:tcPr>
          <w:p w14:paraId="65CFCF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20.009</w:t>
            </w:r>
          </w:p>
        </w:tc>
        <w:tc>
          <w:tcPr>
            <w:tcW w:w="495" w:type="dxa"/>
            <w:tcBorders>
              <w:top w:val="nil"/>
              <w:left w:val="nil"/>
              <w:bottom w:val="single" w:sz="8" w:space="0" w:color="auto"/>
              <w:right w:val="nil"/>
            </w:tcBorders>
            <w:shd w:val="clear" w:color="auto" w:fill="auto"/>
            <w:noWrap/>
            <w:vAlign w:val="center"/>
            <w:hideMark/>
          </w:tcPr>
          <w:p w14:paraId="706A027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single" w:sz="8" w:space="0" w:color="auto"/>
              <w:right w:val="nil"/>
            </w:tcBorders>
            <w:shd w:val="clear" w:color="auto" w:fill="auto"/>
            <w:noWrap/>
            <w:vAlign w:val="center"/>
            <w:hideMark/>
          </w:tcPr>
          <w:p w14:paraId="2DEE1B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228F96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single" w:sz="8" w:space="0" w:color="auto"/>
              <w:right w:val="nil"/>
            </w:tcBorders>
            <w:shd w:val="clear" w:color="auto" w:fill="auto"/>
            <w:noWrap/>
            <w:vAlign w:val="center"/>
            <w:hideMark/>
          </w:tcPr>
          <w:p w14:paraId="7982781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6" w:type="dxa"/>
            <w:tcBorders>
              <w:top w:val="nil"/>
              <w:left w:val="nil"/>
              <w:bottom w:val="single" w:sz="8" w:space="0" w:color="auto"/>
              <w:right w:val="single" w:sz="8" w:space="0" w:color="auto"/>
            </w:tcBorders>
            <w:shd w:val="clear" w:color="auto" w:fill="auto"/>
            <w:noWrap/>
            <w:vAlign w:val="center"/>
            <w:hideMark/>
          </w:tcPr>
          <w:p w14:paraId="1D453E4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0474023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88" w:type="dxa"/>
            <w:tcBorders>
              <w:top w:val="nil"/>
              <w:left w:val="nil"/>
              <w:bottom w:val="single" w:sz="8" w:space="0" w:color="auto"/>
              <w:right w:val="single" w:sz="8" w:space="0" w:color="auto"/>
            </w:tcBorders>
            <w:shd w:val="clear" w:color="auto" w:fill="auto"/>
            <w:noWrap/>
            <w:vAlign w:val="center"/>
            <w:hideMark/>
          </w:tcPr>
          <w:p w14:paraId="7186B81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single" w:sz="8" w:space="0" w:color="auto"/>
              <w:right w:val="single" w:sz="8" w:space="0" w:color="auto"/>
            </w:tcBorders>
            <w:shd w:val="clear" w:color="auto" w:fill="auto"/>
            <w:noWrap/>
            <w:vAlign w:val="center"/>
            <w:hideMark/>
          </w:tcPr>
          <w:p w14:paraId="585089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single" w:sz="8" w:space="0" w:color="auto"/>
              <w:right w:val="single" w:sz="8" w:space="0" w:color="auto"/>
            </w:tcBorders>
            <w:shd w:val="clear" w:color="auto" w:fill="auto"/>
            <w:noWrap/>
            <w:vAlign w:val="center"/>
            <w:hideMark/>
          </w:tcPr>
          <w:p w14:paraId="24B96E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78DE03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00697E49" w14:textId="77777777" w:rsidTr="00491A27">
        <w:trPr>
          <w:trHeight w:val="288"/>
          <w:jc w:val="center"/>
        </w:trPr>
        <w:tc>
          <w:tcPr>
            <w:tcW w:w="1123" w:type="dxa"/>
            <w:vMerge w:val="restart"/>
            <w:tcBorders>
              <w:top w:val="nil"/>
              <w:left w:val="nil"/>
              <w:bottom w:val="nil"/>
              <w:right w:val="single" w:sz="8" w:space="0" w:color="auto"/>
            </w:tcBorders>
            <w:shd w:val="clear" w:color="auto" w:fill="auto"/>
            <w:vAlign w:val="center"/>
            <w:hideMark/>
          </w:tcPr>
          <w:p w14:paraId="41E6E030"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w:t>
            </w:r>
          </w:p>
        </w:tc>
        <w:tc>
          <w:tcPr>
            <w:tcW w:w="2304" w:type="dxa"/>
            <w:gridSpan w:val="3"/>
            <w:tcBorders>
              <w:top w:val="single" w:sz="8" w:space="0" w:color="auto"/>
              <w:left w:val="nil"/>
              <w:bottom w:val="nil"/>
              <w:right w:val="single" w:sz="8" w:space="0" w:color="000000"/>
            </w:tcBorders>
            <w:shd w:val="clear" w:color="auto" w:fill="auto"/>
            <w:noWrap/>
            <w:vAlign w:val="center"/>
            <w:hideMark/>
          </w:tcPr>
          <w:p w14:paraId="513377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20.101</w:t>
            </w:r>
          </w:p>
        </w:tc>
        <w:tc>
          <w:tcPr>
            <w:tcW w:w="495" w:type="dxa"/>
            <w:tcBorders>
              <w:top w:val="nil"/>
              <w:left w:val="nil"/>
              <w:bottom w:val="nil"/>
              <w:right w:val="nil"/>
            </w:tcBorders>
            <w:shd w:val="clear" w:color="auto" w:fill="auto"/>
            <w:noWrap/>
            <w:vAlign w:val="center"/>
            <w:hideMark/>
          </w:tcPr>
          <w:p w14:paraId="3E847E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7C08DC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AFECD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C241C1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30558C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5CE97F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04CC0EC4"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235F25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42CD27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16922A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E9CB5A8" w14:textId="77777777" w:rsidTr="00491A27">
        <w:trPr>
          <w:trHeight w:val="288"/>
          <w:jc w:val="center"/>
        </w:trPr>
        <w:tc>
          <w:tcPr>
            <w:tcW w:w="1123" w:type="dxa"/>
            <w:vMerge/>
            <w:tcBorders>
              <w:top w:val="nil"/>
              <w:left w:val="nil"/>
              <w:bottom w:val="nil"/>
              <w:right w:val="single" w:sz="8" w:space="0" w:color="auto"/>
            </w:tcBorders>
            <w:vAlign w:val="center"/>
            <w:hideMark/>
          </w:tcPr>
          <w:p w14:paraId="6A1E59E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296B29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20.102</w:t>
            </w:r>
          </w:p>
        </w:tc>
        <w:tc>
          <w:tcPr>
            <w:tcW w:w="495" w:type="dxa"/>
            <w:tcBorders>
              <w:top w:val="nil"/>
              <w:left w:val="nil"/>
              <w:bottom w:val="nil"/>
              <w:right w:val="nil"/>
            </w:tcBorders>
            <w:shd w:val="clear" w:color="auto" w:fill="auto"/>
            <w:noWrap/>
            <w:vAlign w:val="center"/>
            <w:hideMark/>
          </w:tcPr>
          <w:p w14:paraId="0F1528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39D211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AE8FB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670750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E99B7C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0A2C83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68CCB4E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104575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3AE6A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653072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23CE452" w14:textId="77777777" w:rsidTr="00491A27">
        <w:trPr>
          <w:trHeight w:val="288"/>
          <w:jc w:val="center"/>
        </w:trPr>
        <w:tc>
          <w:tcPr>
            <w:tcW w:w="1123" w:type="dxa"/>
            <w:vMerge/>
            <w:tcBorders>
              <w:top w:val="nil"/>
              <w:left w:val="nil"/>
              <w:bottom w:val="nil"/>
              <w:right w:val="single" w:sz="8" w:space="0" w:color="auto"/>
            </w:tcBorders>
            <w:vAlign w:val="center"/>
            <w:hideMark/>
          </w:tcPr>
          <w:p w14:paraId="2CF1B9C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50711F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20.103</w:t>
            </w:r>
          </w:p>
        </w:tc>
        <w:tc>
          <w:tcPr>
            <w:tcW w:w="495" w:type="dxa"/>
            <w:tcBorders>
              <w:top w:val="nil"/>
              <w:left w:val="nil"/>
              <w:bottom w:val="nil"/>
              <w:right w:val="nil"/>
            </w:tcBorders>
            <w:shd w:val="clear" w:color="auto" w:fill="auto"/>
            <w:noWrap/>
            <w:vAlign w:val="center"/>
            <w:hideMark/>
          </w:tcPr>
          <w:p w14:paraId="1EE55A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FCE74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E650B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572A0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29729F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bottom"/>
            <w:hideMark/>
          </w:tcPr>
          <w:p w14:paraId="2D7066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C0BDDA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7E442B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83995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41B9C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5BD54348" w14:textId="77777777" w:rsidTr="00491A27">
        <w:trPr>
          <w:trHeight w:val="288"/>
          <w:jc w:val="center"/>
        </w:trPr>
        <w:tc>
          <w:tcPr>
            <w:tcW w:w="1123" w:type="dxa"/>
            <w:vMerge/>
            <w:tcBorders>
              <w:top w:val="nil"/>
              <w:left w:val="nil"/>
              <w:bottom w:val="nil"/>
              <w:right w:val="single" w:sz="8" w:space="0" w:color="auto"/>
            </w:tcBorders>
            <w:vAlign w:val="center"/>
            <w:hideMark/>
          </w:tcPr>
          <w:p w14:paraId="551017B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6569F5C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20.104</w:t>
            </w:r>
          </w:p>
        </w:tc>
        <w:tc>
          <w:tcPr>
            <w:tcW w:w="495" w:type="dxa"/>
            <w:tcBorders>
              <w:top w:val="nil"/>
              <w:left w:val="nil"/>
              <w:bottom w:val="nil"/>
              <w:right w:val="nil"/>
            </w:tcBorders>
            <w:shd w:val="clear" w:color="auto" w:fill="auto"/>
            <w:noWrap/>
            <w:vAlign w:val="center"/>
            <w:hideMark/>
          </w:tcPr>
          <w:p w14:paraId="2D07E0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23BF0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087521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2644D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2CEB49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5965077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13DB5DE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61AF522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DF02C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21DDFA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9571D14" w14:textId="77777777" w:rsidTr="00491A27">
        <w:trPr>
          <w:trHeight w:val="288"/>
          <w:jc w:val="center"/>
        </w:trPr>
        <w:tc>
          <w:tcPr>
            <w:tcW w:w="1123" w:type="dxa"/>
            <w:vMerge/>
            <w:tcBorders>
              <w:top w:val="nil"/>
              <w:left w:val="nil"/>
              <w:bottom w:val="nil"/>
              <w:right w:val="single" w:sz="8" w:space="0" w:color="auto"/>
            </w:tcBorders>
            <w:vAlign w:val="center"/>
            <w:hideMark/>
          </w:tcPr>
          <w:p w14:paraId="1F83148C"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02B80E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20.105</w:t>
            </w:r>
          </w:p>
        </w:tc>
        <w:tc>
          <w:tcPr>
            <w:tcW w:w="495" w:type="dxa"/>
            <w:tcBorders>
              <w:top w:val="nil"/>
              <w:left w:val="nil"/>
              <w:bottom w:val="nil"/>
              <w:right w:val="nil"/>
            </w:tcBorders>
            <w:shd w:val="clear" w:color="auto" w:fill="auto"/>
            <w:noWrap/>
            <w:vAlign w:val="center"/>
            <w:hideMark/>
          </w:tcPr>
          <w:p w14:paraId="6A05EE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00A72F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8DEC9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05ED2E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771CB7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23C236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6CB1A4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75FC6CA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FE0A1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78E4E1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FFD8D78" w14:textId="77777777" w:rsidTr="00491A27">
        <w:trPr>
          <w:trHeight w:val="288"/>
          <w:jc w:val="center"/>
        </w:trPr>
        <w:tc>
          <w:tcPr>
            <w:tcW w:w="1123" w:type="dxa"/>
            <w:vMerge/>
            <w:tcBorders>
              <w:top w:val="nil"/>
              <w:left w:val="nil"/>
              <w:bottom w:val="nil"/>
              <w:right w:val="single" w:sz="8" w:space="0" w:color="auto"/>
            </w:tcBorders>
            <w:vAlign w:val="center"/>
            <w:hideMark/>
          </w:tcPr>
          <w:p w14:paraId="2E0355BE"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50FD2C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20.106</w:t>
            </w:r>
          </w:p>
        </w:tc>
        <w:tc>
          <w:tcPr>
            <w:tcW w:w="495" w:type="dxa"/>
            <w:tcBorders>
              <w:top w:val="nil"/>
              <w:left w:val="nil"/>
              <w:bottom w:val="nil"/>
              <w:right w:val="nil"/>
            </w:tcBorders>
            <w:shd w:val="clear" w:color="auto" w:fill="auto"/>
            <w:noWrap/>
            <w:vAlign w:val="center"/>
            <w:hideMark/>
          </w:tcPr>
          <w:p w14:paraId="1BAD43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60F48C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0C573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1FA7C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184B36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2AE31A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657522C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59C379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3B15CA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E15A8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50E86E7C" w14:textId="77777777" w:rsidTr="00491A27">
        <w:trPr>
          <w:trHeight w:val="288"/>
          <w:jc w:val="center"/>
        </w:trPr>
        <w:tc>
          <w:tcPr>
            <w:tcW w:w="1123" w:type="dxa"/>
            <w:vMerge/>
            <w:tcBorders>
              <w:top w:val="nil"/>
              <w:left w:val="nil"/>
              <w:bottom w:val="nil"/>
              <w:right w:val="single" w:sz="8" w:space="0" w:color="auto"/>
            </w:tcBorders>
            <w:vAlign w:val="center"/>
            <w:hideMark/>
          </w:tcPr>
          <w:p w14:paraId="2D290F7C"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1B43C83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20.107</w:t>
            </w:r>
          </w:p>
        </w:tc>
        <w:tc>
          <w:tcPr>
            <w:tcW w:w="495" w:type="dxa"/>
            <w:tcBorders>
              <w:top w:val="nil"/>
              <w:left w:val="nil"/>
              <w:bottom w:val="nil"/>
              <w:right w:val="nil"/>
            </w:tcBorders>
            <w:shd w:val="clear" w:color="auto" w:fill="auto"/>
            <w:noWrap/>
            <w:vAlign w:val="center"/>
            <w:hideMark/>
          </w:tcPr>
          <w:p w14:paraId="12639F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12EA9E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DD387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47017E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F5D23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531E12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3B611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3AC677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AE471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8E128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CFC2536" w14:textId="77777777" w:rsidTr="00491A27">
        <w:trPr>
          <w:trHeight w:val="288"/>
          <w:jc w:val="center"/>
        </w:trPr>
        <w:tc>
          <w:tcPr>
            <w:tcW w:w="1123" w:type="dxa"/>
            <w:vMerge/>
            <w:tcBorders>
              <w:top w:val="nil"/>
              <w:left w:val="nil"/>
              <w:bottom w:val="nil"/>
              <w:right w:val="single" w:sz="8" w:space="0" w:color="auto"/>
            </w:tcBorders>
            <w:vAlign w:val="center"/>
            <w:hideMark/>
          </w:tcPr>
          <w:p w14:paraId="7FE3759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nil"/>
              <w:right w:val="single" w:sz="8" w:space="0" w:color="000000"/>
            </w:tcBorders>
            <w:shd w:val="clear" w:color="auto" w:fill="auto"/>
            <w:noWrap/>
            <w:vAlign w:val="center"/>
            <w:hideMark/>
          </w:tcPr>
          <w:p w14:paraId="54232D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20.108</w:t>
            </w:r>
          </w:p>
        </w:tc>
        <w:tc>
          <w:tcPr>
            <w:tcW w:w="495" w:type="dxa"/>
            <w:tcBorders>
              <w:top w:val="nil"/>
              <w:left w:val="nil"/>
              <w:bottom w:val="nil"/>
              <w:right w:val="nil"/>
            </w:tcBorders>
            <w:shd w:val="clear" w:color="auto" w:fill="auto"/>
            <w:noWrap/>
            <w:vAlign w:val="center"/>
            <w:hideMark/>
          </w:tcPr>
          <w:p w14:paraId="648D97C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70549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0D306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0AA1A7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76A38C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7B4765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7D18AC4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6952A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38D73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483BD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1936C2E" w14:textId="77777777" w:rsidTr="00491A27">
        <w:trPr>
          <w:trHeight w:val="300"/>
          <w:jc w:val="center"/>
        </w:trPr>
        <w:tc>
          <w:tcPr>
            <w:tcW w:w="1123" w:type="dxa"/>
            <w:vMerge/>
            <w:tcBorders>
              <w:top w:val="nil"/>
              <w:left w:val="nil"/>
              <w:bottom w:val="nil"/>
              <w:right w:val="single" w:sz="8" w:space="0" w:color="auto"/>
            </w:tcBorders>
            <w:vAlign w:val="center"/>
            <w:hideMark/>
          </w:tcPr>
          <w:p w14:paraId="302C4A4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304" w:type="dxa"/>
            <w:gridSpan w:val="3"/>
            <w:tcBorders>
              <w:top w:val="nil"/>
              <w:left w:val="nil"/>
              <w:bottom w:val="single" w:sz="8" w:space="0" w:color="auto"/>
              <w:right w:val="single" w:sz="8" w:space="0" w:color="000000"/>
            </w:tcBorders>
            <w:shd w:val="clear" w:color="auto" w:fill="auto"/>
            <w:noWrap/>
            <w:vAlign w:val="center"/>
            <w:hideMark/>
          </w:tcPr>
          <w:p w14:paraId="2E297DF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20.109</w:t>
            </w:r>
          </w:p>
        </w:tc>
        <w:tc>
          <w:tcPr>
            <w:tcW w:w="495" w:type="dxa"/>
            <w:tcBorders>
              <w:top w:val="nil"/>
              <w:left w:val="nil"/>
              <w:bottom w:val="single" w:sz="8" w:space="0" w:color="auto"/>
              <w:right w:val="nil"/>
            </w:tcBorders>
            <w:shd w:val="clear" w:color="auto" w:fill="auto"/>
            <w:noWrap/>
            <w:vAlign w:val="center"/>
            <w:hideMark/>
          </w:tcPr>
          <w:p w14:paraId="08D1A1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single" w:sz="8" w:space="0" w:color="auto"/>
              <w:right w:val="nil"/>
            </w:tcBorders>
            <w:shd w:val="clear" w:color="auto" w:fill="auto"/>
            <w:noWrap/>
            <w:vAlign w:val="center"/>
            <w:hideMark/>
          </w:tcPr>
          <w:p w14:paraId="6D1C5E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745E07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single" w:sz="8" w:space="0" w:color="auto"/>
              <w:right w:val="nil"/>
            </w:tcBorders>
            <w:shd w:val="clear" w:color="auto" w:fill="auto"/>
            <w:noWrap/>
            <w:vAlign w:val="center"/>
            <w:hideMark/>
          </w:tcPr>
          <w:p w14:paraId="56409C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6" w:type="dxa"/>
            <w:tcBorders>
              <w:top w:val="nil"/>
              <w:left w:val="nil"/>
              <w:bottom w:val="single" w:sz="8" w:space="0" w:color="auto"/>
              <w:right w:val="single" w:sz="8" w:space="0" w:color="auto"/>
            </w:tcBorders>
            <w:shd w:val="clear" w:color="auto" w:fill="auto"/>
            <w:noWrap/>
            <w:vAlign w:val="center"/>
            <w:hideMark/>
          </w:tcPr>
          <w:p w14:paraId="07C243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42B20DB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88" w:type="dxa"/>
            <w:tcBorders>
              <w:top w:val="nil"/>
              <w:left w:val="nil"/>
              <w:bottom w:val="single" w:sz="8" w:space="0" w:color="auto"/>
              <w:right w:val="single" w:sz="8" w:space="0" w:color="auto"/>
            </w:tcBorders>
            <w:shd w:val="clear" w:color="auto" w:fill="auto"/>
            <w:noWrap/>
            <w:vAlign w:val="center"/>
            <w:hideMark/>
          </w:tcPr>
          <w:p w14:paraId="43C4E1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single" w:sz="8" w:space="0" w:color="auto"/>
              <w:right w:val="single" w:sz="8" w:space="0" w:color="auto"/>
            </w:tcBorders>
            <w:shd w:val="clear" w:color="auto" w:fill="auto"/>
            <w:noWrap/>
            <w:vAlign w:val="center"/>
            <w:hideMark/>
          </w:tcPr>
          <w:p w14:paraId="7300327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single" w:sz="8" w:space="0" w:color="auto"/>
              <w:right w:val="single" w:sz="8" w:space="0" w:color="auto"/>
            </w:tcBorders>
            <w:shd w:val="clear" w:color="auto" w:fill="auto"/>
            <w:noWrap/>
            <w:vAlign w:val="center"/>
            <w:hideMark/>
          </w:tcPr>
          <w:p w14:paraId="699C46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2B3E56C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2FF48845"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5FA9E5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3D329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20.201</w:t>
            </w:r>
          </w:p>
        </w:tc>
        <w:tc>
          <w:tcPr>
            <w:tcW w:w="495" w:type="dxa"/>
            <w:tcBorders>
              <w:top w:val="nil"/>
              <w:left w:val="nil"/>
              <w:bottom w:val="nil"/>
              <w:right w:val="nil"/>
            </w:tcBorders>
            <w:shd w:val="clear" w:color="auto" w:fill="auto"/>
            <w:noWrap/>
            <w:vAlign w:val="center"/>
            <w:hideMark/>
          </w:tcPr>
          <w:p w14:paraId="26E6B9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7C63EF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0DB58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9E8C2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1167445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41B52B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5E547C5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6A31FC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ABD1C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4085D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98D9B3D"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531C93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0A6516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20.202</w:t>
            </w:r>
          </w:p>
        </w:tc>
        <w:tc>
          <w:tcPr>
            <w:tcW w:w="495" w:type="dxa"/>
            <w:tcBorders>
              <w:top w:val="nil"/>
              <w:left w:val="nil"/>
              <w:bottom w:val="nil"/>
              <w:right w:val="nil"/>
            </w:tcBorders>
            <w:shd w:val="clear" w:color="auto" w:fill="auto"/>
            <w:noWrap/>
            <w:vAlign w:val="center"/>
            <w:hideMark/>
          </w:tcPr>
          <w:p w14:paraId="631C96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ABCCA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7BAF5C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7A72A3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B08EC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406DBB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CC24F8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557270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225197C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F39055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29F2DE4"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88950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16E004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20.203</w:t>
            </w:r>
          </w:p>
        </w:tc>
        <w:tc>
          <w:tcPr>
            <w:tcW w:w="495" w:type="dxa"/>
            <w:tcBorders>
              <w:top w:val="nil"/>
              <w:left w:val="nil"/>
              <w:bottom w:val="nil"/>
              <w:right w:val="nil"/>
            </w:tcBorders>
            <w:shd w:val="clear" w:color="auto" w:fill="auto"/>
            <w:noWrap/>
            <w:vAlign w:val="center"/>
            <w:hideMark/>
          </w:tcPr>
          <w:p w14:paraId="2B2208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3BA25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74DDE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716443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2E8614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bottom"/>
            <w:hideMark/>
          </w:tcPr>
          <w:p w14:paraId="68C790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B105BF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4DA615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77912E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7AAE8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E1E7C9D"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7FB03B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26F015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20.204</w:t>
            </w:r>
          </w:p>
        </w:tc>
        <w:tc>
          <w:tcPr>
            <w:tcW w:w="495" w:type="dxa"/>
            <w:tcBorders>
              <w:top w:val="nil"/>
              <w:left w:val="nil"/>
              <w:bottom w:val="nil"/>
              <w:right w:val="nil"/>
            </w:tcBorders>
            <w:shd w:val="clear" w:color="auto" w:fill="auto"/>
            <w:noWrap/>
            <w:vAlign w:val="center"/>
            <w:hideMark/>
          </w:tcPr>
          <w:p w14:paraId="6370F6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7FB69B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1B89E4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13FE2B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18E9CF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5CBF50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326F62E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76324A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0251AF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2D5C6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6A0D578"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629F6C5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190C7F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20.205</w:t>
            </w:r>
          </w:p>
        </w:tc>
        <w:tc>
          <w:tcPr>
            <w:tcW w:w="495" w:type="dxa"/>
            <w:tcBorders>
              <w:top w:val="nil"/>
              <w:left w:val="nil"/>
              <w:bottom w:val="nil"/>
              <w:right w:val="nil"/>
            </w:tcBorders>
            <w:shd w:val="clear" w:color="auto" w:fill="auto"/>
            <w:noWrap/>
            <w:vAlign w:val="center"/>
            <w:hideMark/>
          </w:tcPr>
          <w:p w14:paraId="0F9583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75E32A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6E46DF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245C6C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08A969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662F81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780F4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3938E6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6F823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87D36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F7884EE"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232A37E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25B08F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20.206</w:t>
            </w:r>
          </w:p>
        </w:tc>
        <w:tc>
          <w:tcPr>
            <w:tcW w:w="495" w:type="dxa"/>
            <w:tcBorders>
              <w:top w:val="nil"/>
              <w:left w:val="nil"/>
              <w:bottom w:val="nil"/>
              <w:right w:val="nil"/>
            </w:tcBorders>
            <w:shd w:val="clear" w:color="auto" w:fill="auto"/>
            <w:noWrap/>
            <w:vAlign w:val="center"/>
            <w:hideMark/>
          </w:tcPr>
          <w:p w14:paraId="017A82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3FA47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3A23B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41D9235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422E58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0701B1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66F98B3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0E5E81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AA7EC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771C30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A661BC7"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1D905E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46929F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20.207</w:t>
            </w:r>
          </w:p>
        </w:tc>
        <w:tc>
          <w:tcPr>
            <w:tcW w:w="495" w:type="dxa"/>
            <w:tcBorders>
              <w:top w:val="nil"/>
              <w:left w:val="nil"/>
              <w:bottom w:val="nil"/>
              <w:right w:val="nil"/>
            </w:tcBorders>
            <w:shd w:val="clear" w:color="auto" w:fill="auto"/>
            <w:noWrap/>
            <w:vAlign w:val="center"/>
            <w:hideMark/>
          </w:tcPr>
          <w:p w14:paraId="020237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A1838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E2F77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7DF91B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58919B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650C01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1898A9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33AF39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42AE7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CF3A7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97DF693"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A445C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7BAB4D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20.208</w:t>
            </w:r>
          </w:p>
        </w:tc>
        <w:tc>
          <w:tcPr>
            <w:tcW w:w="495" w:type="dxa"/>
            <w:tcBorders>
              <w:top w:val="nil"/>
              <w:left w:val="nil"/>
              <w:bottom w:val="nil"/>
              <w:right w:val="nil"/>
            </w:tcBorders>
            <w:shd w:val="clear" w:color="auto" w:fill="auto"/>
            <w:noWrap/>
            <w:vAlign w:val="center"/>
            <w:hideMark/>
          </w:tcPr>
          <w:p w14:paraId="75C038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6A4DA1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F36825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29329F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160C2A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6BBE07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743F58C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D3CF75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6E9E8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6828D9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905B3B8" w14:textId="77777777" w:rsidTr="00491A27">
        <w:trPr>
          <w:trHeight w:val="300"/>
          <w:jc w:val="center"/>
        </w:trPr>
        <w:tc>
          <w:tcPr>
            <w:tcW w:w="1123" w:type="dxa"/>
            <w:tcBorders>
              <w:top w:val="nil"/>
              <w:left w:val="nil"/>
              <w:bottom w:val="nil"/>
              <w:right w:val="nil"/>
            </w:tcBorders>
            <w:shd w:val="clear" w:color="auto" w:fill="auto"/>
            <w:noWrap/>
            <w:vAlign w:val="bottom"/>
            <w:hideMark/>
          </w:tcPr>
          <w:p w14:paraId="00694B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28C09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20.209</w:t>
            </w:r>
          </w:p>
        </w:tc>
        <w:tc>
          <w:tcPr>
            <w:tcW w:w="495" w:type="dxa"/>
            <w:tcBorders>
              <w:top w:val="nil"/>
              <w:left w:val="nil"/>
              <w:bottom w:val="single" w:sz="8" w:space="0" w:color="auto"/>
              <w:right w:val="nil"/>
            </w:tcBorders>
            <w:shd w:val="clear" w:color="auto" w:fill="auto"/>
            <w:noWrap/>
            <w:vAlign w:val="center"/>
            <w:hideMark/>
          </w:tcPr>
          <w:p w14:paraId="31590E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single" w:sz="8" w:space="0" w:color="auto"/>
              <w:right w:val="nil"/>
            </w:tcBorders>
            <w:shd w:val="clear" w:color="auto" w:fill="auto"/>
            <w:noWrap/>
            <w:vAlign w:val="center"/>
            <w:hideMark/>
          </w:tcPr>
          <w:p w14:paraId="408648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7A8748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single" w:sz="8" w:space="0" w:color="auto"/>
              <w:right w:val="nil"/>
            </w:tcBorders>
            <w:shd w:val="clear" w:color="auto" w:fill="auto"/>
            <w:noWrap/>
            <w:vAlign w:val="center"/>
            <w:hideMark/>
          </w:tcPr>
          <w:p w14:paraId="32E619C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6" w:type="dxa"/>
            <w:tcBorders>
              <w:top w:val="nil"/>
              <w:left w:val="nil"/>
              <w:bottom w:val="single" w:sz="8" w:space="0" w:color="auto"/>
              <w:right w:val="single" w:sz="8" w:space="0" w:color="auto"/>
            </w:tcBorders>
            <w:shd w:val="clear" w:color="auto" w:fill="auto"/>
            <w:noWrap/>
            <w:vAlign w:val="center"/>
            <w:hideMark/>
          </w:tcPr>
          <w:p w14:paraId="407816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59F4B45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88" w:type="dxa"/>
            <w:tcBorders>
              <w:top w:val="nil"/>
              <w:left w:val="nil"/>
              <w:bottom w:val="single" w:sz="8" w:space="0" w:color="auto"/>
              <w:right w:val="single" w:sz="8" w:space="0" w:color="auto"/>
            </w:tcBorders>
            <w:shd w:val="clear" w:color="auto" w:fill="auto"/>
            <w:noWrap/>
            <w:vAlign w:val="center"/>
            <w:hideMark/>
          </w:tcPr>
          <w:p w14:paraId="1BB85A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single" w:sz="8" w:space="0" w:color="auto"/>
              <w:right w:val="single" w:sz="8" w:space="0" w:color="auto"/>
            </w:tcBorders>
            <w:shd w:val="clear" w:color="auto" w:fill="auto"/>
            <w:noWrap/>
            <w:vAlign w:val="center"/>
            <w:hideMark/>
          </w:tcPr>
          <w:p w14:paraId="0A77D7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single" w:sz="8" w:space="0" w:color="auto"/>
              <w:right w:val="single" w:sz="8" w:space="0" w:color="auto"/>
            </w:tcBorders>
            <w:shd w:val="clear" w:color="auto" w:fill="auto"/>
            <w:noWrap/>
            <w:vAlign w:val="center"/>
            <w:hideMark/>
          </w:tcPr>
          <w:p w14:paraId="3287AD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A2719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4A455BE"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1ACC81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2A3D9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20.301</w:t>
            </w:r>
          </w:p>
        </w:tc>
        <w:tc>
          <w:tcPr>
            <w:tcW w:w="495" w:type="dxa"/>
            <w:tcBorders>
              <w:top w:val="nil"/>
              <w:left w:val="nil"/>
              <w:bottom w:val="nil"/>
              <w:right w:val="nil"/>
            </w:tcBorders>
            <w:shd w:val="clear" w:color="auto" w:fill="auto"/>
            <w:noWrap/>
            <w:vAlign w:val="center"/>
            <w:hideMark/>
          </w:tcPr>
          <w:p w14:paraId="52DD95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19B90C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6B2AD9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65D57D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4A2EE1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039D8FF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4EA80AC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1FB198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7B261A2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7FC647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0F9DD32"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5F7A4B3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71A54EA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20.302</w:t>
            </w:r>
          </w:p>
        </w:tc>
        <w:tc>
          <w:tcPr>
            <w:tcW w:w="495" w:type="dxa"/>
            <w:tcBorders>
              <w:top w:val="nil"/>
              <w:left w:val="nil"/>
              <w:bottom w:val="nil"/>
              <w:right w:val="nil"/>
            </w:tcBorders>
            <w:shd w:val="clear" w:color="auto" w:fill="auto"/>
            <w:noWrap/>
            <w:vAlign w:val="center"/>
            <w:hideMark/>
          </w:tcPr>
          <w:p w14:paraId="6DC85C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3A8410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776F1C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7C9C5A6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154626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3F3AE0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50C1A91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080C7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5767B6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0DD32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DCBB8B6"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CA76D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0E0D8EC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20.303</w:t>
            </w:r>
          </w:p>
        </w:tc>
        <w:tc>
          <w:tcPr>
            <w:tcW w:w="495" w:type="dxa"/>
            <w:tcBorders>
              <w:top w:val="nil"/>
              <w:left w:val="nil"/>
              <w:bottom w:val="nil"/>
              <w:right w:val="nil"/>
            </w:tcBorders>
            <w:shd w:val="clear" w:color="auto" w:fill="auto"/>
            <w:noWrap/>
            <w:vAlign w:val="center"/>
            <w:hideMark/>
          </w:tcPr>
          <w:p w14:paraId="392BAF0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5BE6F8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6C6CB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37E05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2494945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bottom"/>
            <w:hideMark/>
          </w:tcPr>
          <w:p w14:paraId="730BDE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2972B26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03246A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13CC269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9F241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A5FD2F3"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B7A23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67AD78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20.304</w:t>
            </w:r>
          </w:p>
        </w:tc>
        <w:tc>
          <w:tcPr>
            <w:tcW w:w="495" w:type="dxa"/>
            <w:tcBorders>
              <w:top w:val="nil"/>
              <w:left w:val="nil"/>
              <w:bottom w:val="nil"/>
              <w:right w:val="nil"/>
            </w:tcBorders>
            <w:shd w:val="clear" w:color="auto" w:fill="auto"/>
            <w:noWrap/>
            <w:vAlign w:val="center"/>
            <w:hideMark/>
          </w:tcPr>
          <w:p w14:paraId="04FDE5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1B619A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0A7F92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B34DB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15E5EB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308EA7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6BABBD2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368508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28B101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990FD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29098E6"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92C81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0B74DC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20.305</w:t>
            </w:r>
          </w:p>
        </w:tc>
        <w:tc>
          <w:tcPr>
            <w:tcW w:w="495" w:type="dxa"/>
            <w:tcBorders>
              <w:top w:val="nil"/>
              <w:left w:val="nil"/>
              <w:bottom w:val="nil"/>
              <w:right w:val="nil"/>
            </w:tcBorders>
            <w:shd w:val="clear" w:color="auto" w:fill="auto"/>
            <w:noWrap/>
            <w:vAlign w:val="center"/>
            <w:hideMark/>
          </w:tcPr>
          <w:p w14:paraId="1D2F34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370520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5AB5E89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0FA7E9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37B1EF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403949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70CD8D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18A925E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2C20FF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08EACB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5DBEE20"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704688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5CFD9A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20.306</w:t>
            </w:r>
          </w:p>
        </w:tc>
        <w:tc>
          <w:tcPr>
            <w:tcW w:w="495" w:type="dxa"/>
            <w:tcBorders>
              <w:top w:val="nil"/>
              <w:left w:val="nil"/>
              <w:bottom w:val="nil"/>
              <w:right w:val="nil"/>
            </w:tcBorders>
            <w:shd w:val="clear" w:color="auto" w:fill="auto"/>
            <w:noWrap/>
            <w:vAlign w:val="center"/>
            <w:hideMark/>
          </w:tcPr>
          <w:p w14:paraId="081419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061081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4232A3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2BB5CF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78E1196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center"/>
            <w:hideMark/>
          </w:tcPr>
          <w:p w14:paraId="6E9826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5DFBDCA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224D38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0779AE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22EBB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0CFA4B9"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514B06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46391A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20.307</w:t>
            </w:r>
          </w:p>
        </w:tc>
        <w:tc>
          <w:tcPr>
            <w:tcW w:w="495" w:type="dxa"/>
            <w:tcBorders>
              <w:top w:val="nil"/>
              <w:left w:val="nil"/>
              <w:bottom w:val="nil"/>
              <w:right w:val="nil"/>
            </w:tcBorders>
            <w:shd w:val="clear" w:color="auto" w:fill="auto"/>
            <w:noWrap/>
            <w:vAlign w:val="center"/>
            <w:hideMark/>
          </w:tcPr>
          <w:p w14:paraId="17BF7F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885C3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2EA3AF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587F8C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6" w:type="dxa"/>
            <w:tcBorders>
              <w:top w:val="nil"/>
              <w:left w:val="nil"/>
              <w:bottom w:val="nil"/>
              <w:right w:val="single" w:sz="8" w:space="0" w:color="auto"/>
            </w:tcBorders>
            <w:shd w:val="clear" w:color="auto" w:fill="auto"/>
            <w:noWrap/>
            <w:vAlign w:val="center"/>
            <w:hideMark/>
          </w:tcPr>
          <w:p w14:paraId="30473B0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5" w:type="dxa"/>
            <w:tcBorders>
              <w:top w:val="nil"/>
              <w:left w:val="nil"/>
              <w:bottom w:val="nil"/>
              <w:right w:val="nil"/>
            </w:tcBorders>
            <w:shd w:val="clear" w:color="auto" w:fill="auto"/>
            <w:noWrap/>
            <w:vAlign w:val="bottom"/>
            <w:hideMark/>
          </w:tcPr>
          <w:p w14:paraId="37AF51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88" w:type="dxa"/>
            <w:tcBorders>
              <w:top w:val="nil"/>
              <w:left w:val="nil"/>
              <w:bottom w:val="nil"/>
              <w:right w:val="single" w:sz="8" w:space="0" w:color="auto"/>
            </w:tcBorders>
            <w:shd w:val="clear" w:color="auto" w:fill="auto"/>
            <w:noWrap/>
            <w:vAlign w:val="center"/>
            <w:hideMark/>
          </w:tcPr>
          <w:p w14:paraId="5BC383A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nil"/>
              <w:right w:val="single" w:sz="8" w:space="0" w:color="auto"/>
            </w:tcBorders>
            <w:shd w:val="clear" w:color="auto" w:fill="auto"/>
            <w:noWrap/>
            <w:vAlign w:val="center"/>
            <w:hideMark/>
          </w:tcPr>
          <w:p w14:paraId="769F8E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6234C5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D98FA8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ED7D632" w14:textId="77777777" w:rsidTr="00491A27">
        <w:trPr>
          <w:trHeight w:val="288"/>
          <w:jc w:val="center"/>
        </w:trPr>
        <w:tc>
          <w:tcPr>
            <w:tcW w:w="1123" w:type="dxa"/>
            <w:tcBorders>
              <w:top w:val="nil"/>
              <w:left w:val="nil"/>
              <w:bottom w:val="nil"/>
              <w:right w:val="nil"/>
            </w:tcBorders>
            <w:shd w:val="clear" w:color="auto" w:fill="auto"/>
            <w:noWrap/>
            <w:vAlign w:val="bottom"/>
            <w:hideMark/>
          </w:tcPr>
          <w:p w14:paraId="08EF0F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304" w:type="dxa"/>
            <w:gridSpan w:val="3"/>
            <w:tcBorders>
              <w:top w:val="nil"/>
              <w:left w:val="single" w:sz="8" w:space="0" w:color="auto"/>
              <w:bottom w:val="nil"/>
              <w:right w:val="single" w:sz="8" w:space="0" w:color="000000"/>
            </w:tcBorders>
            <w:shd w:val="clear" w:color="auto" w:fill="auto"/>
            <w:noWrap/>
            <w:vAlign w:val="center"/>
            <w:hideMark/>
          </w:tcPr>
          <w:p w14:paraId="564470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20.308</w:t>
            </w:r>
          </w:p>
        </w:tc>
        <w:tc>
          <w:tcPr>
            <w:tcW w:w="495" w:type="dxa"/>
            <w:tcBorders>
              <w:top w:val="nil"/>
              <w:left w:val="nil"/>
              <w:bottom w:val="nil"/>
              <w:right w:val="nil"/>
            </w:tcBorders>
            <w:shd w:val="clear" w:color="auto" w:fill="auto"/>
            <w:noWrap/>
            <w:vAlign w:val="center"/>
            <w:hideMark/>
          </w:tcPr>
          <w:p w14:paraId="1AAAAA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nil"/>
              <w:right w:val="nil"/>
            </w:tcBorders>
            <w:shd w:val="clear" w:color="auto" w:fill="auto"/>
            <w:noWrap/>
            <w:vAlign w:val="center"/>
            <w:hideMark/>
          </w:tcPr>
          <w:p w14:paraId="206DE0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single" w:sz="8" w:space="0" w:color="auto"/>
            </w:tcBorders>
            <w:shd w:val="clear" w:color="auto" w:fill="auto"/>
            <w:noWrap/>
            <w:vAlign w:val="center"/>
            <w:hideMark/>
          </w:tcPr>
          <w:p w14:paraId="3245E5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nil"/>
              <w:right w:val="nil"/>
            </w:tcBorders>
            <w:shd w:val="clear" w:color="auto" w:fill="auto"/>
            <w:noWrap/>
            <w:vAlign w:val="center"/>
            <w:hideMark/>
          </w:tcPr>
          <w:p w14:paraId="3E8F6B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06" w:type="dxa"/>
            <w:tcBorders>
              <w:top w:val="nil"/>
              <w:left w:val="nil"/>
              <w:bottom w:val="nil"/>
              <w:right w:val="single" w:sz="8" w:space="0" w:color="auto"/>
            </w:tcBorders>
            <w:shd w:val="clear" w:color="auto" w:fill="auto"/>
            <w:noWrap/>
            <w:vAlign w:val="center"/>
            <w:hideMark/>
          </w:tcPr>
          <w:p w14:paraId="1F2C68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nil"/>
              <w:right w:val="nil"/>
            </w:tcBorders>
            <w:shd w:val="clear" w:color="auto" w:fill="auto"/>
            <w:noWrap/>
            <w:vAlign w:val="center"/>
            <w:hideMark/>
          </w:tcPr>
          <w:p w14:paraId="05BF09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88" w:type="dxa"/>
            <w:tcBorders>
              <w:top w:val="nil"/>
              <w:left w:val="nil"/>
              <w:bottom w:val="nil"/>
              <w:right w:val="single" w:sz="8" w:space="0" w:color="auto"/>
            </w:tcBorders>
            <w:shd w:val="clear" w:color="auto" w:fill="auto"/>
            <w:noWrap/>
            <w:vAlign w:val="center"/>
            <w:hideMark/>
          </w:tcPr>
          <w:p w14:paraId="0CCBF93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267" w:type="dxa"/>
            <w:tcBorders>
              <w:top w:val="nil"/>
              <w:left w:val="nil"/>
              <w:bottom w:val="nil"/>
              <w:right w:val="single" w:sz="8" w:space="0" w:color="auto"/>
            </w:tcBorders>
            <w:shd w:val="clear" w:color="auto" w:fill="auto"/>
            <w:noWrap/>
            <w:vAlign w:val="center"/>
            <w:hideMark/>
          </w:tcPr>
          <w:p w14:paraId="082583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nil"/>
              <w:right w:val="single" w:sz="8" w:space="0" w:color="auto"/>
            </w:tcBorders>
            <w:shd w:val="clear" w:color="auto" w:fill="auto"/>
            <w:noWrap/>
            <w:vAlign w:val="center"/>
            <w:hideMark/>
          </w:tcPr>
          <w:p w14:paraId="22239C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B45C6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09A741A" w14:textId="77777777" w:rsidTr="00491A27">
        <w:trPr>
          <w:trHeight w:val="300"/>
          <w:jc w:val="center"/>
        </w:trPr>
        <w:tc>
          <w:tcPr>
            <w:tcW w:w="1123" w:type="dxa"/>
            <w:tcBorders>
              <w:top w:val="nil"/>
              <w:left w:val="nil"/>
              <w:bottom w:val="single" w:sz="12" w:space="0" w:color="auto"/>
              <w:right w:val="nil"/>
            </w:tcBorders>
            <w:shd w:val="clear" w:color="auto" w:fill="auto"/>
            <w:noWrap/>
            <w:vAlign w:val="center"/>
            <w:hideMark/>
          </w:tcPr>
          <w:p w14:paraId="49411208" w14:textId="77777777" w:rsidR="00D66E33" w:rsidRPr="00D66E33" w:rsidRDefault="00D66E33" w:rsidP="00D66E33">
            <w:pPr>
              <w:spacing w:after="0" w:line="240" w:lineRule="auto"/>
              <w:jc w:val="left"/>
              <w:rPr>
                <w:rFonts w:ascii="Calibri" w:eastAsia="Times New Roman" w:hAnsi="Calibri" w:cs="Calibri"/>
                <w:color w:val="000000"/>
                <w:lang w:eastAsia="en-GB"/>
              </w:rPr>
            </w:pPr>
            <w:r w:rsidRPr="00D66E33">
              <w:rPr>
                <w:rFonts w:ascii="Calibri" w:eastAsia="Times New Roman" w:hAnsi="Calibri" w:cs="Calibri"/>
                <w:color w:val="000000"/>
                <w:lang w:eastAsia="en-GB"/>
              </w:rPr>
              <w:t> </w:t>
            </w:r>
          </w:p>
        </w:tc>
        <w:tc>
          <w:tcPr>
            <w:tcW w:w="230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05D9C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20.309</w:t>
            </w:r>
          </w:p>
        </w:tc>
        <w:tc>
          <w:tcPr>
            <w:tcW w:w="495" w:type="dxa"/>
            <w:tcBorders>
              <w:top w:val="nil"/>
              <w:left w:val="nil"/>
              <w:bottom w:val="single" w:sz="8" w:space="0" w:color="auto"/>
              <w:right w:val="nil"/>
            </w:tcBorders>
            <w:shd w:val="clear" w:color="auto" w:fill="auto"/>
            <w:noWrap/>
            <w:vAlign w:val="center"/>
            <w:hideMark/>
          </w:tcPr>
          <w:p w14:paraId="0258A4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39" w:type="dxa"/>
            <w:tcBorders>
              <w:top w:val="nil"/>
              <w:left w:val="nil"/>
              <w:bottom w:val="single" w:sz="8" w:space="0" w:color="auto"/>
              <w:right w:val="nil"/>
            </w:tcBorders>
            <w:shd w:val="clear" w:color="auto" w:fill="auto"/>
            <w:noWrap/>
            <w:vAlign w:val="center"/>
            <w:hideMark/>
          </w:tcPr>
          <w:p w14:paraId="1DA9D6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single" w:sz="8" w:space="0" w:color="auto"/>
            </w:tcBorders>
            <w:shd w:val="clear" w:color="auto" w:fill="auto"/>
            <w:noWrap/>
            <w:vAlign w:val="center"/>
            <w:hideMark/>
          </w:tcPr>
          <w:p w14:paraId="17A515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00" w:type="dxa"/>
            <w:tcBorders>
              <w:top w:val="nil"/>
              <w:left w:val="nil"/>
              <w:bottom w:val="single" w:sz="8" w:space="0" w:color="auto"/>
              <w:right w:val="nil"/>
            </w:tcBorders>
            <w:shd w:val="clear" w:color="auto" w:fill="auto"/>
            <w:noWrap/>
            <w:vAlign w:val="center"/>
            <w:hideMark/>
          </w:tcPr>
          <w:p w14:paraId="33484C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06" w:type="dxa"/>
            <w:tcBorders>
              <w:top w:val="nil"/>
              <w:left w:val="nil"/>
              <w:bottom w:val="single" w:sz="8" w:space="0" w:color="auto"/>
              <w:right w:val="single" w:sz="8" w:space="0" w:color="auto"/>
            </w:tcBorders>
            <w:shd w:val="clear" w:color="auto" w:fill="auto"/>
            <w:noWrap/>
            <w:vAlign w:val="center"/>
            <w:hideMark/>
          </w:tcPr>
          <w:p w14:paraId="77BAAE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05" w:type="dxa"/>
            <w:tcBorders>
              <w:top w:val="nil"/>
              <w:left w:val="nil"/>
              <w:bottom w:val="single" w:sz="8" w:space="0" w:color="auto"/>
              <w:right w:val="nil"/>
            </w:tcBorders>
            <w:shd w:val="clear" w:color="auto" w:fill="auto"/>
            <w:noWrap/>
            <w:vAlign w:val="center"/>
            <w:hideMark/>
          </w:tcPr>
          <w:p w14:paraId="4FC379F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88" w:type="dxa"/>
            <w:tcBorders>
              <w:top w:val="nil"/>
              <w:left w:val="nil"/>
              <w:bottom w:val="single" w:sz="8" w:space="0" w:color="auto"/>
              <w:right w:val="single" w:sz="8" w:space="0" w:color="auto"/>
            </w:tcBorders>
            <w:shd w:val="clear" w:color="auto" w:fill="auto"/>
            <w:noWrap/>
            <w:vAlign w:val="center"/>
            <w:hideMark/>
          </w:tcPr>
          <w:p w14:paraId="192C0E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267" w:type="dxa"/>
            <w:tcBorders>
              <w:top w:val="nil"/>
              <w:left w:val="nil"/>
              <w:bottom w:val="single" w:sz="8" w:space="0" w:color="auto"/>
              <w:right w:val="single" w:sz="8" w:space="0" w:color="auto"/>
            </w:tcBorders>
            <w:shd w:val="clear" w:color="auto" w:fill="auto"/>
            <w:noWrap/>
            <w:vAlign w:val="center"/>
            <w:hideMark/>
          </w:tcPr>
          <w:p w14:paraId="4A285B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852" w:type="dxa"/>
            <w:tcBorders>
              <w:top w:val="nil"/>
              <w:left w:val="nil"/>
              <w:bottom w:val="single" w:sz="8" w:space="0" w:color="auto"/>
              <w:right w:val="single" w:sz="8" w:space="0" w:color="auto"/>
            </w:tcBorders>
            <w:shd w:val="clear" w:color="auto" w:fill="auto"/>
            <w:noWrap/>
            <w:vAlign w:val="center"/>
            <w:hideMark/>
          </w:tcPr>
          <w:p w14:paraId="095DE6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7272FE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bl>
    <w:p w14:paraId="5A1EE6D1" w14:textId="6E89BBA3" w:rsidR="00D66E33" w:rsidRDefault="00D66E33">
      <w:pPr>
        <w:spacing w:line="259" w:lineRule="auto"/>
        <w:jc w:val="left"/>
      </w:pPr>
    </w:p>
    <w:p w14:paraId="34F042A5" w14:textId="73E74BF4" w:rsidR="00D66E33" w:rsidRDefault="001618F7" w:rsidP="001618F7">
      <w:pPr>
        <w:pStyle w:val="Caption"/>
      </w:pPr>
      <w:bookmarkStart w:id="116" w:name="_Ref74212593"/>
      <w:bookmarkStart w:id="117" w:name="_Toc97305595"/>
      <w:r>
        <w:lastRenderedPageBreak/>
        <w:t xml:space="preserve">Table </w:t>
      </w:r>
      <w:fldSimple w:instr=" SEQ Table \* ARABIC ">
        <w:r w:rsidR="00893A1E">
          <w:rPr>
            <w:noProof/>
          </w:rPr>
          <w:t>23</w:t>
        </w:r>
      </w:fldSimple>
      <w:bookmarkEnd w:id="116"/>
      <w:r>
        <w:t xml:space="preserve"> -</w:t>
      </w:r>
      <w:r w:rsidR="00CF56D5">
        <w:t xml:space="preserve"> Scenarios to be simulated for Single Exposure (Random Work Duration) multiple additional strongly correlated work exposure (asbestos, diesel, </w:t>
      </w:r>
      <w:r w:rsidR="00EA476C">
        <w:t>Wood dust</w:t>
      </w:r>
      <w:r w:rsidR="00CF56D5">
        <w:t>) with additional non-work confounders where the co-exposure ‘Asbestos’ is assumed to moderate the main ‘silica’ effect by 20%.</w:t>
      </w:r>
      <w:bookmarkEnd w:id="117"/>
    </w:p>
    <w:tbl>
      <w:tblPr>
        <w:tblW w:w="11688" w:type="dxa"/>
        <w:jc w:val="center"/>
        <w:tblLayout w:type="fixed"/>
        <w:tblLook w:val="04A0" w:firstRow="1" w:lastRow="0" w:firstColumn="1" w:lastColumn="0" w:noHBand="0" w:noVBand="1"/>
      </w:tblPr>
      <w:tblGrid>
        <w:gridCol w:w="1134"/>
        <w:gridCol w:w="710"/>
        <w:gridCol w:w="876"/>
        <w:gridCol w:w="840"/>
        <w:gridCol w:w="567"/>
        <w:gridCol w:w="565"/>
        <w:gridCol w:w="569"/>
        <w:gridCol w:w="567"/>
        <w:gridCol w:w="678"/>
        <w:gridCol w:w="567"/>
        <w:gridCol w:w="709"/>
        <w:gridCol w:w="2195"/>
        <w:gridCol w:w="751"/>
        <w:gridCol w:w="960"/>
      </w:tblGrid>
      <w:tr w:rsidR="00053915" w:rsidRPr="00D66E33" w14:paraId="717C669C" w14:textId="77777777" w:rsidTr="003C3E6E">
        <w:trPr>
          <w:trHeight w:val="1668"/>
          <w:jc w:val="center"/>
        </w:trPr>
        <w:tc>
          <w:tcPr>
            <w:tcW w:w="1134" w:type="dxa"/>
            <w:tcBorders>
              <w:top w:val="single" w:sz="8" w:space="0" w:color="auto"/>
              <w:left w:val="nil"/>
              <w:bottom w:val="nil"/>
              <w:right w:val="single" w:sz="8" w:space="0" w:color="auto"/>
            </w:tcBorders>
            <w:shd w:val="clear" w:color="auto" w:fill="auto"/>
            <w:vAlign w:val="center"/>
            <w:hideMark/>
          </w:tcPr>
          <w:p w14:paraId="0E35456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Exposure </w:t>
            </w:r>
          </w:p>
        </w:tc>
        <w:tc>
          <w:tcPr>
            <w:tcW w:w="2426" w:type="dxa"/>
            <w:gridSpan w:val="3"/>
            <w:tcBorders>
              <w:top w:val="single" w:sz="8" w:space="0" w:color="auto"/>
              <w:left w:val="nil"/>
              <w:bottom w:val="single" w:sz="8" w:space="0" w:color="auto"/>
              <w:right w:val="single" w:sz="8" w:space="0" w:color="000000"/>
            </w:tcBorders>
            <w:shd w:val="clear" w:color="auto" w:fill="auto"/>
            <w:vAlign w:val="center"/>
            <w:hideMark/>
          </w:tcPr>
          <w:p w14:paraId="2CB36099"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Cohort Sample Size (Scenario No)</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788D968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Effect Size ‘known truth’</w:t>
            </w:r>
          </w:p>
        </w:tc>
        <w:tc>
          <w:tcPr>
            <w:tcW w:w="1245" w:type="dxa"/>
            <w:gridSpan w:val="2"/>
            <w:tcBorders>
              <w:top w:val="single" w:sz="8" w:space="0" w:color="auto"/>
              <w:left w:val="nil"/>
              <w:bottom w:val="single" w:sz="8" w:space="0" w:color="auto"/>
              <w:right w:val="single" w:sz="8" w:space="0" w:color="000000"/>
            </w:tcBorders>
            <w:shd w:val="clear" w:color="auto" w:fill="auto"/>
            <w:vAlign w:val="center"/>
            <w:hideMark/>
          </w:tcPr>
          <w:p w14:paraId="6AD5E90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Latency Period</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2B58AB59"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03B24309" w14:textId="34D14490"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Correlated Working Life Co-exposures </w:t>
            </w:r>
            <w:proofErr w:type="spellStart"/>
            <w:r w:rsidRPr="00D66E33">
              <w:rPr>
                <w:rFonts w:ascii="Calibri" w:eastAsia="Times New Roman" w:hAnsi="Calibri" w:cs="Calibri"/>
                <w:b/>
                <w:bCs/>
                <w:color w:val="000000"/>
                <w:sz w:val="20"/>
                <w:szCs w:val="20"/>
                <w:lang w:eastAsia="en-GB"/>
              </w:rPr>
              <w:t>corr</w:t>
            </w:r>
            <w:proofErr w:type="spellEnd"/>
            <w:r w:rsidRPr="00D66E33">
              <w:rPr>
                <w:rFonts w:ascii="Calibri" w:eastAsia="Times New Roman" w:hAnsi="Calibri" w:cs="Calibri"/>
                <w:b/>
                <w:bCs/>
                <w:color w:val="000000"/>
                <w:sz w:val="20"/>
                <w:szCs w:val="20"/>
                <w:lang w:eastAsia="en-GB"/>
              </w:rPr>
              <w:t>=</w:t>
            </w:r>
            <w:r w:rsidR="006D3493">
              <w:rPr>
                <w:rFonts w:ascii="Calibri" w:eastAsia="Times New Roman" w:hAnsi="Calibri" w:cs="Calibri"/>
                <w:b/>
                <w:bCs/>
                <w:color w:val="000000"/>
                <w:sz w:val="20"/>
                <w:szCs w:val="20"/>
                <w:lang w:eastAsia="en-GB"/>
              </w:rPr>
              <w:t>0.5</w:t>
            </w:r>
          </w:p>
        </w:tc>
        <w:tc>
          <w:tcPr>
            <w:tcW w:w="751" w:type="dxa"/>
            <w:tcBorders>
              <w:top w:val="single" w:sz="8" w:space="0" w:color="auto"/>
              <w:left w:val="nil"/>
              <w:bottom w:val="single" w:sz="8" w:space="0" w:color="auto"/>
              <w:right w:val="nil"/>
            </w:tcBorders>
            <w:shd w:val="clear" w:color="auto" w:fill="auto"/>
            <w:vAlign w:val="center"/>
            <w:hideMark/>
          </w:tcPr>
          <w:p w14:paraId="68C2719B"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068D302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Latency Period</w:t>
            </w:r>
          </w:p>
        </w:tc>
      </w:tr>
      <w:tr w:rsidR="00053915" w:rsidRPr="00D66E33" w14:paraId="118B3C56" w14:textId="77777777" w:rsidTr="003C3E6E">
        <w:trPr>
          <w:trHeight w:val="300"/>
          <w:jc w:val="center"/>
        </w:trPr>
        <w:tc>
          <w:tcPr>
            <w:tcW w:w="1134" w:type="dxa"/>
            <w:tcBorders>
              <w:top w:val="nil"/>
              <w:left w:val="nil"/>
              <w:bottom w:val="single" w:sz="8" w:space="0" w:color="auto"/>
              <w:right w:val="single" w:sz="8" w:space="0" w:color="auto"/>
            </w:tcBorders>
            <w:shd w:val="clear" w:color="auto" w:fill="auto"/>
            <w:noWrap/>
            <w:vAlign w:val="center"/>
            <w:hideMark/>
          </w:tcPr>
          <w:p w14:paraId="4C795BD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10" w:type="dxa"/>
            <w:tcBorders>
              <w:top w:val="nil"/>
              <w:left w:val="nil"/>
              <w:bottom w:val="single" w:sz="8" w:space="0" w:color="auto"/>
              <w:right w:val="nil"/>
            </w:tcBorders>
            <w:shd w:val="clear" w:color="auto" w:fill="auto"/>
            <w:noWrap/>
            <w:vAlign w:val="center"/>
            <w:hideMark/>
          </w:tcPr>
          <w:p w14:paraId="66C539F8"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374DCA6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w:t>
            </w:r>
          </w:p>
        </w:tc>
        <w:tc>
          <w:tcPr>
            <w:tcW w:w="840" w:type="dxa"/>
            <w:tcBorders>
              <w:top w:val="nil"/>
              <w:left w:val="nil"/>
              <w:bottom w:val="single" w:sz="8" w:space="0" w:color="auto"/>
              <w:right w:val="single" w:sz="8" w:space="0" w:color="auto"/>
            </w:tcBorders>
            <w:shd w:val="clear" w:color="auto" w:fill="auto"/>
            <w:noWrap/>
            <w:vAlign w:val="center"/>
            <w:hideMark/>
          </w:tcPr>
          <w:p w14:paraId="3E5A3C5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100000</w:t>
            </w:r>
          </w:p>
        </w:tc>
        <w:tc>
          <w:tcPr>
            <w:tcW w:w="567" w:type="dxa"/>
            <w:tcBorders>
              <w:top w:val="nil"/>
              <w:left w:val="nil"/>
              <w:bottom w:val="single" w:sz="8" w:space="0" w:color="auto"/>
              <w:right w:val="nil"/>
            </w:tcBorders>
            <w:shd w:val="clear" w:color="auto" w:fill="auto"/>
            <w:noWrap/>
            <w:vAlign w:val="center"/>
            <w:hideMark/>
          </w:tcPr>
          <w:p w14:paraId="26CA940D" w14:textId="4B109674"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449E8F83" w14:textId="30F3FC22"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9" w:type="dxa"/>
            <w:tcBorders>
              <w:top w:val="nil"/>
              <w:left w:val="nil"/>
              <w:bottom w:val="single" w:sz="8" w:space="0" w:color="auto"/>
              <w:right w:val="single" w:sz="8" w:space="0" w:color="auto"/>
            </w:tcBorders>
            <w:shd w:val="clear" w:color="auto" w:fill="auto"/>
            <w:noWrap/>
            <w:vAlign w:val="center"/>
            <w:hideMark/>
          </w:tcPr>
          <w:p w14:paraId="11F477C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50%</w:t>
            </w:r>
          </w:p>
        </w:tc>
        <w:tc>
          <w:tcPr>
            <w:tcW w:w="567" w:type="dxa"/>
            <w:tcBorders>
              <w:top w:val="nil"/>
              <w:left w:val="nil"/>
              <w:bottom w:val="single" w:sz="8" w:space="0" w:color="auto"/>
              <w:right w:val="single" w:sz="8" w:space="0" w:color="auto"/>
            </w:tcBorders>
            <w:shd w:val="clear" w:color="auto" w:fill="auto"/>
            <w:noWrap/>
            <w:vAlign w:val="center"/>
            <w:hideMark/>
          </w:tcPr>
          <w:p w14:paraId="6AA4937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p>
        </w:tc>
        <w:tc>
          <w:tcPr>
            <w:tcW w:w="678" w:type="dxa"/>
            <w:tcBorders>
              <w:top w:val="nil"/>
              <w:left w:val="nil"/>
              <w:bottom w:val="single" w:sz="8" w:space="0" w:color="auto"/>
              <w:right w:val="single" w:sz="8" w:space="0" w:color="auto"/>
            </w:tcBorders>
            <w:shd w:val="clear" w:color="auto" w:fill="auto"/>
            <w:noWrap/>
            <w:vAlign w:val="center"/>
            <w:hideMark/>
          </w:tcPr>
          <w:p w14:paraId="46BA2B93" w14:textId="7FB5455F"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w:t>
            </w:r>
          </w:p>
        </w:tc>
        <w:tc>
          <w:tcPr>
            <w:tcW w:w="567" w:type="dxa"/>
            <w:tcBorders>
              <w:top w:val="nil"/>
              <w:left w:val="nil"/>
              <w:bottom w:val="single" w:sz="8" w:space="0" w:color="auto"/>
              <w:right w:val="single" w:sz="8" w:space="0" w:color="auto"/>
            </w:tcBorders>
            <w:shd w:val="clear" w:color="auto" w:fill="auto"/>
            <w:noWrap/>
            <w:vAlign w:val="center"/>
            <w:hideMark/>
          </w:tcPr>
          <w:p w14:paraId="6F267D18"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r w:rsidRPr="00D66E33">
              <w:rPr>
                <w:rFonts w:ascii="Calibri" w:eastAsia="Times New Roman" w:hAnsi="Calibri" w:cs="Calibri"/>
                <w:color w:val="000000"/>
                <w:sz w:val="20"/>
                <w:szCs w:val="20"/>
                <w:lang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14:paraId="3299E1A1" w14:textId="6833441F"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w:t>
            </w:r>
            <w:r w:rsidRPr="00D66E33">
              <w:rPr>
                <w:rFonts w:ascii="Calibri" w:eastAsia="Times New Roman" w:hAnsi="Calibri" w:cs="Calibri"/>
                <w:color w:val="000000"/>
                <w:sz w:val="20"/>
                <w:szCs w:val="20"/>
                <w:lang w:eastAsia="en-GB"/>
              </w:rPr>
              <w:t> </w:t>
            </w:r>
          </w:p>
        </w:tc>
        <w:tc>
          <w:tcPr>
            <w:tcW w:w="2195" w:type="dxa"/>
            <w:tcBorders>
              <w:top w:val="nil"/>
              <w:left w:val="nil"/>
              <w:bottom w:val="single" w:sz="12" w:space="0" w:color="auto"/>
              <w:right w:val="nil"/>
            </w:tcBorders>
            <w:shd w:val="clear" w:color="auto" w:fill="auto"/>
            <w:noWrap/>
            <w:vAlign w:val="center"/>
            <w:hideMark/>
          </w:tcPr>
          <w:p w14:paraId="5471A425" w14:textId="45B39261"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roofErr w:type="spellStart"/>
            <w:r w:rsidRPr="00D66E33">
              <w:rPr>
                <w:rFonts w:ascii="Calibri" w:eastAsia="Times New Roman" w:hAnsi="Calibri" w:cs="Calibri"/>
                <w:b/>
                <w:bCs/>
                <w:color w:val="000000"/>
                <w:sz w:val="20"/>
                <w:szCs w:val="20"/>
                <w:lang w:eastAsia="en-GB"/>
              </w:rPr>
              <w:t>Asbestos|Diesel</w:t>
            </w:r>
            <w:proofErr w:type="spellEnd"/>
            <w:r w:rsidRPr="00D66E33">
              <w:rPr>
                <w:rFonts w:ascii="Calibri" w:eastAsia="Times New Roman" w:hAnsi="Calibri" w:cs="Calibri"/>
                <w:b/>
                <w:bCs/>
                <w:color w:val="000000"/>
                <w:sz w:val="20"/>
                <w:szCs w:val="20"/>
                <w:lang w:eastAsia="en-GB"/>
              </w:rPr>
              <w:t>|</w:t>
            </w:r>
            <w:r w:rsidR="00EA476C">
              <w:t xml:space="preserve"> wood dust</w:t>
            </w:r>
          </w:p>
        </w:tc>
        <w:tc>
          <w:tcPr>
            <w:tcW w:w="751" w:type="dxa"/>
            <w:tcBorders>
              <w:top w:val="nil"/>
              <w:left w:val="single" w:sz="8" w:space="0" w:color="auto"/>
              <w:bottom w:val="single" w:sz="8" w:space="0" w:color="auto"/>
              <w:right w:val="single" w:sz="8" w:space="0" w:color="auto"/>
            </w:tcBorders>
            <w:shd w:val="clear" w:color="auto" w:fill="auto"/>
            <w:noWrap/>
            <w:vAlign w:val="center"/>
            <w:hideMark/>
          </w:tcPr>
          <w:p w14:paraId="26B3044C"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3CB89DD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r>
      <w:tr w:rsidR="00053915" w:rsidRPr="00D66E33" w14:paraId="3B9A41B0" w14:textId="77777777" w:rsidTr="003C3E6E">
        <w:trPr>
          <w:trHeight w:val="288"/>
          <w:jc w:val="center"/>
        </w:trPr>
        <w:tc>
          <w:tcPr>
            <w:tcW w:w="1134" w:type="dxa"/>
            <w:vMerge w:val="restart"/>
            <w:tcBorders>
              <w:top w:val="nil"/>
              <w:left w:val="nil"/>
              <w:bottom w:val="nil"/>
              <w:right w:val="single" w:sz="8" w:space="0" w:color="auto"/>
            </w:tcBorders>
            <w:shd w:val="clear" w:color="auto" w:fill="auto"/>
            <w:vAlign w:val="center"/>
            <w:hideMark/>
          </w:tcPr>
          <w:p w14:paraId="259667D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Randomly allocated exposure period (mean 30yrs, </w:t>
            </w:r>
            <w:proofErr w:type="spellStart"/>
            <w:r w:rsidRPr="00D66E33">
              <w:rPr>
                <w:rFonts w:ascii="Calibri" w:eastAsia="Times New Roman" w:hAnsi="Calibri" w:cs="Calibri"/>
                <w:b/>
                <w:bCs/>
                <w:color w:val="000000"/>
                <w:sz w:val="20"/>
                <w:szCs w:val="20"/>
                <w:lang w:eastAsia="en-GB"/>
              </w:rPr>
              <w:t>s.d.</w:t>
            </w:r>
            <w:proofErr w:type="spellEnd"/>
            <w:r w:rsidRPr="00D66E33">
              <w:rPr>
                <w:rFonts w:ascii="Calibri" w:eastAsia="Times New Roman" w:hAnsi="Calibri" w:cs="Calibri"/>
                <w:b/>
                <w:bCs/>
                <w:color w:val="000000"/>
                <w:sz w:val="20"/>
                <w:szCs w:val="20"/>
                <w:lang w:eastAsia="en-GB"/>
              </w:rPr>
              <w:t xml:space="preserve"> 5yrs)</w:t>
            </w:r>
          </w:p>
        </w:tc>
        <w:tc>
          <w:tcPr>
            <w:tcW w:w="2426" w:type="dxa"/>
            <w:gridSpan w:val="3"/>
            <w:tcBorders>
              <w:top w:val="single" w:sz="8" w:space="0" w:color="auto"/>
              <w:left w:val="nil"/>
              <w:bottom w:val="nil"/>
              <w:right w:val="single" w:sz="8" w:space="0" w:color="000000"/>
            </w:tcBorders>
            <w:shd w:val="clear" w:color="auto" w:fill="auto"/>
            <w:noWrap/>
            <w:vAlign w:val="center"/>
            <w:hideMark/>
          </w:tcPr>
          <w:p w14:paraId="161975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21.001</w:t>
            </w:r>
          </w:p>
        </w:tc>
        <w:tc>
          <w:tcPr>
            <w:tcW w:w="567" w:type="dxa"/>
            <w:tcBorders>
              <w:top w:val="nil"/>
              <w:left w:val="nil"/>
              <w:bottom w:val="nil"/>
              <w:right w:val="nil"/>
            </w:tcBorders>
            <w:shd w:val="clear" w:color="auto" w:fill="auto"/>
            <w:noWrap/>
            <w:vAlign w:val="center"/>
            <w:hideMark/>
          </w:tcPr>
          <w:p w14:paraId="69C607E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D2A36F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78C24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64E3F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2D616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A2D67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ADB749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014F0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E5057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B3E99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7C35443" w14:textId="77777777" w:rsidTr="003C3E6E">
        <w:trPr>
          <w:trHeight w:val="288"/>
          <w:jc w:val="center"/>
        </w:trPr>
        <w:tc>
          <w:tcPr>
            <w:tcW w:w="1134" w:type="dxa"/>
            <w:vMerge/>
            <w:tcBorders>
              <w:top w:val="nil"/>
              <w:left w:val="nil"/>
              <w:bottom w:val="nil"/>
              <w:right w:val="single" w:sz="8" w:space="0" w:color="auto"/>
            </w:tcBorders>
            <w:vAlign w:val="center"/>
            <w:hideMark/>
          </w:tcPr>
          <w:p w14:paraId="27D6CD7D"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7695F2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21.002</w:t>
            </w:r>
          </w:p>
        </w:tc>
        <w:tc>
          <w:tcPr>
            <w:tcW w:w="567" w:type="dxa"/>
            <w:tcBorders>
              <w:top w:val="nil"/>
              <w:left w:val="nil"/>
              <w:bottom w:val="nil"/>
              <w:right w:val="nil"/>
            </w:tcBorders>
            <w:shd w:val="clear" w:color="auto" w:fill="auto"/>
            <w:noWrap/>
            <w:vAlign w:val="center"/>
            <w:hideMark/>
          </w:tcPr>
          <w:p w14:paraId="7171CF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6390C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59E46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3FDD0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1B3858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5BAC99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7968AE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55C53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20D97C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E8462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5ED91B5" w14:textId="77777777" w:rsidTr="003C3E6E">
        <w:trPr>
          <w:trHeight w:val="288"/>
          <w:jc w:val="center"/>
        </w:trPr>
        <w:tc>
          <w:tcPr>
            <w:tcW w:w="1134" w:type="dxa"/>
            <w:vMerge/>
            <w:tcBorders>
              <w:top w:val="nil"/>
              <w:left w:val="nil"/>
              <w:bottom w:val="nil"/>
              <w:right w:val="single" w:sz="8" w:space="0" w:color="auto"/>
            </w:tcBorders>
            <w:vAlign w:val="center"/>
            <w:hideMark/>
          </w:tcPr>
          <w:p w14:paraId="2B847C0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14973C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21.003</w:t>
            </w:r>
          </w:p>
        </w:tc>
        <w:tc>
          <w:tcPr>
            <w:tcW w:w="567" w:type="dxa"/>
            <w:tcBorders>
              <w:top w:val="nil"/>
              <w:left w:val="nil"/>
              <w:bottom w:val="nil"/>
              <w:right w:val="nil"/>
            </w:tcBorders>
            <w:shd w:val="clear" w:color="auto" w:fill="auto"/>
            <w:noWrap/>
            <w:vAlign w:val="center"/>
            <w:hideMark/>
          </w:tcPr>
          <w:p w14:paraId="08E9EC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1103A3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696CF0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29171C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30C77D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702CEB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65EF9C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4A12D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64CD25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C2DD9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C8CC8B9" w14:textId="77777777" w:rsidTr="003C3E6E">
        <w:trPr>
          <w:trHeight w:val="288"/>
          <w:jc w:val="center"/>
        </w:trPr>
        <w:tc>
          <w:tcPr>
            <w:tcW w:w="1134" w:type="dxa"/>
            <w:vMerge/>
            <w:tcBorders>
              <w:top w:val="nil"/>
              <w:left w:val="nil"/>
              <w:bottom w:val="nil"/>
              <w:right w:val="single" w:sz="8" w:space="0" w:color="auto"/>
            </w:tcBorders>
            <w:vAlign w:val="center"/>
            <w:hideMark/>
          </w:tcPr>
          <w:p w14:paraId="45FBA47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61E26A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21.004</w:t>
            </w:r>
          </w:p>
        </w:tc>
        <w:tc>
          <w:tcPr>
            <w:tcW w:w="567" w:type="dxa"/>
            <w:tcBorders>
              <w:top w:val="nil"/>
              <w:left w:val="nil"/>
              <w:bottom w:val="nil"/>
              <w:right w:val="nil"/>
            </w:tcBorders>
            <w:shd w:val="clear" w:color="auto" w:fill="auto"/>
            <w:noWrap/>
            <w:vAlign w:val="center"/>
            <w:hideMark/>
          </w:tcPr>
          <w:p w14:paraId="461CFD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12D76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836EA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DCD7E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F74C8C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2E46D6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6E8DA7A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B668F9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89F2B2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4D478A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8F2868C" w14:textId="77777777" w:rsidTr="003C3E6E">
        <w:trPr>
          <w:trHeight w:val="288"/>
          <w:jc w:val="center"/>
        </w:trPr>
        <w:tc>
          <w:tcPr>
            <w:tcW w:w="1134" w:type="dxa"/>
            <w:vMerge/>
            <w:tcBorders>
              <w:top w:val="nil"/>
              <w:left w:val="nil"/>
              <w:bottom w:val="nil"/>
              <w:right w:val="single" w:sz="8" w:space="0" w:color="auto"/>
            </w:tcBorders>
            <w:vAlign w:val="center"/>
            <w:hideMark/>
          </w:tcPr>
          <w:p w14:paraId="4FFD3C05"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40F46B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21.005</w:t>
            </w:r>
          </w:p>
        </w:tc>
        <w:tc>
          <w:tcPr>
            <w:tcW w:w="567" w:type="dxa"/>
            <w:tcBorders>
              <w:top w:val="nil"/>
              <w:left w:val="nil"/>
              <w:bottom w:val="nil"/>
              <w:right w:val="nil"/>
            </w:tcBorders>
            <w:shd w:val="clear" w:color="auto" w:fill="auto"/>
            <w:noWrap/>
            <w:vAlign w:val="center"/>
            <w:hideMark/>
          </w:tcPr>
          <w:p w14:paraId="7BC725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204D57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E7E47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D84B4C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717B8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5406D19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24A389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0E6EEA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265D2B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F6D8E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FF60F39" w14:textId="77777777" w:rsidTr="003C3E6E">
        <w:trPr>
          <w:trHeight w:val="288"/>
          <w:jc w:val="center"/>
        </w:trPr>
        <w:tc>
          <w:tcPr>
            <w:tcW w:w="1134" w:type="dxa"/>
            <w:vMerge/>
            <w:tcBorders>
              <w:top w:val="nil"/>
              <w:left w:val="nil"/>
              <w:bottom w:val="nil"/>
              <w:right w:val="single" w:sz="8" w:space="0" w:color="auto"/>
            </w:tcBorders>
            <w:vAlign w:val="center"/>
            <w:hideMark/>
          </w:tcPr>
          <w:p w14:paraId="5B20545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024F8E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21.006</w:t>
            </w:r>
          </w:p>
        </w:tc>
        <w:tc>
          <w:tcPr>
            <w:tcW w:w="567" w:type="dxa"/>
            <w:tcBorders>
              <w:top w:val="nil"/>
              <w:left w:val="nil"/>
              <w:bottom w:val="nil"/>
              <w:right w:val="nil"/>
            </w:tcBorders>
            <w:shd w:val="clear" w:color="auto" w:fill="auto"/>
            <w:noWrap/>
            <w:vAlign w:val="center"/>
            <w:hideMark/>
          </w:tcPr>
          <w:p w14:paraId="412448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7EEB3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B6C5D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74919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2A74988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560D31F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5341A06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7B440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790B07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739D0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F30DAA3" w14:textId="77777777" w:rsidTr="003C3E6E">
        <w:trPr>
          <w:trHeight w:val="288"/>
          <w:jc w:val="center"/>
        </w:trPr>
        <w:tc>
          <w:tcPr>
            <w:tcW w:w="1134" w:type="dxa"/>
            <w:vMerge/>
            <w:tcBorders>
              <w:top w:val="nil"/>
              <w:left w:val="nil"/>
              <w:bottom w:val="nil"/>
              <w:right w:val="single" w:sz="8" w:space="0" w:color="auto"/>
            </w:tcBorders>
            <w:vAlign w:val="center"/>
            <w:hideMark/>
          </w:tcPr>
          <w:p w14:paraId="5DB2C27D"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2DDC2B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21.007</w:t>
            </w:r>
          </w:p>
        </w:tc>
        <w:tc>
          <w:tcPr>
            <w:tcW w:w="567" w:type="dxa"/>
            <w:tcBorders>
              <w:top w:val="nil"/>
              <w:left w:val="nil"/>
              <w:bottom w:val="nil"/>
              <w:right w:val="nil"/>
            </w:tcBorders>
            <w:shd w:val="clear" w:color="auto" w:fill="auto"/>
            <w:noWrap/>
            <w:vAlign w:val="center"/>
            <w:hideMark/>
          </w:tcPr>
          <w:p w14:paraId="728BEA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B0C8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50335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723C0D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01AA33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797DFA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71035D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93468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A9093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77811C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BCC94BB" w14:textId="77777777" w:rsidTr="003C3E6E">
        <w:trPr>
          <w:trHeight w:val="288"/>
          <w:jc w:val="center"/>
        </w:trPr>
        <w:tc>
          <w:tcPr>
            <w:tcW w:w="1134" w:type="dxa"/>
            <w:vMerge/>
            <w:tcBorders>
              <w:top w:val="nil"/>
              <w:left w:val="nil"/>
              <w:bottom w:val="nil"/>
              <w:right w:val="single" w:sz="8" w:space="0" w:color="auto"/>
            </w:tcBorders>
            <w:vAlign w:val="center"/>
            <w:hideMark/>
          </w:tcPr>
          <w:p w14:paraId="0040667A"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41A7FF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21.008</w:t>
            </w:r>
          </w:p>
        </w:tc>
        <w:tc>
          <w:tcPr>
            <w:tcW w:w="567" w:type="dxa"/>
            <w:tcBorders>
              <w:top w:val="nil"/>
              <w:left w:val="nil"/>
              <w:bottom w:val="nil"/>
              <w:right w:val="nil"/>
            </w:tcBorders>
            <w:shd w:val="clear" w:color="auto" w:fill="auto"/>
            <w:noWrap/>
            <w:vAlign w:val="center"/>
            <w:hideMark/>
          </w:tcPr>
          <w:p w14:paraId="650E59F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29EE4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4C308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934E9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5DE51B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94DD9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7A98969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AD69F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26B6F64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5412AEE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C5B39C4" w14:textId="77777777" w:rsidTr="003C3E6E">
        <w:trPr>
          <w:trHeight w:val="300"/>
          <w:jc w:val="center"/>
        </w:trPr>
        <w:tc>
          <w:tcPr>
            <w:tcW w:w="1134" w:type="dxa"/>
            <w:vMerge/>
            <w:tcBorders>
              <w:top w:val="nil"/>
              <w:left w:val="nil"/>
              <w:bottom w:val="nil"/>
              <w:right w:val="single" w:sz="8" w:space="0" w:color="auto"/>
            </w:tcBorders>
            <w:vAlign w:val="center"/>
            <w:hideMark/>
          </w:tcPr>
          <w:p w14:paraId="2272A858"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single" w:sz="8" w:space="0" w:color="auto"/>
              <w:right w:val="single" w:sz="8" w:space="0" w:color="000000"/>
            </w:tcBorders>
            <w:shd w:val="clear" w:color="auto" w:fill="auto"/>
            <w:noWrap/>
            <w:vAlign w:val="center"/>
            <w:hideMark/>
          </w:tcPr>
          <w:p w14:paraId="23B10C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21.009</w:t>
            </w:r>
          </w:p>
        </w:tc>
        <w:tc>
          <w:tcPr>
            <w:tcW w:w="567" w:type="dxa"/>
            <w:tcBorders>
              <w:top w:val="nil"/>
              <w:left w:val="nil"/>
              <w:bottom w:val="single" w:sz="8" w:space="0" w:color="auto"/>
              <w:right w:val="nil"/>
            </w:tcBorders>
            <w:shd w:val="clear" w:color="auto" w:fill="auto"/>
            <w:noWrap/>
            <w:vAlign w:val="center"/>
            <w:hideMark/>
          </w:tcPr>
          <w:p w14:paraId="5A418CA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FBE3A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5FE3FE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48B4EC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78" w:type="dxa"/>
            <w:tcBorders>
              <w:top w:val="nil"/>
              <w:left w:val="nil"/>
              <w:bottom w:val="single" w:sz="8" w:space="0" w:color="auto"/>
              <w:right w:val="single" w:sz="8" w:space="0" w:color="auto"/>
            </w:tcBorders>
            <w:shd w:val="clear" w:color="auto" w:fill="auto"/>
            <w:noWrap/>
            <w:vAlign w:val="center"/>
            <w:hideMark/>
          </w:tcPr>
          <w:p w14:paraId="5FE5B0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099DEAF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14:paraId="0A4B959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0B7955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single" w:sz="8" w:space="0" w:color="auto"/>
              <w:right w:val="single" w:sz="8" w:space="0" w:color="auto"/>
            </w:tcBorders>
            <w:shd w:val="clear" w:color="auto" w:fill="auto"/>
            <w:noWrap/>
            <w:vAlign w:val="center"/>
            <w:hideMark/>
          </w:tcPr>
          <w:p w14:paraId="6DE99E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366F71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0B4BC986" w14:textId="77777777" w:rsidTr="003C3E6E">
        <w:trPr>
          <w:trHeight w:val="288"/>
          <w:jc w:val="center"/>
        </w:trPr>
        <w:tc>
          <w:tcPr>
            <w:tcW w:w="1134" w:type="dxa"/>
            <w:vMerge w:val="restart"/>
            <w:tcBorders>
              <w:top w:val="nil"/>
              <w:left w:val="nil"/>
              <w:bottom w:val="nil"/>
              <w:right w:val="single" w:sz="8" w:space="0" w:color="auto"/>
            </w:tcBorders>
            <w:shd w:val="clear" w:color="auto" w:fill="auto"/>
            <w:vAlign w:val="center"/>
            <w:hideMark/>
          </w:tcPr>
          <w:p w14:paraId="02C4126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w:t>
            </w:r>
          </w:p>
        </w:tc>
        <w:tc>
          <w:tcPr>
            <w:tcW w:w="2426" w:type="dxa"/>
            <w:gridSpan w:val="3"/>
            <w:tcBorders>
              <w:top w:val="single" w:sz="8" w:space="0" w:color="auto"/>
              <w:left w:val="nil"/>
              <w:bottom w:val="nil"/>
              <w:right w:val="single" w:sz="8" w:space="0" w:color="000000"/>
            </w:tcBorders>
            <w:shd w:val="clear" w:color="auto" w:fill="auto"/>
            <w:noWrap/>
            <w:vAlign w:val="center"/>
            <w:hideMark/>
          </w:tcPr>
          <w:p w14:paraId="37020E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21.101</w:t>
            </w:r>
          </w:p>
        </w:tc>
        <w:tc>
          <w:tcPr>
            <w:tcW w:w="567" w:type="dxa"/>
            <w:tcBorders>
              <w:top w:val="nil"/>
              <w:left w:val="nil"/>
              <w:bottom w:val="nil"/>
              <w:right w:val="nil"/>
            </w:tcBorders>
            <w:shd w:val="clear" w:color="auto" w:fill="auto"/>
            <w:noWrap/>
            <w:vAlign w:val="center"/>
            <w:hideMark/>
          </w:tcPr>
          <w:p w14:paraId="65042F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C9E83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181A90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4E3727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34EC50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68D365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10DDA9C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2C6C1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DF6A0A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97CFE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B4CFC03" w14:textId="77777777" w:rsidTr="003C3E6E">
        <w:trPr>
          <w:trHeight w:val="288"/>
          <w:jc w:val="center"/>
        </w:trPr>
        <w:tc>
          <w:tcPr>
            <w:tcW w:w="1134" w:type="dxa"/>
            <w:vMerge/>
            <w:tcBorders>
              <w:top w:val="nil"/>
              <w:left w:val="nil"/>
              <w:bottom w:val="nil"/>
              <w:right w:val="single" w:sz="8" w:space="0" w:color="auto"/>
            </w:tcBorders>
            <w:vAlign w:val="center"/>
            <w:hideMark/>
          </w:tcPr>
          <w:p w14:paraId="757ED8D7"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1E51B50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21.102</w:t>
            </w:r>
          </w:p>
        </w:tc>
        <w:tc>
          <w:tcPr>
            <w:tcW w:w="567" w:type="dxa"/>
            <w:tcBorders>
              <w:top w:val="nil"/>
              <w:left w:val="nil"/>
              <w:bottom w:val="nil"/>
              <w:right w:val="nil"/>
            </w:tcBorders>
            <w:shd w:val="clear" w:color="auto" w:fill="auto"/>
            <w:noWrap/>
            <w:vAlign w:val="center"/>
            <w:hideMark/>
          </w:tcPr>
          <w:p w14:paraId="3F9AB0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C6D1CC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0F4F5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082A8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2F9457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69003F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49911ED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F5971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05605E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5D2764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E969C3C" w14:textId="77777777" w:rsidTr="003C3E6E">
        <w:trPr>
          <w:trHeight w:val="288"/>
          <w:jc w:val="center"/>
        </w:trPr>
        <w:tc>
          <w:tcPr>
            <w:tcW w:w="1134" w:type="dxa"/>
            <w:vMerge/>
            <w:tcBorders>
              <w:top w:val="nil"/>
              <w:left w:val="nil"/>
              <w:bottom w:val="nil"/>
              <w:right w:val="single" w:sz="8" w:space="0" w:color="auto"/>
            </w:tcBorders>
            <w:vAlign w:val="center"/>
            <w:hideMark/>
          </w:tcPr>
          <w:p w14:paraId="636CD26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60D0DF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21.103</w:t>
            </w:r>
          </w:p>
        </w:tc>
        <w:tc>
          <w:tcPr>
            <w:tcW w:w="567" w:type="dxa"/>
            <w:tcBorders>
              <w:top w:val="nil"/>
              <w:left w:val="nil"/>
              <w:bottom w:val="nil"/>
              <w:right w:val="nil"/>
            </w:tcBorders>
            <w:shd w:val="clear" w:color="auto" w:fill="auto"/>
            <w:noWrap/>
            <w:vAlign w:val="center"/>
            <w:hideMark/>
          </w:tcPr>
          <w:p w14:paraId="4816994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60226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B8FF9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D72D4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594E4A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2B7BA6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41B3E9B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E1913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130EEE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EF095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59C56A4" w14:textId="77777777" w:rsidTr="003C3E6E">
        <w:trPr>
          <w:trHeight w:val="288"/>
          <w:jc w:val="center"/>
        </w:trPr>
        <w:tc>
          <w:tcPr>
            <w:tcW w:w="1134" w:type="dxa"/>
            <w:vMerge/>
            <w:tcBorders>
              <w:top w:val="nil"/>
              <w:left w:val="nil"/>
              <w:bottom w:val="nil"/>
              <w:right w:val="single" w:sz="8" w:space="0" w:color="auto"/>
            </w:tcBorders>
            <w:vAlign w:val="center"/>
            <w:hideMark/>
          </w:tcPr>
          <w:p w14:paraId="62F483E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597655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21.104</w:t>
            </w:r>
          </w:p>
        </w:tc>
        <w:tc>
          <w:tcPr>
            <w:tcW w:w="567" w:type="dxa"/>
            <w:tcBorders>
              <w:top w:val="nil"/>
              <w:left w:val="nil"/>
              <w:bottom w:val="nil"/>
              <w:right w:val="nil"/>
            </w:tcBorders>
            <w:shd w:val="clear" w:color="auto" w:fill="auto"/>
            <w:noWrap/>
            <w:vAlign w:val="center"/>
            <w:hideMark/>
          </w:tcPr>
          <w:p w14:paraId="2BB5E6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C5566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34DB9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7C892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34AD33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73A644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4C94673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448BC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25805F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48EA75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B531212" w14:textId="77777777" w:rsidTr="003C3E6E">
        <w:trPr>
          <w:trHeight w:val="288"/>
          <w:jc w:val="center"/>
        </w:trPr>
        <w:tc>
          <w:tcPr>
            <w:tcW w:w="1134" w:type="dxa"/>
            <w:vMerge/>
            <w:tcBorders>
              <w:top w:val="nil"/>
              <w:left w:val="nil"/>
              <w:bottom w:val="nil"/>
              <w:right w:val="single" w:sz="8" w:space="0" w:color="auto"/>
            </w:tcBorders>
            <w:vAlign w:val="center"/>
            <w:hideMark/>
          </w:tcPr>
          <w:p w14:paraId="39B4C1B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6679930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21.105</w:t>
            </w:r>
          </w:p>
        </w:tc>
        <w:tc>
          <w:tcPr>
            <w:tcW w:w="567" w:type="dxa"/>
            <w:tcBorders>
              <w:top w:val="nil"/>
              <w:left w:val="nil"/>
              <w:bottom w:val="nil"/>
              <w:right w:val="nil"/>
            </w:tcBorders>
            <w:shd w:val="clear" w:color="auto" w:fill="auto"/>
            <w:noWrap/>
            <w:vAlign w:val="center"/>
            <w:hideMark/>
          </w:tcPr>
          <w:p w14:paraId="610966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0A689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FE7020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C451D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327D63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F678D5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12A63A5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E18FF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700E16C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78BDA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D9D0471" w14:textId="77777777" w:rsidTr="003C3E6E">
        <w:trPr>
          <w:trHeight w:val="288"/>
          <w:jc w:val="center"/>
        </w:trPr>
        <w:tc>
          <w:tcPr>
            <w:tcW w:w="1134" w:type="dxa"/>
            <w:vMerge/>
            <w:tcBorders>
              <w:top w:val="nil"/>
              <w:left w:val="nil"/>
              <w:bottom w:val="nil"/>
              <w:right w:val="single" w:sz="8" w:space="0" w:color="auto"/>
            </w:tcBorders>
            <w:vAlign w:val="center"/>
            <w:hideMark/>
          </w:tcPr>
          <w:p w14:paraId="3CE92A1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580057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21.106</w:t>
            </w:r>
          </w:p>
        </w:tc>
        <w:tc>
          <w:tcPr>
            <w:tcW w:w="567" w:type="dxa"/>
            <w:tcBorders>
              <w:top w:val="nil"/>
              <w:left w:val="nil"/>
              <w:bottom w:val="nil"/>
              <w:right w:val="nil"/>
            </w:tcBorders>
            <w:shd w:val="clear" w:color="auto" w:fill="auto"/>
            <w:noWrap/>
            <w:vAlign w:val="center"/>
            <w:hideMark/>
          </w:tcPr>
          <w:p w14:paraId="201845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E1CAC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D167D5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2D353F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7047F62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13BB19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0BCC1E2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0AE96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4D1FF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7337F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FBD6102" w14:textId="77777777" w:rsidTr="003C3E6E">
        <w:trPr>
          <w:trHeight w:val="288"/>
          <w:jc w:val="center"/>
        </w:trPr>
        <w:tc>
          <w:tcPr>
            <w:tcW w:w="1134" w:type="dxa"/>
            <w:vMerge/>
            <w:tcBorders>
              <w:top w:val="nil"/>
              <w:left w:val="nil"/>
              <w:bottom w:val="nil"/>
              <w:right w:val="single" w:sz="8" w:space="0" w:color="auto"/>
            </w:tcBorders>
            <w:vAlign w:val="center"/>
            <w:hideMark/>
          </w:tcPr>
          <w:p w14:paraId="5BC00EE2"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7207D7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21.107</w:t>
            </w:r>
          </w:p>
        </w:tc>
        <w:tc>
          <w:tcPr>
            <w:tcW w:w="567" w:type="dxa"/>
            <w:tcBorders>
              <w:top w:val="nil"/>
              <w:left w:val="nil"/>
              <w:bottom w:val="nil"/>
              <w:right w:val="nil"/>
            </w:tcBorders>
            <w:shd w:val="clear" w:color="auto" w:fill="auto"/>
            <w:noWrap/>
            <w:vAlign w:val="center"/>
            <w:hideMark/>
          </w:tcPr>
          <w:p w14:paraId="31F2B7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7642F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98414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B05B5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750DAB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2887A0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762C8A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5DAA4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4FD74D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1C6B9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3C2ACFD" w14:textId="77777777" w:rsidTr="003C3E6E">
        <w:trPr>
          <w:trHeight w:val="288"/>
          <w:jc w:val="center"/>
        </w:trPr>
        <w:tc>
          <w:tcPr>
            <w:tcW w:w="1134" w:type="dxa"/>
            <w:vMerge/>
            <w:tcBorders>
              <w:top w:val="nil"/>
              <w:left w:val="nil"/>
              <w:bottom w:val="nil"/>
              <w:right w:val="single" w:sz="8" w:space="0" w:color="auto"/>
            </w:tcBorders>
            <w:vAlign w:val="center"/>
            <w:hideMark/>
          </w:tcPr>
          <w:p w14:paraId="6F3F4943"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nil"/>
              <w:right w:val="single" w:sz="8" w:space="0" w:color="000000"/>
            </w:tcBorders>
            <w:shd w:val="clear" w:color="auto" w:fill="auto"/>
            <w:noWrap/>
            <w:vAlign w:val="center"/>
            <w:hideMark/>
          </w:tcPr>
          <w:p w14:paraId="69EA90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21.108</w:t>
            </w:r>
          </w:p>
        </w:tc>
        <w:tc>
          <w:tcPr>
            <w:tcW w:w="567" w:type="dxa"/>
            <w:tcBorders>
              <w:top w:val="nil"/>
              <w:left w:val="nil"/>
              <w:bottom w:val="nil"/>
              <w:right w:val="nil"/>
            </w:tcBorders>
            <w:shd w:val="clear" w:color="auto" w:fill="auto"/>
            <w:noWrap/>
            <w:vAlign w:val="center"/>
            <w:hideMark/>
          </w:tcPr>
          <w:p w14:paraId="66BF97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F175E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1E830E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4CE32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156BF2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94542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210967B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0DD5C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4733A0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22B278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23B90D7" w14:textId="77777777" w:rsidTr="003C3E6E">
        <w:trPr>
          <w:trHeight w:val="300"/>
          <w:jc w:val="center"/>
        </w:trPr>
        <w:tc>
          <w:tcPr>
            <w:tcW w:w="1134" w:type="dxa"/>
            <w:vMerge/>
            <w:tcBorders>
              <w:top w:val="nil"/>
              <w:left w:val="nil"/>
              <w:bottom w:val="nil"/>
              <w:right w:val="single" w:sz="8" w:space="0" w:color="auto"/>
            </w:tcBorders>
            <w:vAlign w:val="center"/>
            <w:hideMark/>
          </w:tcPr>
          <w:p w14:paraId="4E733303"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2426" w:type="dxa"/>
            <w:gridSpan w:val="3"/>
            <w:tcBorders>
              <w:top w:val="nil"/>
              <w:left w:val="nil"/>
              <w:bottom w:val="single" w:sz="8" w:space="0" w:color="auto"/>
              <w:right w:val="single" w:sz="8" w:space="0" w:color="000000"/>
            </w:tcBorders>
            <w:shd w:val="clear" w:color="auto" w:fill="auto"/>
            <w:noWrap/>
            <w:vAlign w:val="center"/>
            <w:hideMark/>
          </w:tcPr>
          <w:p w14:paraId="3478D0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21.109</w:t>
            </w:r>
          </w:p>
        </w:tc>
        <w:tc>
          <w:tcPr>
            <w:tcW w:w="567" w:type="dxa"/>
            <w:tcBorders>
              <w:top w:val="nil"/>
              <w:left w:val="nil"/>
              <w:bottom w:val="single" w:sz="8" w:space="0" w:color="auto"/>
              <w:right w:val="nil"/>
            </w:tcBorders>
            <w:shd w:val="clear" w:color="auto" w:fill="auto"/>
            <w:noWrap/>
            <w:vAlign w:val="center"/>
            <w:hideMark/>
          </w:tcPr>
          <w:p w14:paraId="19E009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42CE37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7C4295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21768B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78" w:type="dxa"/>
            <w:tcBorders>
              <w:top w:val="nil"/>
              <w:left w:val="nil"/>
              <w:bottom w:val="single" w:sz="8" w:space="0" w:color="auto"/>
              <w:right w:val="single" w:sz="8" w:space="0" w:color="auto"/>
            </w:tcBorders>
            <w:shd w:val="clear" w:color="auto" w:fill="auto"/>
            <w:noWrap/>
            <w:vAlign w:val="center"/>
            <w:hideMark/>
          </w:tcPr>
          <w:p w14:paraId="5BD8A7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21A7D33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14:paraId="3E5F428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6788AC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single" w:sz="8" w:space="0" w:color="auto"/>
              <w:right w:val="single" w:sz="8" w:space="0" w:color="auto"/>
            </w:tcBorders>
            <w:shd w:val="clear" w:color="auto" w:fill="auto"/>
            <w:noWrap/>
            <w:vAlign w:val="center"/>
            <w:hideMark/>
          </w:tcPr>
          <w:p w14:paraId="015295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583FCA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32B7B21D"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623056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36FA6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21.201</w:t>
            </w:r>
          </w:p>
        </w:tc>
        <w:tc>
          <w:tcPr>
            <w:tcW w:w="567" w:type="dxa"/>
            <w:tcBorders>
              <w:top w:val="nil"/>
              <w:left w:val="nil"/>
              <w:bottom w:val="nil"/>
              <w:right w:val="nil"/>
            </w:tcBorders>
            <w:shd w:val="clear" w:color="auto" w:fill="auto"/>
            <w:noWrap/>
            <w:vAlign w:val="center"/>
            <w:hideMark/>
          </w:tcPr>
          <w:p w14:paraId="1D536A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31F6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2BBDF4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3152845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45ABF14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7054B5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7CC293A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FA796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6B560E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F85FF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E81E475"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4C38D0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3AB3545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21.202</w:t>
            </w:r>
          </w:p>
        </w:tc>
        <w:tc>
          <w:tcPr>
            <w:tcW w:w="567" w:type="dxa"/>
            <w:tcBorders>
              <w:top w:val="nil"/>
              <w:left w:val="nil"/>
              <w:bottom w:val="nil"/>
              <w:right w:val="nil"/>
            </w:tcBorders>
            <w:shd w:val="clear" w:color="auto" w:fill="auto"/>
            <w:noWrap/>
            <w:vAlign w:val="center"/>
            <w:hideMark/>
          </w:tcPr>
          <w:p w14:paraId="0CB72AF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9F89A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14A21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3F87D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3EE7B5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5A3D938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75241E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9B7A8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15D9E85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3B33E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200073E"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08265E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431599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21.203</w:t>
            </w:r>
          </w:p>
        </w:tc>
        <w:tc>
          <w:tcPr>
            <w:tcW w:w="567" w:type="dxa"/>
            <w:tcBorders>
              <w:top w:val="nil"/>
              <w:left w:val="nil"/>
              <w:bottom w:val="nil"/>
              <w:right w:val="nil"/>
            </w:tcBorders>
            <w:shd w:val="clear" w:color="auto" w:fill="auto"/>
            <w:noWrap/>
            <w:vAlign w:val="center"/>
            <w:hideMark/>
          </w:tcPr>
          <w:p w14:paraId="2EB340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DC143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A385E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F9763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3DC2ED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7A1CA7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3843651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C8AED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48BD1A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19AD8C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88676F4"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46229C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38E574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21.204</w:t>
            </w:r>
          </w:p>
        </w:tc>
        <w:tc>
          <w:tcPr>
            <w:tcW w:w="567" w:type="dxa"/>
            <w:tcBorders>
              <w:top w:val="nil"/>
              <w:left w:val="nil"/>
              <w:bottom w:val="nil"/>
              <w:right w:val="nil"/>
            </w:tcBorders>
            <w:shd w:val="clear" w:color="auto" w:fill="auto"/>
            <w:noWrap/>
            <w:vAlign w:val="center"/>
            <w:hideMark/>
          </w:tcPr>
          <w:p w14:paraId="55B451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1949E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D8341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F65C94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EE89D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2CEE8A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5642F11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126D9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2A859D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2F127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A55DF30"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398E53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242E94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21.205</w:t>
            </w:r>
          </w:p>
        </w:tc>
        <w:tc>
          <w:tcPr>
            <w:tcW w:w="567" w:type="dxa"/>
            <w:tcBorders>
              <w:top w:val="nil"/>
              <w:left w:val="nil"/>
              <w:bottom w:val="nil"/>
              <w:right w:val="nil"/>
            </w:tcBorders>
            <w:shd w:val="clear" w:color="auto" w:fill="auto"/>
            <w:noWrap/>
            <w:vAlign w:val="center"/>
            <w:hideMark/>
          </w:tcPr>
          <w:p w14:paraId="2A1550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EACBC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13C5297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0DD496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FABA3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66A966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BDFC7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22F390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74E9ED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D3DE3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360E54D"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2B600A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1E6CB2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21.206</w:t>
            </w:r>
          </w:p>
        </w:tc>
        <w:tc>
          <w:tcPr>
            <w:tcW w:w="567" w:type="dxa"/>
            <w:tcBorders>
              <w:top w:val="nil"/>
              <w:left w:val="nil"/>
              <w:bottom w:val="nil"/>
              <w:right w:val="nil"/>
            </w:tcBorders>
            <w:shd w:val="clear" w:color="auto" w:fill="auto"/>
            <w:noWrap/>
            <w:vAlign w:val="center"/>
            <w:hideMark/>
          </w:tcPr>
          <w:p w14:paraId="4B1599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6BC1F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A0E93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C426B1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0B12546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593BC1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647F7C9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9DBEE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54FB9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E905D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C97E740"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27498C1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4B91503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21.207</w:t>
            </w:r>
          </w:p>
        </w:tc>
        <w:tc>
          <w:tcPr>
            <w:tcW w:w="567" w:type="dxa"/>
            <w:tcBorders>
              <w:top w:val="nil"/>
              <w:left w:val="nil"/>
              <w:bottom w:val="nil"/>
              <w:right w:val="nil"/>
            </w:tcBorders>
            <w:shd w:val="clear" w:color="auto" w:fill="auto"/>
            <w:noWrap/>
            <w:vAlign w:val="center"/>
            <w:hideMark/>
          </w:tcPr>
          <w:p w14:paraId="20BFF8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FBB4C2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F64E5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CCD28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15975E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6B11A1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1E6ACAA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1EC826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695312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2F92F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68D927F"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0A8F53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3770DF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21.208</w:t>
            </w:r>
          </w:p>
        </w:tc>
        <w:tc>
          <w:tcPr>
            <w:tcW w:w="567" w:type="dxa"/>
            <w:tcBorders>
              <w:top w:val="nil"/>
              <w:left w:val="nil"/>
              <w:bottom w:val="nil"/>
              <w:right w:val="nil"/>
            </w:tcBorders>
            <w:shd w:val="clear" w:color="auto" w:fill="auto"/>
            <w:noWrap/>
            <w:vAlign w:val="center"/>
            <w:hideMark/>
          </w:tcPr>
          <w:p w14:paraId="0041C92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6CF17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1C5F2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20189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FF1CA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A049A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4DAC1894"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E37D1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1E732F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43FE1C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1740569" w14:textId="77777777" w:rsidTr="003C3E6E">
        <w:trPr>
          <w:trHeight w:val="300"/>
          <w:jc w:val="center"/>
        </w:trPr>
        <w:tc>
          <w:tcPr>
            <w:tcW w:w="1134" w:type="dxa"/>
            <w:tcBorders>
              <w:top w:val="nil"/>
              <w:left w:val="nil"/>
              <w:bottom w:val="nil"/>
              <w:right w:val="nil"/>
            </w:tcBorders>
            <w:shd w:val="clear" w:color="auto" w:fill="auto"/>
            <w:noWrap/>
            <w:vAlign w:val="bottom"/>
            <w:hideMark/>
          </w:tcPr>
          <w:p w14:paraId="0039D9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64D27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21.209</w:t>
            </w:r>
          </w:p>
        </w:tc>
        <w:tc>
          <w:tcPr>
            <w:tcW w:w="567" w:type="dxa"/>
            <w:tcBorders>
              <w:top w:val="nil"/>
              <w:left w:val="nil"/>
              <w:bottom w:val="single" w:sz="8" w:space="0" w:color="auto"/>
              <w:right w:val="nil"/>
            </w:tcBorders>
            <w:shd w:val="clear" w:color="auto" w:fill="auto"/>
            <w:noWrap/>
            <w:vAlign w:val="center"/>
            <w:hideMark/>
          </w:tcPr>
          <w:p w14:paraId="190293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12E592F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0C4449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32BED4F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78" w:type="dxa"/>
            <w:tcBorders>
              <w:top w:val="nil"/>
              <w:left w:val="nil"/>
              <w:bottom w:val="single" w:sz="8" w:space="0" w:color="auto"/>
              <w:right w:val="single" w:sz="8" w:space="0" w:color="auto"/>
            </w:tcBorders>
            <w:shd w:val="clear" w:color="auto" w:fill="auto"/>
            <w:noWrap/>
            <w:vAlign w:val="center"/>
            <w:hideMark/>
          </w:tcPr>
          <w:p w14:paraId="5DFBF3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25C5AA1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14:paraId="2B19FB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ECFA0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single" w:sz="8" w:space="0" w:color="auto"/>
              <w:right w:val="single" w:sz="8" w:space="0" w:color="auto"/>
            </w:tcBorders>
            <w:shd w:val="clear" w:color="auto" w:fill="auto"/>
            <w:noWrap/>
            <w:vAlign w:val="center"/>
            <w:hideMark/>
          </w:tcPr>
          <w:p w14:paraId="1E3CCF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DE0BB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F05B7B1"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6B006F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ABD94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21.301</w:t>
            </w:r>
          </w:p>
        </w:tc>
        <w:tc>
          <w:tcPr>
            <w:tcW w:w="567" w:type="dxa"/>
            <w:tcBorders>
              <w:top w:val="nil"/>
              <w:left w:val="nil"/>
              <w:bottom w:val="nil"/>
              <w:right w:val="nil"/>
            </w:tcBorders>
            <w:shd w:val="clear" w:color="auto" w:fill="auto"/>
            <w:noWrap/>
            <w:vAlign w:val="center"/>
            <w:hideMark/>
          </w:tcPr>
          <w:p w14:paraId="25FFC8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C0F4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6582D3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66FA42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9CB96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026891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09A3294"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6930C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425F8F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710151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2D384D5"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496505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43845D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21.302</w:t>
            </w:r>
          </w:p>
        </w:tc>
        <w:tc>
          <w:tcPr>
            <w:tcW w:w="567" w:type="dxa"/>
            <w:tcBorders>
              <w:top w:val="nil"/>
              <w:left w:val="nil"/>
              <w:bottom w:val="nil"/>
              <w:right w:val="nil"/>
            </w:tcBorders>
            <w:shd w:val="clear" w:color="auto" w:fill="auto"/>
            <w:noWrap/>
            <w:vAlign w:val="center"/>
            <w:hideMark/>
          </w:tcPr>
          <w:p w14:paraId="47F83C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94165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7CCEA91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F39E3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0AE6C5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5233151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CBCF48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7FE1C2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7A8B3C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A99A1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CABE7E3"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079BA0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787735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21.303</w:t>
            </w:r>
          </w:p>
        </w:tc>
        <w:tc>
          <w:tcPr>
            <w:tcW w:w="567" w:type="dxa"/>
            <w:tcBorders>
              <w:top w:val="nil"/>
              <w:left w:val="nil"/>
              <w:bottom w:val="nil"/>
              <w:right w:val="nil"/>
            </w:tcBorders>
            <w:shd w:val="clear" w:color="auto" w:fill="auto"/>
            <w:noWrap/>
            <w:vAlign w:val="center"/>
            <w:hideMark/>
          </w:tcPr>
          <w:p w14:paraId="103AFA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1A3E4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47749D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FCF43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2D638A0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bottom"/>
            <w:hideMark/>
          </w:tcPr>
          <w:p w14:paraId="5EB219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7189859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3D5D0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7CA82F2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B2670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BA93296"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19EBDD9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08A184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21.304</w:t>
            </w:r>
          </w:p>
        </w:tc>
        <w:tc>
          <w:tcPr>
            <w:tcW w:w="567" w:type="dxa"/>
            <w:tcBorders>
              <w:top w:val="nil"/>
              <w:left w:val="nil"/>
              <w:bottom w:val="nil"/>
              <w:right w:val="nil"/>
            </w:tcBorders>
            <w:shd w:val="clear" w:color="auto" w:fill="auto"/>
            <w:noWrap/>
            <w:vAlign w:val="center"/>
            <w:hideMark/>
          </w:tcPr>
          <w:p w14:paraId="375609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AACD4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36EA6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7011C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60B3008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4E28514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7BC2CB8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B07303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DD0B7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B1D3C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9BC8342"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450668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21F3398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21.305</w:t>
            </w:r>
          </w:p>
        </w:tc>
        <w:tc>
          <w:tcPr>
            <w:tcW w:w="567" w:type="dxa"/>
            <w:tcBorders>
              <w:top w:val="nil"/>
              <w:left w:val="nil"/>
              <w:bottom w:val="nil"/>
              <w:right w:val="nil"/>
            </w:tcBorders>
            <w:shd w:val="clear" w:color="auto" w:fill="auto"/>
            <w:noWrap/>
            <w:vAlign w:val="center"/>
            <w:hideMark/>
          </w:tcPr>
          <w:p w14:paraId="0AF331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ECD81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1CE5099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19AC96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0D14C2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707195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507C35B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8250C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0553A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70BE25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005EEEC"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600462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23530F4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21.306</w:t>
            </w:r>
          </w:p>
        </w:tc>
        <w:tc>
          <w:tcPr>
            <w:tcW w:w="567" w:type="dxa"/>
            <w:tcBorders>
              <w:top w:val="nil"/>
              <w:left w:val="nil"/>
              <w:bottom w:val="nil"/>
              <w:right w:val="nil"/>
            </w:tcBorders>
            <w:shd w:val="clear" w:color="auto" w:fill="auto"/>
            <w:noWrap/>
            <w:vAlign w:val="center"/>
            <w:hideMark/>
          </w:tcPr>
          <w:p w14:paraId="447E35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8D411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3ABBCD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51CF18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10FB3D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center"/>
            <w:hideMark/>
          </w:tcPr>
          <w:p w14:paraId="117A9F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283635D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2BD001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67B9D4B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F2240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3C085E2"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3EAB9A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584073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21.307</w:t>
            </w:r>
          </w:p>
        </w:tc>
        <w:tc>
          <w:tcPr>
            <w:tcW w:w="567" w:type="dxa"/>
            <w:tcBorders>
              <w:top w:val="nil"/>
              <w:left w:val="nil"/>
              <w:bottom w:val="nil"/>
              <w:right w:val="nil"/>
            </w:tcBorders>
            <w:shd w:val="clear" w:color="auto" w:fill="auto"/>
            <w:noWrap/>
            <w:vAlign w:val="center"/>
            <w:hideMark/>
          </w:tcPr>
          <w:p w14:paraId="3BA866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67DB28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5F37956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26B638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78" w:type="dxa"/>
            <w:tcBorders>
              <w:top w:val="nil"/>
              <w:left w:val="nil"/>
              <w:bottom w:val="nil"/>
              <w:right w:val="single" w:sz="8" w:space="0" w:color="auto"/>
            </w:tcBorders>
            <w:shd w:val="clear" w:color="auto" w:fill="auto"/>
            <w:noWrap/>
            <w:vAlign w:val="center"/>
            <w:hideMark/>
          </w:tcPr>
          <w:p w14:paraId="1CD583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67" w:type="dxa"/>
            <w:tcBorders>
              <w:top w:val="nil"/>
              <w:left w:val="nil"/>
              <w:bottom w:val="nil"/>
              <w:right w:val="nil"/>
            </w:tcBorders>
            <w:shd w:val="clear" w:color="auto" w:fill="auto"/>
            <w:noWrap/>
            <w:vAlign w:val="bottom"/>
            <w:hideMark/>
          </w:tcPr>
          <w:p w14:paraId="461A7A8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09" w:type="dxa"/>
            <w:tcBorders>
              <w:top w:val="nil"/>
              <w:left w:val="nil"/>
              <w:bottom w:val="nil"/>
              <w:right w:val="single" w:sz="8" w:space="0" w:color="auto"/>
            </w:tcBorders>
            <w:shd w:val="clear" w:color="auto" w:fill="auto"/>
            <w:noWrap/>
            <w:vAlign w:val="center"/>
            <w:hideMark/>
          </w:tcPr>
          <w:p w14:paraId="00DBAC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67AE56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33BE46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5A486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9E1E7DE" w14:textId="77777777" w:rsidTr="003C3E6E">
        <w:trPr>
          <w:trHeight w:val="288"/>
          <w:jc w:val="center"/>
        </w:trPr>
        <w:tc>
          <w:tcPr>
            <w:tcW w:w="1134" w:type="dxa"/>
            <w:tcBorders>
              <w:top w:val="nil"/>
              <w:left w:val="nil"/>
              <w:bottom w:val="nil"/>
              <w:right w:val="nil"/>
            </w:tcBorders>
            <w:shd w:val="clear" w:color="auto" w:fill="auto"/>
            <w:noWrap/>
            <w:vAlign w:val="bottom"/>
            <w:hideMark/>
          </w:tcPr>
          <w:p w14:paraId="7BDD0B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2426" w:type="dxa"/>
            <w:gridSpan w:val="3"/>
            <w:tcBorders>
              <w:top w:val="nil"/>
              <w:left w:val="single" w:sz="8" w:space="0" w:color="auto"/>
              <w:bottom w:val="nil"/>
              <w:right w:val="single" w:sz="8" w:space="0" w:color="000000"/>
            </w:tcBorders>
            <w:shd w:val="clear" w:color="auto" w:fill="auto"/>
            <w:noWrap/>
            <w:vAlign w:val="center"/>
            <w:hideMark/>
          </w:tcPr>
          <w:p w14:paraId="6A18A2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21.308</w:t>
            </w:r>
          </w:p>
        </w:tc>
        <w:tc>
          <w:tcPr>
            <w:tcW w:w="567" w:type="dxa"/>
            <w:tcBorders>
              <w:top w:val="nil"/>
              <w:left w:val="nil"/>
              <w:bottom w:val="nil"/>
              <w:right w:val="nil"/>
            </w:tcBorders>
            <w:shd w:val="clear" w:color="auto" w:fill="auto"/>
            <w:noWrap/>
            <w:vAlign w:val="center"/>
            <w:hideMark/>
          </w:tcPr>
          <w:p w14:paraId="4E1A020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6CCDFD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nil"/>
              <w:right w:val="single" w:sz="8" w:space="0" w:color="auto"/>
            </w:tcBorders>
            <w:shd w:val="clear" w:color="auto" w:fill="auto"/>
            <w:noWrap/>
            <w:vAlign w:val="center"/>
            <w:hideMark/>
          </w:tcPr>
          <w:p w14:paraId="0CB453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7CFD2D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78" w:type="dxa"/>
            <w:tcBorders>
              <w:top w:val="nil"/>
              <w:left w:val="nil"/>
              <w:bottom w:val="nil"/>
              <w:right w:val="single" w:sz="8" w:space="0" w:color="auto"/>
            </w:tcBorders>
            <w:shd w:val="clear" w:color="auto" w:fill="auto"/>
            <w:noWrap/>
            <w:vAlign w:val="center"/>
            <w:hideMark/>
          </w:tcPr>
          <w:p w14:paraId="17BC49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nil"/>
              <w:right w:val="nil"/>
            </w:tcBorders>
            <w:shd w:val="clear" w:color="auto" w:fill="auto"/>
            <w:noWrap/>
            <w:vAlign w:val="center"/>
            <w:hideMark/>
          </w:tcPr>
          <w:p w14:paraId="2D533E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09" w:type="dxa"/>
            <w:tcBorders>
              <w:top w:val="nil"/>
              <w:left w:val="nil"/>
              <w:bottom w:val="nil"/>
              <w:right w:val="single" w:sz="8" w:space="0" w:color="auto"/>
            </w:tcBorders>
            <w:shd w:val="clear" w:color="auto" w:fill="auto"/>
            <w:noWrap/>
            <w:vAlign w:val="center"/>
            <w:hideMark/>
          </w:tcPr>
          <w:p w14:paraId="6D8AA55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AF67E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nil"/>
              <w:right w:val="single" w:sz="8" w:space="0" w:color="auto"/>
            </w:tcBorders>
            <w:shd w:val="clear" w:color="auto" w:fill="auto"/>
            <w:noWrap/>
            <w:vAlign w:val="center"/>
            <w:hideMark/>
          </w:tcPr>
          <w:p w14:paraId="5D61059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E2058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B17066F" w14:textId="77777777" w:rsidTr="003C3E6E">
        <w:trPr>
          <w:trHeight w:val="300"/>
          <w:jc w:val="center"/>
        </w:trPr>
        <w:tc>
          <w:tcPr>
            <w:tcW w:w="1134" w:type="dxa"/>
            <w:tcBorders>
              <w:top w:val="nil"/>
              <w:left w:val="nil"/>
              <w:bottom w:val="single" w:sz="12" w:space="0" w:color="auto"/>
              <w:right w:val="nil"/>
            </w:tcBorders>
            <w:shd w:val="clear" w:color="auto" w:fill="auto"/>
            <w:noWrap/>
            <w:vAlign w:val="center"/>
            <w:hideMark/>
          </w:tcPr>
          <w:p w14:paraId="1A890F7C" w14:textId="77777777" w:rsidR="00D66E33" w:rsidRPr="00D66E33" w:rsidRDefault="00D66E33" w:rsidP="00D66E33">
            <w:pPr>
              <w:spacing w:after="0" w:line="240" w:lineRule="auto"/>
              <w:jc w:val="left"/>
              <w:rPr>
                <w:rFonts w:ascii="Calibri" w:eastAsia="Times New Roman" w:hAnsi="Calibri" w:cs="Calibri"/>
                <w:color w:val="000000"/>
                <w:lang w:eastAsia="en-GB"/>
              </w:rPr>
            </w:pPr>
            <w:r w:rsidRPr="00D66E33">
              <w:rPr>
                <w:rFonts w:ascii="Calibri" w:eastAsia="Times New Roman" w:hAnsi="Calibri" w:cs="Calibri"/>
                <w:color w:val="000000"/>
                <w:lang w:eastAsia="en-GB"/>
              </w:rPr>
              <w:t> </w:t>
            </w:r>
          </w:p>
        </w:tc>
        <w:tc>
          <w:tcPr>
            <w:tcW w:w="2426"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723C7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21.309</w:t>
            </w:r>
          </w:p>
        </w:tc>
        <w:tc>
          <w:tcPr>
            <w:tcW w:w="567" w:type="dxa"/>
            <w:tcBorders>
              <w:top w:val="nil"/>
              <w:left w:val="nil"/>
              <w:bottom w:val="single" w:sz="8" w:space="0" w:color="auto"/>
              <w:right w:val="nil"/>
            </w:tcBorders>
            <w:shd w:val="clear" w:color="auto" w:fill="auto"/>
            <w:noWrap/>
            <w:vAlign w:val="center"/>
            <w:hideMark/>
          </w:tcPr>
          <w:p w14:paraId="52B260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02423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9" w:type="dxa"/>
            <w:tcBorders>
              <w:top w:val="nil"/>
              <w:left w:val="nil"/>
              <w:bottom w:val="single" w:sz="8" w:space="0" w:color="auto"/>
              <w:right w:val="single" w:sz="8" w:space="0" w:color="auto"/>
            </w:tcBorders>
            <w:shd w:val="clear" w:color="auto" w:fill="auto"/>
            <w:noWrap/>
            <w:vAlign w:val="center"/>
            <w:hideMark/>
          </w:tcPr>
          <w:p w14:paraId="2569A6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611C72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78" w:type="dxa"/>
            <w:tcBorders>
              <w:top w:val="nil"/>
              <w:left w:val="nil"/>
              <w:bottom w:val="single" w:sz="8" w:space="0" w:color="auto"/>
              <w:right w:val="single" w:sz="8" w:space="0" w:color="auto"/>
            </w:tcBorders>
            <w:shd w:val="clear" w:color="auto" w:fill="auto"/>
            <w:noWrap/>
            <w:vAlign w:val="center"/>
            <w:hideMark/>
          </w:tcPr>
          <w:p w14:paraId="1B5791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7" w:type="dxa"/>
            <w:tcBorders>
              <w:top w:val="nil"/>
              <w:left w:val="nil"/>
              <w:bottom w:val="single" w:sz="8" w:space="0" w:color="auto"/>
              <w:right w:val="nil"/>
            </w:tcBorders>
            <w:shd w:val="clear" w:color="auto" w:fill="auto"/>
            <w:noWrap/>
            <w:vAlign w:val="center"/>
            <w:hideMark/>
          </w:tcPr>
          <w:p w14:paraId="0981918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14:paraId="4AB803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07914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51" w:type="dxa"/>
            <w:tcBorders>
              <w:top w:val="nil"/>
              <w:left w:val="nil"/>
              <w:bottom w:val="single" w:sz="8" w:space="0" w:color="auto"/>
              <w:right w:val="single" w:sz="8" w:space="0" w:color="auto"/>
            </w:tcBorders>
            <w:shd w:val="clear" w:color="auto" w:fill="auto"/>
            <w:noWrap/>
            <w:vAlign w:val="center"/>
            <w:hideMark/>
          </w:tcPr>
          <w:p w14:paraId="101DA6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5C8D12C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bl>
    <w:p w14:paraId="2227A54A" w14:textId="0EA3CDF5" w:rsidR="00D66E33" w:rsidRDefault="00D66E33">
      <w:pPr>
        <w:spacing w:line="259" w:lineRule="auto"/>
        <w:jc w:val="left"/>
      </w:pPr>
    </w:p>
    <w:p w14:paraId="3AA1C145" w14:textId="736E7128" w:rsidR="001618F7" w:rsidRDefault="001618F7">
      <w:pPr>
        <w:spacing w:line="259" w:lineRule="auto"/>
        <w:jc w:val="left"/>
        <w:rPr>
          <w:b/>
          <w:i/>
          <w:iCs/>
          <w:sz w:val="20"/>
          <w:szCs w:val="18"/>
        </w:rPr>
      </w:pPr>
    </w:p>
    <w:p w14:paraId="3D20F444" w14:textId="7B82595B" w:rsidR="00D66E33" w:rsidRDefault="001618F7" w:rsidP="001618F7">
      <w:pPr>
        <w:pStyle w:val="Caption"/>
      </w:pPr>
      <w:bookmarkStart w:id="118" w:name="_Ref74212594"/>
      <w:bookmarkStart w:id="119" w:name="_Toc97305596"/>
      <w:r>
        <w:t xml:space="preserve">Table </w:t>
      </w:r>
      <w:fldSimple w:instr=" SEQ Table \* ARABIC ">
        <w:r w:rsidR="00893A1E">
          <w:rPr>
            <w:noProof/>
          </w:rPr>
          <w:t>24</w:t>
        </w:r>
      </w:fldSimple>
      <w:bookmarkEnd w:id="118"/>
      <w:r>
        <w:t xml:space="preserve"> -</w:t>
      </w:r>
      <w:r w:rsidR="00CF56D5">
        <w:t xml:space="preserve"> Scenarios to be simulated for Single Exposure (Random Work Duration) multiple additional ‘bespoke’ correlated work exposure (asbestos, diesel,</w:t>
      </w:r>
      <w:r w:rsidR="00EA476C" w:rsidRPr="00EA476C">
        <w:t xml:space="preserve"> </w:t>
      </w:r>
      <w:r w:rsidR="00EA476C">
        <w:t>wood dust</w:t>
      </w:r>
      <w:r w:rsidR="00CF56D5">
        <w:t>) with additional non-work confounders where the co-exposure ‘Asbestos’ is assumed to moderate the main ‘silica’ effect by 20%.</w:t>
      </w:r>
      <w:bookmarkEnd w:id="119"/>
    </w:p>
    <w:tbl>
      <w:tblPr>
        <w:tblW w:w="11163" w:type="dxa"/>
        <w:jc w:val="center"/>
        <w:tblLook w:val="04A0" w:firstRow="1" w:lastRow="0" w:firstColumn="1" w:lastColumn="0" w:noHBand="0" w:noVBand="1"/>
      </w:tblPr>
      <w:tblGrid>
        <w:gridCol w:w="1057"/>
        <w:gridCol w:w="644"/>
        <w:gridCol w:w="723"/>
        <w:gridCol w:w="825"/>
        <w:gridCol w:w="502"/>
        <w:gridCol w:w="565"/>
        <w:gridCol w:w="565"/>
        <w:gridCol w:w="484"/>
        <w:gridCol w:w="665"/>
        <w:gridCol w:w="529"/>
        <w:gridCol w:w="736"/>
        <w:gridCol w:w="2195"/>
        <w:gridCol w:w="960"/>
        <w:gridCol w:w="960"/>
      </w:tblGrid>
      <w:tr w:rsidR="00053915" w:rsidRPr="00D66E33" w14:paraId="44DE9FC8" w14:textId="77777777" w:rsidTr="00B459A2">
        <w:trPr>
          <w:trHeight w:val="2010"/>
          <w:jc w:val="center"/>
        </w:trPr>
        <w:tc>
          <w:tcPr>
            <w:tcW w:w="1057" w:type="dxa"/>
            <w:tcBorders>
              <w:top w:val="single" w:sz="8" w:space="0" w:color="auto"/>
              <w:left w:val="nil"/>
              <w:bottom w:val="nil"/>
              <w:right w:val="single" w:sz="8" w:space="0" w:color="auto"/>
            </w:tcBorders>
            <w:shd w:val="clear" w:color="auto" w:fill="auto"/>
            <w:vAlign w:val="center"/>
            <w:hideMark/>
          </w:tcPr>
          <w:p w14:paraId="57B06795"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Exposure </w:t>
            </w:r>
          </w:p>
        </w:tc>
        <w:tc>
          <w:tcPr>
            <w:tcW w:w="1945" w:type="dxa"/>
            <w:gridSpan w:val="3"/>
            <w:tcBorders>
              <w:top w:val="single" w:sz="8" w:space="0" w:color="auto"/>
              <w:left w:val="nil"/>
              <w:bottom w:val="single" w:sz="8" w:space="0" w:color="auto"/>
              <w:right w:val="single" w:sz="8" w:space="0" w:color="000000"/>
            </w:tcBorders>
            <w:shd w:val="clear" w:color="auto" w:fill="auto"/>
            <w:vAlign w:val="center"/>
            <w:hideMark/>
          </w:tcPr>
          <w:p w14:paraId="2582AB5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Cohort Sample Size (Scenario No)</w:t>
            </w:r>
          </w:p>
        </w:tc>
        <w:tc>
          <w:tcPr>
            <w:tcW w:w="1632" w:type="dxa"/>
            <w:gridSpan w:val="3"/>
            <w:tcBorders>
              <w:top w:val="single" w:sz="8" w:space="0" w:color="auto"/>
              <w:left w:val="nil"/>
              <w:bottom w:val="single" w:sz="8" w:space="0" w:color="auto"/>
              <w:right w:val="single" w:sz="8" w:space="0" w:color="000000"/>
            </w:tcBorders>
            <w:shd w:val="clear" w:color="auto" w:fill="auto"/>
            <w:vAlign w:val="center"/>
            <w:hideMark/>
          </w:tcPr>
          <w:p w14:paraId="20F37415"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Effect Size ‘known truth’</w:t>
            </w:r>
          </w:p>
        </w:tc>
        <w:tc>
          <w:tcPr>
            <w:tcW w:w="1149" w:type="dxa"/>
            <w:gridSpan w:val="2"/>
            <w:tcBorders>
              <w:top w:val="single" w:sz="8" w:space="0" w:color="auto"/>
              <w:left w:val="nil"/>
              <w:bottom w:val="single" w:sz="8" w:space="0" w:color="auto"/>
              <w:right w:val="single" w:sz="8" w:space="0" w:color="000000"/>
            </w:tcBorders>
            <w:shd w:val="clear" w:color="auto" w:fill="auto"/>
            <w:vAlign w:val="center"/>
            <w:hideMark/>
          </w:tcPr>
          <w:p w14:paraId="36B916C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Latency Period</w:t>
            </w:r>
          </w:p>
        </w:tc>
        <w:tc>
          <w:tcPr>
            <w:tcW w:w="1265" w:type="dxa"/>
            <w:gridSpan w:val="2"/>
            <w:tcBorders>
              <w:top w:val="single" w:sz="8" w:space="0" w:color="auto"/>
              <w:left w:val="nil"/>
              <w:bottom w:val="single" w:sz="8" w:space="0" w:color="auto"/>
              <w:right w:val="single" w:sz="8" w:space="0" w:color="000000"/>
            </w:tcBorders>
            <w:shd w:val="clear" w:color="auto" w:fill="auto"/>
            <w:vAlign w:val="center"/>
            <w:hideMark/>
          </w:tcPr>
          <w:p w14:paraId="75ACBA1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Risk Decay Half Life</w:t>
            </w:r>
          </w:p>
        </w:tc>
        <w:tc>
          <w:tcPr>
            <w:tcW w:w="2195" w:type="dxa"/>
            <w:tcBorders>
              <w:top w:val="single" w:sz="8" w:space="0" w:color="auto"/>
              <w:left w:val="nil"/>
              <w:bottom w:val="single" w:sz="12" w:space="0" w:color="auto"/>
              <w:right w:val="nil"/>
            </w:tcBorders>
            <w:shd w:val="clear" w:color="auto" w:fill="auto"/>
            <w:vAlign w:val="center"/>
            <w:hideMark/>
          </w:tcPr>
          <w:p w14:paraId="7E6D169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Correlated Working Life Co-exposures </w:t>
            </w:r>
            <w:proofErr w:type="spellStart"/>
            <w:r w:rsidRPr="00D66E33">
              <w:rPr>
                <w:rFonts w:ascii="Calibri" w:eastAsia="Times New Roman" w:hAnsi="Calibri" w:cs="Calibri"/>
                <w:b/>
                <w:bCs/>
                <w:color w:val="000000"/>
                <w:sz w:val="20"/>
                <w:szCs w:val="20"/>
                <w:lang w:eastAsia="en-GB"/>
              </w:rPr>
              <w:t>corr</w:t>
            </w:r>
            <w:proofErr w:type="spellEnd"/>
            <w:r w:rsidRPr="00D66E33">
              <w:rPr>
                <w:rFonts w:ascii="Calibri" w:eastAsia="Times New Roman" w:hAnsi="Calibri" w:cs="Calibri"/>
                <w:b/>
                <w:bCs/>
                <w:color w:val="000000"/>
                <w:sz w:val="20"/>
                <w:szCs w:val="20"/>
                <w:lang w:eastAsia="en-GB"/>
              </w:rPr>
              <w:t>=bespoke</w:t>
            </w:r>
          </w:p>
        </w:tc>
        <w:tc>
          <w:tcPr>
            <w:tcW w:w="960" w:type="dxa"/>
            <w:tcBorders>
              <w:top w:val="single" w:sz="8" w:space="0" w:color="auto"/>
              <w:left w:val="nil"/>
              <w:bottom w:val="single" w:sz="8" w:space="0" w:color="auto"/>
              <w:right w:val="nil"/>
            </w:tcBorders>
            <w:shd w:val="clear" w:color="auto" w:fill="auto"/>
            <w:vAlign w:val="center"/>
            <w:hideMark/>
          </w:tcPr>
          <w:p w14:paraId="3A07BAA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Decay Half-life</w:t>
            </w:r>
          </w:p>
        </w:tc>
        <w:tc>
          <w:tcPr>
            <w:tcW w:w="960" w:type="dxa"/>
            <w:tcBorders>
              <w:top w:val="single" w:sz="8" w:space="0" w:color="auto"/>
              <w:left w:val="nil"/>
              <w:bottom w:val="single" w:sz="8" w:space="0" w:color="auto"/>
              <w:right w:val="nil"/>
            </w:tcBorders>
            <w:shd w:val="clear" w:color="auto" w:fill="auto"/>
            <w:vAlign w:val="center"/>
            <w:hideMark/>
          </w:tcPr>
          <w:p w14:paraId="55915E61"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Co-exp Latency Period</w:t>
            </w:r>
          </w:p>
        </w:tc>
      </w:tr>
      <w:tr w:rsidR="00053915" w:rsidRPr="00D66E33" w14:paraId="3FB82F75" w14:textId="77777777" w:rsidTr="00B459A2">
        <w:trPr>
          <w:trHeight w:val="300"/>
          <w:jc w:val="center"/>
        </w:trPr>
        <w:tc>
          <w:tcPr>
            <w:tcW w:w="1057" w:type="dxa"/>
            <w:tcBorders>
              <w:top w:val="nil"/>
              <w:left w:val="nil"/>
              <w:bottom w:val="single" w:sz="8" w:space="0" w:color="auto"/>
              <w:right w:val="single" w:sz="8" w:space="0" w:color="auto"/>
            </w:tcBorders>
            <w:shd w:val="clear" w:color="auto" w:fill="auto"/>
            <w:noWrap/>
            <w:vAlign w:val="center"/>
            <w:hideMark/>
          </w:tcPr>
          <w:p w14:paraId="2BA48EC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44" w:type="dxa"/>
            <w:tcBorders>
              <w:top w:val="nil"/>
              <w:left w:val="nil"/>
              <w:bottom w:val="single" w:sz="8" w:space="0" w:color="auto"/>
              <w:right w:val="nil"/>
            </w:tcBorders>
            <w:shd w:val="clear" w:color="auto" w:fill="auto"/>
            <w:noWrap/>
            <w:vAlign w:val="center"/>
            <w:hideMark/>
          </w:tcPr>
          <w:p w14:paraId="63054672"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5C6C766D"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w:t>
            </w:r>
          </w:p>
        </w:tc>
        <w:tc>
          <w:tcPr>
            <w:tcW w:w="578" w:type="dxa"/>
            <w:tcBorders>
              <w:top w:val="nil"/>
              <w:left w:val="nil"/>
              <w:bottom w:val="single" w:sz="8" w:space="0" w:color="auto"/>
              <w:right w:val="single" w:sz="8" w:space="0" w:color="auto"/>
            </w:tcBorders>
            <w:shd w:val="clear" w:color="auto" w:fill="auto"/>
            <w:noWrap/>
            <w:vAlign w:val="center"/>
            <w:hideMark/>
          </w:tcPr>
          <w:p w14:paraId="48082CD5"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100000</w:t>
            </w:r>
          </w:p>
        </w:tc>
        <w:tc>
          <w:tcPr>
            <w:tcW w:w="502" w:type="dxa"/>
            <w:tcBorders>
              <w:top w:val="nil"/>
              <w:left w:val="nil"/>
              <w:bottom w:val="single" w:sz="8" w:space="0" w:color="auto"/>
              <w:right w:val="nil"/>
            </w:tcBorders>
            <w:shd w:val="clear" w:color="auto" w:fill="auto"/>
            <w:noWrap/>
            <w:vAlign w:val="center"/>
            <w:hideMark/>
          </w:tcPr>
          <w:p w14:paraId="7CACBD2B" w14:textId="0D0F48B3"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65" w:type="dxa"/>
            <w:tcBorders>
              <w:top w:val="nil"/>
              <w:left w:val="single" w:sz="8" w:space="0" w:color="auto"/>
              <w:bottom w:val="single" w:sz="8" w:space="0" w:color="auto"/>
              <w:right w:val="single" w:sz="8" w:space="0" w:color="auto"/>
            </w:tcBorders>
            <w:shd w:val="clear" w:color="auto" w:fill="auto"/>
            <w:noWrap/>
            <w:vAlign w:val="center"/>
            <w:hideMark/>
          </w:tcPr>
          <w:p w14:paraId="09E21A01" w14:textId="2AFA5F53" w:rsidR="00D66E33" w:rsidRPr="00D66E33" w:rsidRDefault="00A5419F" w:rsidP="00D66E3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w:t>
            </w:r>
          </w:p>
        </w:tc>
        <w:tc>
          <w:tcPr>
            <w:tcW w:w="565" w:type="dxa"/>
            <w:tcBorders>
              <w:top w:val="nil"/>
              <w:left w:val="nil"/>
              <w:bottom w:val="single" w:sz="8" w:space="0" w:color="auto"/>
              <w:right w:val="single" w:sz="8" w:space="0" w:color="auto"/>
            </w:tcBorders>
            <w:shd w:val="clear" w:color="auto" w:fill="auto"/>
            <w:noWrap/>
            <w:vAlign w:val="center"/>
            <w:hideMark/>
          </w:tcPr>
          <w:p w14:paraId="420C43B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50%</w:t>
            </w:r>
          </w:p>
        </w:tc>
        <w:tc>
          <w:tcPr>
            <w:tcW w:w="484" w:type="dxa"/>
            <w:tcBorders>
              <w:top w:val="nil"/>
              <w:left w:val="nil"/>
              <w:bottom w:val="single" w:sz="8" w:space="0" w:color="auto"/>
              <w:right w:val="single" w:sz="8" w:space="0" w:color="auto"/>
            </w:tcBorders>
            <w:shd w:val="clear" w:color="auto" w:fill="auto"/>
            <w:noWrap/>
            <w:vAlign w:val="center"/>
            <w:hideMark/>
          </w:tcPr>
          <w:p w14:paraId="6B8FD6BE"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p>
        </w:tc>
        <w:tc>
          <w:tcPr>
            <w:tcW w:w="665" w:type="dxa"/>
            <w:tcBorders>
              <w:top w:val="nil"/>
              <w:left w:val="nil"/>
              <w:bottom w:val="single" w:sz="8" w:space="0" w:color="auto"/>
              <w:right w:val="single" w:sz="8" w:space="0" w:color="auto"/>
            </w:tcBorders>
            <w:shd w:val="clear" w:color="auto" w:fill="auto"/>
            <w:noWrap/>
            <w:vAlign w:val="center"/>
            <w:hideMark/>
          </w:tcPr>
          <w:p w14:paraId="082E277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p>
        </w:tc>
        <w:tc>
          <w:tcPr>
            <w:tcW w:w="529" w:type="dxa"/>
            <w:tcBorders>
              <w:top w:val="nil"/>
              <w:left w:val="nil"/>
              <w:bottom w:val="single" w:sz="8" w:space="0" w:color="auto"/>
              <w:right w:val="single" w:sz="8" w:space="0" w:color="auto"/>
            </w:tcBorders>
            <w:shd w:val="clear" w:color="auto" w:fill="auto"/>
            <w:noWrap/>
            <w:vAlign w:val="center"/>
            <w:hideMark/>
          </w:tcPr>
          <w:p w14:paraId="6DADD8F9"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5yr</w:t>
            </w:r>
            <w:r w:rsidRPr="00D66E33">
              <w:rPr>
                <w:rFonts w:ascii="Calibri" w:eastAsia="Times New Roman" w:hAnsi="Calibri" w:cs="Calibri"/>
                <w:color w:val="000000"/>
                <w:sz w:val="20"/>
                <w:szCs w:val="20"/>
                <w:lang w:eastAsia="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4169BE3F"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10yrs</w:t>
            </w:r>
            <w:r w:rsidRPr="00D66E33">
              <w:rPr>
                <w:rFonts w:ascii="Calibri" w:eastAsia="Times New Roman" w:hAnsi="Calibri" w:cs="Calibri"/>
                <w:color w:val="000000"/>
                <w:sz w:val="20"/>
                <w:szCs w:val="20"/>
                <w:lang w:eastAsia="en-GB"/>
              </w:rPr>
              <w:t> </w:t>
            </w:r>
          </w:p>
        </w:tc>
        <w:tc>
          <w:tcPr>
            <w:tcW w:w="2195" w:type="dxa"/>
            <w:tcBorders>
              <w:top w:val="nil"/>
              <w:left w:val="nil"/>
              <w:bottom w:val="single" w:sz="12" w:space="0" w:color="auto"/>
              <w:right w:val="nil"/>
            </w:tcBorders>
            <w:shd w:val="clear" w:color="auto" w:fill="auto"/>
            <w:noWrap/>
            <w:vAlign w:val="center"/>
            <w:hideMark/>
          </w:tcPr>
          <w:p w14:paraId="10B43F0C" w14:textId="39D2918A"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roofErr w:type="spellStart"/>
            <w:r w:rsidRPr="00D66E33">
              <w:rPr>
                <w:rFonts w:ascii="Calibri" w:eastAsia="Times New Roman" w:hAnsi="Calibri" w:cs="Calibri"/>
                <w:b/>
                <w:bCs/>
                <w:color w:val="000000"/>
                <w:sz w:val="20"/>
                <w:szCs w:val="20"/>
                <w:lang w:eastAsia="en-GB"/>
              </w:rPr>
              <w:t>Asbestos|Diesel</w:t>
            </w:r>
            <w:proofErr w:type="spellEnd"/>
            <w:r w:rsidRPr="00D66E33">
              <w:rPr>
                <w:rFonts w:ascii="Calibri" w:eastAsia="Times New Roman" w:hAnsi="Calibri" w:cs="Calibri"/>
                <w:b/>
                <w:bCs/>
                <w:color w:val="000000"/>
                <w:sz w:val="20"/>
                <w:szCs w:val="20"/>
                <w:lang w:eastAsia="en-GB"/>
              </w:rPr>
              <w:t>|</w:t>
            </w:r>
            <w:r w:rsidR="00EA476C">
              <w:t xml:space="preserve"> wood dust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E35FC3"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c>
          <w:tcPr>
            <w:tcW w:w="960" w:type="dxa"/>
            <w:tcBorders>
              <w:top w:val="nil"/>
              <w:left w:val="nil"/>
              <w:bottom w:val="single" w:sz="8" w:space="0" w:color="auto"/>
              <w:right w:val="nil"/>
            </w:tcBorders>
            <w:shd w:val="clear" w:color="auto" w:fill="auto"/>
            <w:noWrap/>
            <w:vAlign w:val="center"/>
            <w:hideMark/>
          </w:tcPr>
          <w:p w14:paraId="46DDA2B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5</w:t>
            </w:r>
          </w:p>
        </w:tc>
      </w:tr>
      <w:tr w:rsidR="00053915" w:rsidRPr="00D66E33" w14:paraId="2070A93C" w14:textId="77777777" w:rsidTr="00B459A2">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8016157"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xml:space="preserve">Randomly allocated exposure period (mean 30yrs, </w:t>
            </w:r>
            <w:proofErr w:type="spellStart"/>
            <w:r w:rsidRPr="00D66E33">
              <w:rPr>
                <w:rFonts w:ascii="Calibri" w:eastAsia="Times New Roman" w:hAnsi="Calibri" w:cs="Calibri"/>
                <w:b/>
                <w:bCs/>
                <w:color w:val="000000"/>
                <w:sz w:val="20"/>
                <w:szCs w:val="20"/>
                <w:lang w:eastAsia="en-GB"/>
              </w:rPr>
              <w:t>s.d.</w:t>
            </w:r>
            <w:proofErr w:type="spellEnd"/>
            <w:r w:rsidRPr="00D66E33">
              <w:rPr>
                <w:rFonts w:ascii="Calibri" w:eastAsia="Times New Roman" w:hAnsi="Calibri" w:cs="Calibri"/>
                <w:b/>
                <w:bCs/>
                <w:color w:val="000000"/>
                <w:sz w:val="20"/>
                <w:szCs w:val="20"/>
                <w:lang w:eastAsia="en-GB"/>
              </w:rPr>
              <w:t xml:space="preserve"> 5yrs)</w:t>
            </w:r>
          </w:p>
        </w:tc>
        <w:tc>
          <w:tcPr>
            <w:tcW w:w="1945" w:type="dxa"/>
            <w:gridSpan w:val="3"/>
            <w:tcBorders>
              <w:top w:val="single" w:sz="8" w:space="0" w:color="auto"/>
              <w:left w:val="nil"/>
              <w:bottom w:val="nil"/>
              <w:right w:val="single" w:sz="8" w:space="0" w:color="000000"/>
            </w:tcBorders>
            <w:shd w:val="clear" w:color="auto" w:fill="auto"/>
            <w:noWrap/>
            <w:vAlign w:val="center"/>
            <w:hideMark/>
          </w:tcPr>
          <w:p w14:paraId="0800052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22.001</w:t>
            </w:r>
          </w:p>
        </w:tc>
        <w:tc>
          <w:tcPr>
            <w:tcW w:w="502" w:type="dxa"/>
            <w:tcBorders>
              <w:top w:val="nil"/>
              <w:left w:val="nil"/>
              <w:bottom w:val="nil"/>
              <w:right w:val="nil"/>
            </w:tcBorders>
            <w:shd w:val="clear" w:color="auto" w:fill="auto"/>
            <w:noWrap/>
            <w:vAlign w:val="center"/>
            <w:hideMark/>
          </w:tcPr>
          <w:p w14:paraId="03D336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D1A0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CFAE4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00A6F7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B6294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FEE7B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3AF28EC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065CAD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C7ECA7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172924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D401B34" w14:textId="77777777" w:rsidTr="00B459A2">
        <w:trPr>
          <w:trHeight w:val="288"/>
          <w:jc w:val="center"/>
        </w:trPr>
        <w:tc>
          <w:tcPr>
            <w:tcW w:w="1057" w:type="dxa"/>
            <w:vMerge/>
            <w:tcBorders>
              <w:top w:val="nil"/>
              <w:left w:val="nil"/>
              <w:bottom w:val="nil"/>
              <w:right w:val="single" w:sz="8" w:space="0" w:color="auto"/>
            </w:tcBorders>
            <w:vAlign w:val="center"/>
            <w:hideMark/>
          </w:tcPr>
          <w:p w14:paraId="1D1938F8"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6BAB31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22.002</w:t>
            </w:r>
          </w:p>
        </w:tc>
        <w:tc>
          <w:tcPr>
            <w:tcW w:w="502" w:type="dxa"/>
            <w:tcBorders>
              <w:top w:val="nil"/>
              <w:left w:val="nil"/>
              <w:bottom w:val="nil"/>
              <w:right w:val="nil"/>
            </w:tcBorders>
            <w:shd w:val="clear" w:color="auto" w:fill="auto"/>
            <w:noWrap/>
            <w:vAlign w:val="center"/>
            <w:hideMark/>
          </w:tcPr>
          <w:p w14:paraId="218C3B3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BC868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26B2BB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477FD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A449C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53B3A6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1C3CDCB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5ECE52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C20B0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1D29F24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309C4AF" w14:textId="77777777" w:rsidTr="00B459A2">
        <w:trPr>
          <w:trHeight w:val="288"/>
          <w:jc w:val="center"/>
        </w:trPr>
        <w:tc>
          <w:tcPr>
            <w:tcW w:w="1057" w:type="dxa"/>
            <w:vMerge/>
            <w:tcBorders>
              <w:top w:val="nil"/>
              <w:left w:val="nil"/>
              <w:bottom w:val="nil"/>
              <w:right w:val="single" w:sz="8" w:space="0" w:color="auto"/>
            </w:tcBorders>
            <w:vAlign w:val="center"/>
            <w:hideMark/>
          </w:tcPr>
          <w:p w14:paraId="4F60876F"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45389C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22.003</w:t>
            </w:r>
          </w:p>
        </w:tc>
        <w:tc>
          <w:tcPr>
            <w:tcW w:w="502" w:type="dxa"/>
            <w:tcBorders>
              <w:top w:val="nil"/>
              <w:left w:val="nil"/>
              <w:bottom w:val="nil"/>
              <w:right w:val="nil"/>
            </w:tcBorders>
            <w:shd w:val="clear" w:color="auto" w:fill="auto"/>
            <w:noWrap/>
            <w:vAlign w:val="center"/>
            <w:hideMark/>
          </w:tcPr>
          <w:p w14:paraId="27E202B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48DCF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F58E9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10ED84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18B34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045767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28322DB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811CB8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BAF8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18D29E2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567A52F" w14:textId="77777777" w:rsidTr="00B459A2">
        <w:trPr>
          <w:trHeight w:val="288"/>
          <w:jc w:val="center"/>
        </w:trPr>
        <w:tc>
          <w:tcPr>
            <w:tcW w:w="1057" w:type="dxa"/>
            <w:vMerge/>
            <w:tcBorders>
              <w:top w:val="nil"/>
              <w:left w:val="nil"/>
              <w:bottom w:val="nil"/>
              <w:right w:val="single" w:sz="8" w:space="0" w:color="auto"/>
            </w:tcBorders>
            <w:vAlign w:val="center"/>
            <w:hideMark/>
          </w:tcPr>
          <w:p w14:paraId="08CB663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7E1CEA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22.004</w:t>
            </w:r>
          </w:p>
        </w:tc>
        <w:tc>
          <w:tcPr>
            <w:tcW w:w="502" w:type="dxa"/>
            <w:tcBorders>
              <w:top w:val="nil"/>
              <w:left w:val="nil"/>
              <w:bottom w:val="nil"/>
              <w:right w:val="nil"/>
            </w:tcBorders>
            <w:shd w:val="clear" w:color="auto" w:fill="auto"/>
            <w:noWrap/>
            <w:vAlign w:val="center"/>
            <w:hideMark/>
          </w:tcPr>
          <w:p w14:paraId="364AE2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1D3340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E7F06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A3854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E1B60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5B5E32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47C16D25"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284ED5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0923F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589E0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01BFD5BD" w14:textId="77777777" w:rsidTr="00B459A2">
        <w:trPr>
          <w:trHeight w:val="288"/>
          <w:jc w:val="center"/>
        </w:trPr>
        <w:tc>
          <w:tcPr>
            <w:tcW w:w="1057" w:type="dxa"/>
            <w:vMerge/>
            <w:tcBorders>
              <w:top w:val="nil"/>
              <w:left w:val="nil"/>
              <w:bottom w:val="nil"/>
              <w:right w:val="single" w:sz="8" w:space="0" w:color="auto"/>
            </w:tcBorders>
            <w:vAlign w:val="center"/>
            <w:hideMark/>
          </w:tcPr>
          <w:p w14:paraId="6438BE16"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6FE12C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22.005</w:t>
            </w:r>
          </w:p>
        </w:tc>
        <w:tc>
          <w:tcPr>
            <w:tcW w:w="502" w:type="dxa"/>
            <w:tcBorders>
              <w:top w:val="nil"/>
              <w:left w:val="nil"/>
              <w:bottom w:val="nil"/>
              <w:right w:val="nil"/>
            </w:tcBorders>
            <w:shd w:val="clear" w:color="auto" w:fill="auto"/>
            <w:noWrap/>
            <w:vAlign w:val="center"/>
            <w:hideMark/>
          </w:tcPr>
          <w:p w14:paraId="2C80BA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17A98C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74371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15D24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D45AB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54C4F9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23A18BC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077C78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3742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C09DF1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092666F" w14:textId="77777777" w:rsidTr="00B459A2">
        <w:trPr>
          <w:trHeight w:val="288"/>
          <w:jc w:val="center"/>
        </w:trPr>
        <w:tc>
          <w:tcPr>
            <w:tcW w:w="1057" w:type="dxa"/>
            <w:vMerge/>
            <w:tcBorders>
              <w:top w:val="nil"/>
              <w:left w:val="nil"/>
              <w:bottom w:val="nil"/>
              <w:right w:val="single" w:sz="8" w:space="0" w:color="auto"/>
            </w:tcBorders>
            <w:vAlign w:val="center"/>
            <w:hideMark/>
          </w:tcPr>
          <w:p w14:paraId="37777479"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7CBC245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22.006</w:t>
            </w:r>
          </w:p>
        </w:tc>
        <w:tc>
          <w:tcPr>
            <w:tcW w:w="502" w:type="dxa"/>
            <w:tcBorders>
              <w:top w:val="nil"/>
              <w:left w:val="nil"/>
              <w:bottom w:val="nil"/>
              <w:right w:val="nil"/>
            </w:tcBorders>
            <w:shd w:val="clear" w:color="auto" w:fill="auto"/>
            <w:noWrap/>
            <w:vAlign w:val="center"/>
            <w:hideMark/>
          </w:tcPr>
          <w:p w14:paraId="58CC15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870D3D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B7B13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B99ABC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1600CD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7CD9979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4299E6A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53385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48B61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323404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2C6D12A" w14:textId="77777777" w:rsidTr="00B459A2">
        <w:trPr>
          <w:trHeight w:val="288"/>
          <w:jc w:val="center"/>
        </w:trPr>
        <w:tc>
          <w:tcPr>
            <w:tcW w:w="1057" w:type="dxa"/>
            <w:vMerge/>
            <w:tcBorders>
              <w:top w:val="nil"/>
              <w:left w:val="nil"/>
              <w:bottom w:val="nil"/>
              <w:right w:val="single" w:sz="8" w:space="0" w:color="auto"/>
            </w:tcBorders>
            <w:vAlign w:val="center"/>
            <w:hideMark/>
          </w:tcPr>
          <w:p w14:paraId="5B70697E"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028BF7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22.007</w:t>
            </w:r>
          </w:p>
        </w:tc>
        <w:tc>
          <w:tcPr>
            <w:tcW w:w="502" w:type="dxa"/>
            <w:tcBorders>
              <w:top w:val="nil"/>
              <w:left w:val="nil"/>
              <w:bottom w:val="nil"/>
              <w:right w:val="nil"/>
            </w:tcBorders>
            <w:shd w:val="clear" w:color="auto" w:fill="auto"/>
            <w:noWrap/>
            <w:vAlign w:val="center"/>
            <w:hideMark/>
          </w:tcPr>
          <w:p w14:paraId="4E9BB1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5F626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F1D4B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1D73AF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68FE5F6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1A024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77A9FF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FB2B82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650B86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1BFB67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56605DD" w14:textId="77777777" w:rsidTr="00B459A2">
        <w:trPr>
          <w:trHeight w:val="288"/>
          <w:jc w:val="center"/>
        </w:trPr>
        <w:tc>
          <w:tcPr>
            <w:tcW w:w="1057" w:type="dxa"/>
            <w:vMerge/>
            <w:tcBorders>
              <w:top w:val="nil"/>
              <w:left w:val="nil"/>
              <w:bottom w:val="nil"/>
              <w:right w:val="single" w:sz="8" w:space="0" w:color="auto"/>
            </w:tcBorders>
            <w:vAlign w:val="center"/>
            <w:hideMark/>
          </w:tcPr>
          <w:p w14:paraId="4052F001"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48CE35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22.008</w:t>
            </w:r>
          </w:p>
        </w:tc>
        <w:tc>
          <w:tcPr>
            <w:tcW w:w="502" w:type="dxa"/>
            <w:tcBorders>
              <w:top w:val="nil"/>
              <w:left w:val="nil"/>
              <w:bottom w:val="nil"/>
              <w:right w:val="nil"/>
            </w:tcBorders>
            <w:shd w:val="clear" w:color="auto" w:fill="auto"/>
            <w:noWrap/>
            <w:vAlign w:val="center"/>
            <w:hideMark/>
          </w:tcPr>
          <w:p w14:paraId="29EB034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E891D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02F5B3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3CB27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03BF967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67FCE85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6C693A06"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BE3E6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111917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0AADB7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3E77F7A1" w14:textId="77777777" w:rsidTr="00B459A2">
        <w:trPr>
          <w:trHeight w:val="300"/>
          <w:jc w:val="center"/>
        </w:trPr>
        <w:tc>
          <w:tcPr>
            <w:tcW w:w="1057" w:type="dxa"/>
            <w:vMerge/>
            <w:tcBorders>
              <w:top w:val="nil"/>
              <w:left w:val="nil"/>
              <w:bottom w:val="nil"/>
              <w:right w:val="single" w:sz="8" w:space="0" w:color="auto"/>
            </w:tcBorders>
            <w:vAlign w:val="center"/>
            <w:hideMark/>
          </w:tcPr>
          <w:p w14:paraId="75FBD0FD"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single" w:sz="8" w:space="0" w:color="auto"/>
              <w:right w:val="single" w:sz="8" w:space="0" w:color="000000"/>
            </w:tcBorders>
            <w:shd w:val="clear" w:color="auto" w:fill="auto"/>
            <w:noWrap/>
            <w:vAlign w:val="center"/>
            <w:hideMark/>
          </w:tcPr>
          <w:p w14:paraId="588D74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22.009</w:t>
            </w:r>
          </w:p>
        </w:tc>
        <w:tc>
          <w:tcPr>
            <w:tcW w:w="502" w:type="dxa"/>
            <w:tcBorders>
              <w:top w:val="nil"/>
              <w:left w:val="nil"/>
              <w:bottom w:val="single" w:sz="8" w:space="0" w:color="auto"/>
              <w:right w:val="nil"/>
            </w:tcBorders>
            <w:shd w:val="clear" w:color="auto" w:fill="auto"/>
            <w:noWrap/>
            <w:vAlign w:val="center"/>
            <w:hideMark/>
          </w:tcPr>
          <w:p w14:paraId="45C3859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8E8EE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1B0E21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0826691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449A33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6AC326C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5BB292A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6CB1EB8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00A4D3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4E4B6B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09E2F6DF" w14:textId="77777777" w:rsidTr="00B459A2">
        <w:trPr>
          <w:trHeight w:val="288"/>
          <w:jc w:val="center"/>
        </w:trPr>
        <w:tc>
          <w:tcPr>
            <w:tcW w:w="1057" w:type="dxa"/>
            <w:vMerge w:val="restart"/>
            <w:tcBorders>
              <w:top w:val="nil"/>
              <w:left w:val="nil"/>
              <w:bottom w:val="nil"/>
              <w:right w:val="single" w:sz="8" w:space="0" w:color="auto"/>
            </w:tcBorders>
            <w:shd w:val="clear" w:color="auto" w:fill="auto"/>
            <w:vAlign w:val="center"/>
            <w:hideMark/>
          </w:tcPr>
          <w:p w14:paraId="1B63B7F4" w14:textId="77777777" w:rsidR="00D66E33" w:rsidRPr="00D66E33" w:rsidRDefault="00D66E33" w:rsidP="00D66E33">
            <w:pPr>
              <w:spacing w:after="0" w:line="240" w:lineRule="auto"/>
              <w:jc w:val="center"/>
              <w:rPr>
                <w:rFonts w:ascii="Calibri" w:eastAsia="Times New Roman" w:hAnsi="Calibri" w:cs="Calibri"/>
                <w:b/>
                <w:bCs/>
                <w:color w:val="000000"/>
                <w:sz w:val="20"/>
                <w:szCs w:val="20"/>
                <w:lang w:eastAsia="en-GB"/>
              </w:rPr>
            </w:pPr>
            <w:r w:rsidRPr="00D66E33">
              <w:rPr>
                <w:rFonts w:ascii="Calibri" w:eastAsia="Times New Roman" w:hAnsi="Calibri" w:cs="Calibri"/>
                <w:b/>
                <w:bCs/>
                <w:color w:val="000000"/>
                <w:sz w:val="20"/>
                <w:szCs w:val="20"/>
                <w:lang w:eastAsia="en-GB"/>
              </w:rPr>
              <w:t> </w:t>
            </w:r>
          </w:p>
        </w:tc>
        <w:tc>
          <w:tcPr>
            <w:tcW w:w="1945" w:type="dxa"/>
            <w:gridSpan w:val="3"/>
            <w:tcBorders>
              <w:top w:val="single" w:sz="8" w:space="0" w:color="auto"/>
              <w:left w:val="nil"/>
              <w:bottom w:val="nil"/>
              <w:right w:val="single" w:sz="8" w:space="0" w:color="000000"/>
            </w:tcBorders>
            <w:shd w:val="clear" w:color="auto" w:fill="auto"/>
            <w:noWrap/>
            <w:vAlign w:val="center"/>
            <w:hideMark/>
          </w:tcPr>
          <w:p w14:paraId="5B94C4A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22.101</w:t>
            </w:r>
          </w:p>
        </w:tc>
        <w:tc>
          <w:tcPr>
            <w:tcW w:w="502" w:type="dxa"/>
            <w:tcBorders>
              <w:top w:val="nil"/>
              <w:left w:val="nil"/>
              <w:bottom w:val="nil"/>
              <w:right w:val="nil"/>
            </w:tcBorders>
            <w:shd w:val="clear" w:color="auto" w:fill="auto"/>
            <w:noWrap/>
            <w:vAlign w:val="center"/>
            <w:hideMark/>
          </w:tcPr>
          <w:p w14:paraId="754969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C745D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72D96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AEA89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2A4AC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283ED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5A49D06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CCD602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DEDA1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06766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CC5384D" w14:textId="77777777" w:rsidTr="00B459A2">
        <w:trPr>
          <w:trHeight w:val="288"/>
          <w:jc w:val="center"/>
        </w:trPr>
        <w:tc>
          <w:tcPr>
            <w:tcW w:w="1057" w:type="dxa"/>
            <w:vMerge/>
            <w:tcBorders>
              <w:top w:val="nil"/>
              <w:left w:val="nil"/>
              <w:bottom w:val="nil"/>
              <w:right w:val="single" w:sz="8" w:space="0" w:color="auto"/>
            </w:tcBorders>
            <w:vAlign w:val="center"/>
            <w:hideMark/>
          </w:tcPr>
          <w:p w14:paraId="63258BC5"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326FFE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22.102</w:t>
            </w:r>
          </w:p>
        </w:tc>
        <w:tc>
          <w:tcPr>
            <w:tcW w:w="502" w:type="dxa"/>
            <w:tcBorders>
              <w:top w:val="nil"/>
              <w:left w:val="nil"/>
              <w:bottom w:val="nil"/>
              <w:right w:val="nil"/>
            </w:tcBorders>
            <w:shd w:val="clear" w:color="auto" w:fill="auto"/>
            <w:noWrap/>
            <w:vAlign w:val="center"/>
            <w:hideMark/>
          </w:tcPr>
          <w:p w14:paraId="0D8AF5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7013B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550DB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9EF51A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D1BE0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17182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1AB07994"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F34E7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B929D1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32A19B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77B7211B" w14:textId="77777777" w:rsidTr="00B459A2">
        <w:trPr>
          <w:trHeight w:val="288"/>
          <w:jc w:val="center"/>
        </w:trPr>
        <w:tc>
          <w:tcPr>
            <w:tcW w:w="1057" w:type="dxa"/>
            <w:vMerge/>
            <w:tcBorders>
              <w:top w:val="nil"/>
              <w:left w:val="nil"/>
              <w:bottom w:val="nil"/>
              <w:right w:val="single" w:sz="8" w:space="0" w:color="auto"/>
            </w:tcBorders>
            <w:vAlign w:val="center"/>
            <w:hideMark/>
          </w:tcPr>
          <w:p w14:paraId="350DDD3B"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6FECF2A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22.103</w:t>
            </w:r>
          </w:p>
        </w:tc>
        <w:tc>
          <w:tcPr>
            <w:tcW w:w="502" w:type="dxa"/>
            <w:tcBorders>
              <w:top w:val="nil"/>
              <w:left w:val="nil"/>
              <w:bottom w:val="nil"/>
              <w:right w:val="nil"/>
            </w:tcBorders>
            <w:shd w:val="clear" w:color="auto" w:fill="auto"/>
            <w:noWrap/>
            <w:vAlign w:val="center"/>
            <w:hideMark/>
          </w:tcPr>
          <w:p w14:paraId="7024EE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3D68A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89EDA5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12BDC1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AA6D13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6CB619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20FE405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4F7EE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74406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4D703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258A493" w14:textId="77777777" w:rsidTr="00B459A2">
        <w:trPr>
          <w:trHeight w:val="288"/>
          <w:jc w:val="center"/>
        </w:trPr>
        <w:tc>
          <w:tcPr>
            <w:tcW w:w="1057" w:type="dxa"/>
            <w:vMerge/>
            <w:tcBorders>
              <w:top w:val="nil"/>
              <w:left w:val="nil"/>
              <w:bottom w:val="nil"/>
              <w:right w:val="single" w:sz="8" w:space="0" w:color="auto"/>
            </w:tcBorders>
            <w:vAlign w:val="center"/>
            <w:hideMark/>
          </w:tcPr>
          <w:p w14:paraId="477DF288"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45CE30A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22.104</w:t>
            </w:r>
          </w:p>
        </w:tc>
        <w:tc>
          <w:tcPr>
            <w:tcW w:w="502" w:type="dxa"/>
            <w:tcBorders>
              <w:top w:val="nil"/>
              <w:left w:val="nil"/>
              <w:bottom w:val="nil"/>
              <w:right w:val="nil"/>
            </w:tcBorders>
            <w:shd w:val="clear" w:color="auto" w:fill="auto"/>
            <w:noWrap/>
            <w:vAlign w:val="center"/>
            <w:hideMark/>
          </w:tcPr>
          <w:p w14:paraId="122C9F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4FF2D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C89CC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D7CF0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D186E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1D44F2E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792658E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4F2CCA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45A54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1873177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5A5C329A" w14:textId="77777777" w:rsidTr="00B459A2">
        <w:trPr>
          <w:trHeight w:val="288"/>
          <w:jc w:val="center"/>
        </w:trPr>
        <w:tc>
          <w:tcPr>
            <w:tcW w:w="1057" w:type="dxa"/>
            <w:vMerge/>
            <w:tcBorders>
              <w:top w:val="nil"/>
              <w:left w:val="nil"/>
              <w:bottom w:val="nil"/>
              <w:right w:val="single" w:sz="8" w:space="0" w:color="auto"/>
            </w:tcBorders>
            <w:vAlign w:val="center"/>
            <w:hideMark/>
          </w:tcPr>
          <w:p w14:paraId="6DAE5B8A"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54FAA9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22.105</w:t>
            </w:r>
          </w:p>
        </w:tc>
        <w:tc>
          <w:tcPr>
            <w:tcW w:w="502" w:type="dxa"/>
            <w:tcBorders>
              <w:top w:val="nil"/>
              <w:left w:val="nil"/>
              <w:bottom w:val="nil"/>
              <w:right w:val="nil"/>
            </w:tcBorders>
            <w:shd w:val="clear" w:color="auto" w:fill="auto"/>
            <w:noWrap/>
            <w:vAlign w:val="center"/>
            <w:hideMark/>
          </w:tcPr>
          <w:p w14:paraId="2F4780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50B602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073D2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664B2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10283DB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72D38B6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389737D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1C4736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3106F6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88DFE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6B9FF0E6" w14:textId="77777777" w:rsidTr="00B459A2">
        <w:trPr>
          <w:trHeight w:val="288"/>
          <w:jc w:val="center"/>
        </w:trPr>
        <w:tc>
          <w:tcPr>
            <w:tcW w:w="1057" w:type="dxa"/>
            <w:vMerge/>
            <w:tcBorders>
              <w:top w:val="nil"/>
              <w:left w:val="nil"/>
              <w:bottom w:val="nil"/>
              <w:right w:val="single" w:sz="8" w:space="0" w:color="auto"/>
            </w:tcBorders>
            <w:vAlign w:val="center"/>
            <w:hideMark/>
          </w:tcPr>
          <w:p w14:paraId="1E0E1145"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1CB936F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22.106</w:t>
            </w:r>
          </w:p>
        </w:tc>
        <w:tc>
          <w:tcPr>
            <w:tcW w:w="502" w:type="dxa"/>
            <w:tcBorders>
              <w:top w:val="nil"/>
              <w:left w:val="nil"/>
              <w:bottom w:val="nil"/>
              <w:right w:val="nil"/>
            </w:tcBorders>
            <w:shd w:val="clear" w:color="auto" w:fill="auto"/>
            <w:noWrap/>
            <w:vAlign w:val="center"/>
            <w:hideMark/>
          </w:tcPr>
          <w:p w14:paraId="087DA2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6C478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A5E67B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2BCD9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41E65D7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3D9B639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0D48396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6CFCC7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CE397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12413B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4ED56342" w14:textId="77777777" w:rsidTr="00B459A2">
        <w:trPr>
          <w:trHeight w:val="288"/>
          <w:jc w:val="center"/>
        </w:trPr>
        <w:tc>
          <w:tcPr>
            <w:tcW w:w="1057" w:type="dxa"/>
            <w:vMerge/>
            <w:tcBorders>
              <w:top w:val="nil"/>
              <w:left w:val="nil"/>
              <w:bottom w:val="nil"/>
              <w:right w:val="single" w:sz="8" w:space="0" w:color="auto"/>
            </w:tcBorders>
            <w:vAlign w:val="center"/>
            <w:hideMark/>
          </w:tcPr>
          <w:p w14:paraId="71E9A80E"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2BE10EB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22.107</w:t>
            </w:r>
          </w:p>
        </w:tc>
        <w:tc>
          <w:tcPr>
            <w:tcW w:w="502" w:type="dxa"/>
            <w:tcBorders>
              <w:top w:val="nil"/>
              <w:left w:val="nil"/>
              <w:bottom w:val="nil"/>
              <w:right w:val="nil"/>
            </w:tcBorders>
            <w:shd w:val="clear" w:color="auto" w:fill="auto"/>
            <w:noWrap/>
            <w:vAlign w:val="center"/>
            <w:hideMark/>
          </w:tcPr>
          <w:p w14:paraId="73FE05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32D9CF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7EB69C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D46AE9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BA5D8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4788F5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4020F8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4BF270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EC282D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77212D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27F40E5C" w14:textId="77777777" w:rsidTr="00B459A2">
        <w:trPr>
          <w:trHeight w:val="288"/>
          <w:jc w:val="center"/>
        </w:trPr>
        <w:tc>
          <w:tcPr>
            <w:tcW w:w="1057" w:type="dxa"/>
            <w:vMerge/>
            <w:tcBorders>
              <w:top w:val="nil"/>
              <w:left w:val="nil"/>
              <w:bottom w:val="nil"/>
              <w:right w:val="single" w:sz="8" w:space="0" w:color="auto"/>
            </w:tcBorders>
            <w:vAlign w:val="center"/>
            <w:hideMark/>
          </w:tcPr>
          <w:p w14:paraId="6B4DB02B"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nil"/>
              <w:right w:val="single" w:sz="8" w:space="0" w:color="000000"/>
            </w:tcBorders>
            <w:shd w:val="clear" w:color="auto" w:fill="auto"/>
            <w:noWrap/>
            <w:vAlign w:val="center"/>
            <w:hideMark/>
          </w:tcPr>
          <w:p w14:paraId="1E6C4F9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22.108</w:t>
            </w:r>
          </w:p>
        </w:tc>
        <w:tc>
          <w:tcPr>
            <w:tcW w:w="502" w:type="dxa"/>
            <w:tcBorders>
              <w:top w:val="nil"/>
              <w:left w:val="nil"/>
              <w:bottom w:val="nil"/>
              <w:right w:val="nil"/>
            </w:tcBorders>
            <w:shd w:val="clear" w:color="auto" w:fill="auto"/>
            <w:noWrap/>
            <w:vAlign w:val="center"/>
            <w:hideMark/>
          </w:tcPr>
          <w:p w14:paraId="3C372CC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BBC9F1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E30DB7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35FA24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6E1F71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55D0A0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3FA32C8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1F0F0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35A1C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bottom"/>
            <w:hideMark/>
          </w:tcPr>
          <w:p w14:paraId="7315D7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r>
      <w:tr w:rsidR="00053915" w:rsidRPr="00D66E33" w14:paraId="1E8D9624" w14:textId="77777777" w:rsidTr="00B459A2">
        <w:trPr>
          <w:trHeight w:val="300"/>
          <w:jc w:val="center"/>
        </w:trPr>
        <w:tc>
          <w:tcPr>
            <w:tcW w:w="1057" w:type="dxa"/>
            <w:vMerge/>
            <w:tcBorders>
              <w:top w:val="nil"/>
              <w:left w:val="nil"/>
              <w:bottom w:val="nil"/>
              <w:right w:val="single" w:sz="8" w:space="0" w:color="auto"/>
            </w:tcBorders>
            <w:vAlign w:val="center"/>
            <w:hideMark/>
          </w:tcPr>
          <w:p w14:paraId="58D7B7C3" w14:textId="77777777" w:rsidR="00D66E33" w:rsidRPr="00D66E33" w:rsidRDefault="00D66E33" w:rsidP="00D66E33">
            <w:pPr>
              <w:spacing w:after="0" w:line="240" w:lineRule="auto"/>
              <w:jc w:val="left"/>
              <w:rPr>
                <w:rFonts w:ascii="Calibri" w:eastAsia="Times New Roman" w:hAnsi="Calibri" w:cs="Calibri"/>
                <w:b/>
                <w:bCs/>
                <w:color w:val="000000"/>
                <w:sz w:val="20"/>
                <w:szCs w:val="20"/>
                <w:lang w:eastAsia="en-GB"/>
              </w:rPr>
            </w:pPr>
          </w:p>
        </w:tc>
        <w:tc>
          <w:tcPr>
            <w:tcW w:w="1945" w:type="dxa"/>
            <w:gridSpan w:val="3"/>
            <w:tcBorders>
              <w:top w:val="nil"/>
              <w:left w:val="nil"/>
              <w:bottom w:val="single" w:sz="8" w:space="0" w:color="auto"/>
              <w:right w:val="single" w:sz="8" w:space="0" w:color="000000"/>
            </w:tcBorders>
            <w:shd w:val="clear" w:color="auto" w:fill="auto"/>
            <w:noWrap/>
            <w:vAlign w:val="center"/>
            <w:hideMark/>
          </w:tcPr>
          <w:p w14:paraId="66B1939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22.109</w:t>
            </w:r>
          </w:p>
        </w:tc>
        <w:tc>
          <w:tcPr>
            <w:tcW w:w="502" w:type="dxa"/>
            <w:tcBorders>
              <w:top w:val="nil"/>
              <w:left w:val="nil"/>
              <w:bottom w:val="single" w:sz="8" w:space="0" w:color="auto"/>
              <w:right w:val="nil"/>
            </w:tcBorders>
            <w:shd w:val="clear" w:color="auto" w:fill="auto"/>
            <w:noWrap/>
            <w:vAlign w:val="center"/>
            <w:hideMark/>
          </w:tcPr>
          <w:p w14:paraId="457833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2F62EDD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014BB0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4FAC71E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259A8CB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351495E8"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71C7A7D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37DE2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5F59DB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153EA00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r>
      <w:tr w:rsidR="00053915" w:rsidRPr="00D66E33" w14:paraId="4758CA64"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38C5B10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32449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22.201</w:t>
            </w:r>
          </w:p>
        </w:tc>
        <w:tc>
          <w:tcPr>
            <w:tcW w:w="502" w:type="dxa"/>
            <w:tcBorders>
              <w:top w:val="nil"/>
              <w:left w:val="nil"/>
              <w:bottom w:val="nil"/>
              <w:right w:val="nil"/>
            </w:tcBorders>
            <w:shd w:val="clear" w:color="auto" w:fill="auto"/>
            <w:noWrap/>
            <w:vAlign w:val="center"/>
            <w:hideMark/>
          </w:tcPr>
          <w:p w14:paraId="72289BC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AECB3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05C053F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3E61C0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471B7C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04851B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016DF9BC"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3125E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2C9506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01E59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E7FAE47"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34592F7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5C7F2A4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22.202</w:t>
            </w:r>
          </w:p>
        </w:tc>
        <w:tc>
          <w:tcPr>
            <w:tcW w:w="502" w:type="dxa"/>
            <w:tcBorders>
              <w:top w:val="nil"/>
              <w:left w:val="nil"/>
              <w:bottom w:val="nil"/>
              <w:right w:val="nil"/>
            </w:tcBorders>
            <w:shd w:val="clear" w:color="auto" w:fill="auto"/>
            <w:noWrap/>
            <w:vAlign w:val="center"/>
            <w:hideMark/>
          </w:tcPr>
          <w:p w14:paraId="15866A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60A994E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4C2DF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31837A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731C628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22FCB2D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53663EE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488A28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8CFD0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78899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B85016F"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534D84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5FE110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22.203</w:t>
            </w:r>
          </w:p>
        </w:tc>
        <w:tc>
          <w:tcPr>
            <w:tcW w:w="502" w:type="dxa"/>
            <w:tcBorders>
              <w:top w:val="nil"/>
              <w:left w:val="nil"/>
              <w:bottom w:val="nil"/>
              <w:right w:val="nil"/>
            </w:tcBorders>
            <w:shd w:val="clear" w:color="auto" w:fill="auto"/>
            <w:noWrap/>
            <w:vAlign w:val="center"/>
            <w:hideMark/>
          </w:tcPr>
          <w:p w14:paraId="585103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70D3E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218F8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630FD5D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18B11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7F3B07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168ACE8D"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622B3B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5C54572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AA15D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AEB8C5D"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0894A41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4968CD7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22.204</w:t>
            </w:r>
          </w:p>
        </w:tc>
        <w:tc>
          <w:tcPr>
            <w:tcW w:w="502" w:type="dxa"/>
            <w:tcBorders>
              <w:top w:val="nil"/>
              <w:left w:val="nil"/>
              <w:bottom w:val="nil"/>
              <w:right w:val="nil"/>
            </w:tcBorders>
            <w:shd w:val="clear" w:color="auto" w:fill="auto"/>
            <w:noWrap/>
            <w:vAlign w:val="center"/>
            <w:hideMark/>
          </w:tcPr>
          <w:p w14:paraId="54A0364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14E79D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AA5DE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85ECF2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83CEFF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34CFB6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1F913EF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2229CD9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38C112B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1F7CFC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63C88D6D"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3974C20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4F442B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22.205</w:t>
            </w:r>
          </w:p>
        </w:tc>
        <w:tc>
          <w:tcPr>
            <w:tcW w:w="502" w:type="dxa"/>
            <w:tcBorders>
              <w:top w:val="nil"/>
              <w:left w:val="nil"/>
              <w:bottom w:val="nil"/>
              <w:right w:val="nil"/>
            </w:tcBorders>
            <w:shd w:val="clear" w:color="auto" w:fill="auto"/>
            <w:noWrap/>
            <w:vAlign w:val="center"/>
            <w:hideMark/>
          </w:tcPr>
          <w:p w14:paraId="05563BC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84108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1EA5F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761866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36E35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15FCA5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186D7D4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3B6BB7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E6E77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EF478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323588CA"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1FE6733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66DF4F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22.206</w:t>
            </w:r>
          </w:p>
        </w:tc>
        <w:tc>
          <w:tcPr>
            <w:tcW w:w="502" w:type="dxa"/>
            <w:tcBorders>
              <w:top w:val="nil"/>
              <w:left w:val="nil"/>
              <w:bottom w:val="nil"/>
              <w:right w:val="nil"/>
            </w:tcBorders>
            <w:shd w:val="clear" w:color="auto" w:fill="auto"/>
            <w:noWrap/>
            <w:vAlign w:val="center"/>
            <w:hideMark/>
          </w:tcPr>
          <w:p w14:paraId="2002CD1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681E2F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FEDC7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00287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3C0A516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72E293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794235BF"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C14D7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46AB619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37CC431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18B95AEB"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4ACD8E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4AD79B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22.207</w:t>
            </w:r>
          </w:p>
        </w:tc>
        <w:tc>
          <w:tcPr>
            <w:tcW w:w="502" w:type="dxa"/>
            <w:tcBorders>
              <w:top w:val="nil"/>
              <w:left w:val="nil"/>
              <w:bottom w:val="nil"/>
              <w:right w:val="nil"/>
            </w:tcBorders>
            <w:shd w:val="clear" w:color="auto" w:fill="auto"/>
            <w:noWrap/>
            <w:vAlign w:val="center"/>
            <w:hideMark/>
          </w:tcPr>
          <w:p w14:paraId="4C6AAF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3D5DAC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2E36B7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43A91F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55FF1B5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36C85AD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3F5248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52AB483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FFD8AC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CC2656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DE1AE0A"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19E1A0D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7FE35BA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22.208</w:t>
            </w:r>
          </w:p>
        </w:tc>
        <w:tc>
          <w:tcPr>
            <w:tcW w:w="502" w:type="dxa"/>
            <w:tcBorders>
              <w:top w:val="nil"/>
              <w:left w:val="nil"/>
              <w:bottom w:val="nil"/>
              <w:right w:val="nil"/>
            </w:tcBorders>
            <w:shd w:val="clear" w:color="auto" w:fill="auto"/>
            <w:noWrap/>
            <w:vAlign w:val="center"/>
            <w:hideMark/>
          </w:tcPr>
          <w:p w14:paraId="503FD4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BC66E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69301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0A033B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CED120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5DD97D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7BBE9A11"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5A29780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3EDCC0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54B9FB1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52D1A55D" w14:textId="77777777" w:rsidTr="00B459A2">
        <w:trPr>
          <w:trHeight w:val="300"/>
          <w:jc w:val="center"/>
        </w:trPr>
        <w:tc>
          <w:tcPr>
            <w:tcW w:w="1057" w:type="dxa"/>
            <w:tcBorders>
              <w:top w:val="nil"/>
              <w:left w:val="nil"/>
              <w:bottom w:val="nil"/>
              <w:right w:val="nil"/>
            </w:tcBorders>
            <w:shd w:val="clear" w:color="auto" w:fill="auto"/>
            <w:noWrap/>
            <w:vAlign w:val="bottom"/>
            <w:hideMark/>
          </w:tcPr>
          <w:p w14:paraId="55DEA0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8D0A87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22.209</w:t>
            </w:r>
          </w:p>
        </w:tc>
        <w:tc>
          <w:tcPr>
            <w:tcW w:w="502" w:type="dxa"/>
            <w:tcBorders>
              <w:top w:val="nil"/>
              <w:left w:val="nil"/>
              <w:bottom w:val="single" w:sz="8" w:space="0" w:color="auto"/>
              <w:right w:val="nil"/>
            </w:tcBorders>
            <w:shd w:val="clear" w:color="auto" w:fill="auto"/>
            <w:noWrap/>
            <w:vAlign w:val="center"/>
            <w:hideMark/>
          </w:tcPr>
          <w:p w14:paraId="57DCE8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50CC903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52C5247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701489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5EE13F0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023CAC92"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6CB4FE2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768729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3A48B84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2D364E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28245FB9"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4FC1BF4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6D395C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22.301</w:t>
            </w:r>
          </w:p>
        </w:tc>
        <w:tc>
          <w:tcPr>
            <w:tcW w:w="502" w:type="dxa"/>
            <w:tcBorders>
              <w:top w:val="nil"/>
              <w:left w:val="nil"/>
              <w:bottom w:val="nil"/>
              <w:right w:val="nil"/>
            </w:tcBorders>
            <w:shd w:val="clear" w:color="auto" w:fill="auto"/>
            <w:noWrap/>
            <w:vAlign w:val="center"/>
            <w:hideMark/>
          </w:tcPr>
          <w:p w14:paraId="0E25D9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5D1E4D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6E88343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7A476F5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2186CB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4B37BD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347AAA63"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0E7642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27FA95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5334B58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228C5F4"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1678FCB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3A8407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22.302</w:t>
            </w:r>
          </w:p>
        </w:tc>
        <w:tc>
          <w:tcPr>
            <w:tcW w:w="502" w:type="dxa"/>
            <w:tcBorders>
              <w:top w:val="nil"/>
              <w:left w:val="nil"/>
              <w:bottom w:val="nil"/>
              <w:right w:val="nil"/>
            </w:tcBorders>
            <w:shd w:val="clear" w:color="auto" w:fill="auto"/>
            <w:noWrap/>
            <w:vAlign w:val="center"/>
            <w:hideMark/>
          </w:tcPr>
          <w:p w14:paraId="7629E94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40E6254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831C7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08CF977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1EF30EF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D9300C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3B92090B"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6C71C5B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3BB95D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E710DB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7590CC0"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313F079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5A141A6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22.303</w:t>
            </w:r>
          </w:p>
        </w:tc>
        <w:tc>
          <w:tcPr>
            <w:tcW w:w="502" w:type="dxa"/>
            <w:tcBorders>
              <w:top w:val="nil"/>
              <w:left w:val="nil"/>
              <w:bottom w:val="nil"/>
              <w:right w:val="nil"/>
            </w:tcBorders>
            <w:shd w:val="clear" w:color="auto" w:fill="auto"/>
            <w:noWrap/>
            <w:vAlign w:val="center"/>
            <w:hideMark/>
          </w:tcPr>
          <w:p w14:paraId="5045D1B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218BFDD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129664E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2EA970B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3556204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bottom"/>
            <w:hideMark/>
          </w:tcPr>
          <w:p w14:paraId="4421310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48632007"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DD08CC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64B4844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7C43928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36ACA8A"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3E4AF5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5CAB6CA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22.304</w:t>
            </w:r>
          </w:p>
        </w:tc>
        <w:tc>
          <w:tcPr>
            <w:tcW w:w="502" w:type="dxa"/>
            <w:tcBorders>
              <w:top w:val="nil"/>
              <w:left w:val="nil"/>
              <w:bottom w:val="nil"/>
              <w:right w:val="nil"/>
            </w:tcBorders>
            <w:shd w:val="clear" w:color="auto" w:fill="auto"/>
            <w:noWrap/>
            <w:vAlign w:val="center"/>
            <w:hideMark/>
          </w:tcPr>
          <w:p w14:paraId="3773FED6"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78042C1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31D1C3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1ED149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5E0D9C9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4B3CBC4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741083FA"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38A3FBE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6032D3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42EAC3E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870FED0"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72E8E480"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6B92F09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22.305</w:t>
            </w:r>
          </w:p>
        </w:tc>
        <w:tc>
          <w:tcPr>
            <w:tcW w:w="502" w:type="dxa"/>
            <w:tcBorders>
              <w:top w:val="nil"/>
              <w:left w:val="nil"/>
              <w:bottom w:val="nil"/>
              <w:right w:val="nil"/>
            </w:tcBorders>
            <w:shd w:val="clear" w:color="auto" w:fill="auto"/>
            <w:noWrap/>
            <w:vAlign w:val="center"/>
            <w:hideMark/>
          </w:tcPr>
          <w:p w14:paraId="7F23E46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1EFF569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44AA61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779F25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7C51F7B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F9A50E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0E1F555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631A8C5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0C87420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3BFD88A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E421F53"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71EC1A3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09B7D4E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22.306</w:t>
            </w:r>
          </w:p>
        </w:tc>
        <w:tc>
          <w:tcPr>
            <w:tcW w:w="502" w:type="dxa"/>
            <w:tcBorders>
              <w:top w:val="nil"/>
              <w:left w:val="nil"/>
              <w:bottom w:val="nil"/>
              <w:right w:val="nil"/>
            </w:tcBorders>
            <w:shd w:val="clear" w:color="auto" w:fill="auto"/>
            <w:noWrap/>
            <w:vAlign w:val="center"/>
            <w:hideMark/>
          </w:tcPr>
          <w:p w14:paraId="6C70739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3110675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5D5940A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41254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0E4F3281"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center"/>
            <w:hideMark/>
          </w:tcPr>
          <w:p w14:paraId="0F512E8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38726BE0"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18A135C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B9834F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193480E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4272EFEF"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19B85AD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5082B47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22.307</w:t>
            </w:r>
          </w:p>
        </w:tc>
        <w:tc>
          <w:tcPr>
            <w:tcW w:w="502" w:type="dxa"/>
            <w:tcBorders>
              <w:top w:val="nil"/>
              <w:left w:val="nil"/>
              <w:bottom w:val="nil"/>
              <w:right w:val="nil"/>
            </w:tcBorders>
            <w:shd w:val="clear" w:color="auto" w:fill="auto"/>
            <w:noWrap/>
            <w:vAlign w:val="center"/>
            <w:hideMark/>
          </w:tcPr>
          <w:p w14:paraId="41520D7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3DAD4E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7D26CA3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54282BB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665" w:type="dxa"/>
            <w:tcBorders>
              <w:top w:val="nil"/>
              <w:left w:val="nil"/>
              <w:bottom w:val="nil"/>
              <w:right w:val="single" w:sz="8" w:space="0" w:color="auto"/>
            </w:tcBorders>
            <w:shd w:val="clear" w:color="auto" w:fill="auto"/>
            <w:noWrap/>
            <w:vAlign w:val="center"/>
            <w:hideMark/>
          </w:tcPr>
          <w:p w14:paraId="242305CC"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529" w:type="dxa"/>
            <w:tcBorders>
              <w:top w:val="nil"/>
              <w:left w:val="nil"/>
              <w:bottom w:val="nil"/>
              <w:right w:val="nil"/>
            </w:tcBorders>
            <w:shd w:val="clear" w:color="auto" w:fill="auto"/>
            <w:noWrap/>
            <w:vAlign w:val="bottom"/>
            <w:hideMark/>
          </w:tcPr>
          <w:p w14:paraId="6EA21A8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736" w:type="dxa"/>
            <w:tcBorders>
              <w:top w:val="nil"/>
              <w:left w:val="nil"/>
              <w:bottom w:val="nil"/>
              <w:right w:val="single" w:sz="8" w:space="0" w:color="auto"/>
            </w:tcBorders>
            <w:shd w:val="clear" w:color="auto" w:fill="auto"/>
            <w:noWrap/>
            <w:vAlign w:val="center"/>
            <w:hideMark/>
          </w:tcPr>
          <w:p w14:paraId="5BE1A34F"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nil"/>
              <w:right w:val="single" w:sz="8" w:space="0" w:color="auto"/>
            </w:tcBorders>
            <w:shd w:val="clear" w:color="auto" w:fill="auto"/>
            <w:noWrap/>
            <w:vAlign w:val="center"/>
            <w:hideMark/>
          </w:tcPr>
          <w:p w14:paraId="7A42F2ED"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56E5725"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251219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7144918C" w14:textId="77777777" w:rsidTr="00B459A2">
        <w:trPr>
          <w:trHeight w:val="288"/>
          <w:jc w:val="center"/>
        </w:trPr>
        <w:tc>
          <w:tcPr>
            <w:tcW w:w="1057" w:type="dxa"/>
            <w:tcBorders>
              <w:top w:val="nil"/>
              <w:left w:val="nil"/>
              <w:bottom w:val="nil"/>
              <w:right w:val="nil"/>
            </w:tcBorders>
            <w:shd w:val="clear" w:color="auto" w:fill="auto"/>
            <w:noWrap/>
            <w:vAlign w:val="bottom"/>
            <w:hideMark/>
          </w:tcPr>
          <w:p w14:paraId="4E6B701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1945" w:type="dxa"/>
            <w:gridSpan w:val="3"/>
            <w:tcBorders>
              <w:top w:val="nil"/>
              <w:left w:val="single" w:sz="8" w:space="0" w:color="auto"/>
              <w:bottom w:val="nil"/>
              <w:right w:val="single" w:sz="8" w:space="0" w:color="000000"/>
            </w:tcBorders>
            <w:shd w:val="clear" w:color="auto" w:fill="auto"/>
            <w:noWrap/>
            <w:vAlign w:val="center"/>
            <w:hideMark/>
          </w:tcPr>
          <w:p w14:paraId="0AB86BD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22.308</w:t>
            </w:r>
          </w:p>
        </w:tc>
        <w:tc>
          <w:tcPr>
            <w:tcW w:w="502" w:type="dxa"/>
            <w:tcBorders>
              <w:top w:val="nil"/>
              <w:left w:val="nil"/>
              <w:bottom w:val="nil"/>
              <w:right w:val="nil"/>
            </w:tcBorders>
            <w:shd w:val="clear" w:color="auto" w:fill="auto"/>
            <w:noWrap/>
            <w:vAlign w:val="center"/>
            <w:hideMark/>
          </w:tcPr>
          <w:p w14:paraId="600DDB2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nil"/>
            </w:tcBorders>
            <w:shd w:val="clear" w:color="auto" w:fill="auto"/>
            <w:noWrap/>
            <w:vAlign w:val="center"/>
            <w:hideMark/>
          </w:tcPr>
          <w:p w14:paraId="0E9CCB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nil"/>
              <w:right w:val="single" w:sz="8" w:space="0" w:color="auto"/>
            </w:tcBorders>
            <w:shd w:val="clear" w:color="auto" w:fill="auto"/>
            <w:noWrap/>
            <w:vAlign w:val="center"/>
            <w:hideMark/>
          </w:tcPr>
          <w:p w14:paraId="302D06B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nil"/>
              <w:right w:val="nil"/>
            </w:tcBorders>
            <w:shd w:val="clear" w:color="auto" w:fill="auto"/>
            <w:noWrap/>
            <w:vAlign w:val="center"/>
            <w:hideMark/>
          </w:tcPr>
          <w:p w14:paraId="4A66D5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p>
        </w:tc>
        <w:tc>
          <w:tcPr>
            <w:tcW w:w="665" w:type="dxa"/>
            <w:tcBorders>
              <w:top w:val="nil"/>
              <w:left w:val="nil"/>
              <w:bottom w:val="nil"/>
              <w:right w:val="single" w:sz="8" w:space="0" w:color="auto"/>
            </w:tcBorders>
            <w:shd w:val="clear" w:color="auto" w:fill="auto"/>
            <w:noWrap/>
            <w:vAlign w:val="center"/>
            <w:hideMark/>
          </w:tcPr>
          <w:p w14:paraId="661291E3"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nil"/>
              <w:right w:val="nil"/>
            </w:tcBorders>
            <w:shd w:val="clear" w:color="auto" w:fill="auto"/>
            <w:noWrap/>
            <w:vAlign w:val="center"/>
            <w:hideMark/>
          </w:tcPr>
          <w:p w14:paraId="7173AF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736" w:type="dxa"/>
            <w:tcBorders>
              <w:top w:val="nil"/>
              <w:left w:val="nil"/>
              <w:bottom w:val="nil"/>
              <w:right w:val="single" w:sz="8" w:space="0" w:color="auto"/>
            </w:tcBorders>
            <w:shd w:val="clear" w:color="auto" w:fill="auto"/>
            <w:noWrap/>
            <w:vAlign w:val="center"/>
            <w:hideMark/>
          </w:tcPr>
          <w:p w14:paraId="7E17C2EE"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2195" w:type="dxa"/>
            <w:tcBorders>
              <w:top w:val="nil"/>
              <w:left w:val="nil"/>
              <w:bottom w:val="nil"/>
              <w:right w:val="single" w:sz="8" w:space="0" w:color="auto"/>
            </w:tcBorders>
            <w:shd w:val="clear" w:color="auto" w:fill="auto"/>
            <w:noWrap/>
            <w:vAlign w:val="center"/>
            <w:hideMark/>
          </w:tcPr>
          <w:p w14:paraId="709E0EC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single" w:sz="8" w:space="0" w:color="auto"/>
            </w:tcBorders>
            <w:shd w:val="clear" w:color="auto" w:fill="auto"/>
            <w:noWrap/>
            <w:vAlign w:val="center"/>
            <w:hideMark/>
          </w:tcPr>
          <w:p w14:paraId="7AAA054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nil"/>
              <w:right w:val="nil"/>
            </w:tcBorders>
            <w:shd w:val="clear" w:color="auto" w:fill="auto"/>
            <w:noWrap/>
            <w:vAlign w:val="center"/>
            <w:hideMark/>
          </w:tcPr>
          <w:p w14:paraId="6798F038"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r w:rsidR="00053915" w:rsidRPr="00D66E33" w14:paraId="03CB7A2C" w14:textId="77777777" w:rsidTr="00B459A2">
        <w:trPr>
          <w:trHeight w:val="300"/>
          <w:jc w:val="center"/>
        </w:trPr>
        <w:tc>
          <w:tcPr>
            <w:tcW w:w="1057" w:type="dxa"/>
            <w:tcBorders>
              <w:top w:val="nil"/>
              <w:left w:val="nil"/>
              <w:bottom w:val="single" w:sz="12" w:space="0" w:color="auto"/>
              <w:right w:val="nil"/>
            </w:tcBorders>
            <w:shd w:val="clear" w:color="auto" w:fill="auto"/>
            <w:noWrap/>
            <w:vAlign w:val="center"/>
            <w:hideMark/>
          </w:tcPr>
          <w:p w14:paraId="6E9095B4" w14:textId="77777777" w:rsidR="00D66E33" w:rsidRPr="00D66E33" w:rsidRDefault="00D66E33" w:rsidP="00D66E33">
            <w:pPr>
              <w:spacing w:after="0" w:line="240" w:lineRule="auto"/>
              <w:jc w:val="left"/>
              <w:rPr>
                <w:rFonts w:ascii="Calibri" w:eastAsia="Times New Roman" w:hAnsi="Calibri" w:cs="Calibri"/>
                <w:color w:val="000000"/>
                <w:lang w:eastAsia="en-GB"/>
              </w:rPr>
            </w:pPr>
            <w:r w:rsidRPr="00D66E33">
              <w:rPr>
                <w:rFonts w:ascii="Calibri" w:eastAsia="Times New Roman" w:hAnsi="Calibri" w:cs="Calibri"/>
                <w:color w:val="000000"/>
                <w:lang w:eastAsia="en-GB"/>
              </w:rPr>
              <w:lastRenderedPageBreak/>
              <w:t> </w:t>
            </w:r>
          </w:p>
        </w:tc>
        <w:tc>
          <w:tcPr>
            <w:tcW w:w="194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BCBFF5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22.309</w:t>
            </w:r>
          </w:p>
        </w:tc>
        <w:tc>
          <w:tcPr>
            <w:tcW w:w="502" w:type="dxa"/>
            <w:tcBorders>
              <w:top w:val="nil"/>
              <w:left w:val="nil"/>
              <w:bottom w:val="single" w:sz="8" w:space="0" w:color="auto"/>
              <w:right w:val="nil"/>
            </w:tcBorders>
            <w:shd w:val="clear" w:color="auto" w:fill="auto"/>
            <w:noWrap/>
            <w:vAlign w:val="center"/>
            <w:hideMark/>
          </w:tcPr>
          <w:p w14:paraId="1C0EBA0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nil"/>
            </w:tcBorders>
            <w:shd w:val="clear" w:color="auto" w:fill="auto"/>
            <w:noWrap/>
            <w:vAlign w:val="center"/>
            <w:hideMark/>
          </w:tcPr>
          <w:p w14:paraId="7C03F5E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65" w:type="dxa"/>
            <w:tcBorders>
              <w:top w:val="nil"/>
              <w:left w:val="nil"/>
              <w:bottom w:val="single" w:sz="8" w:space="0" w:color="auto"/>
              <w:right w:val="single" w:sz="8" w:space="0" w:color="auto"/>
            </w:tcBorders>
            <w:shd w:val="clear" w:color="auto" w:fill="auto"/>
            <w:noWrap/>
            <w:vAlign w:val="center"/>
            <w:hideMark/>
          </w:tcPr>
          <w:p w14:paraId="3EFCE0A7"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484" w:type="dxa"/>
            <w:tcBorders>
              <w:top w:val="nil"/>
              <w:left w:val="nil"/>
              <w:bottom w:val="single" w:sz="8" w:space="0" w:color="auto"/>
              <w:right w:val="nil"/>
            </w:tcBorders>
            <w:shd w:val="clear" w:color="auto" w:fill="auto"/>
            <w:noWrap/>
            <w:vAlign w:val="center"/>
            <w:hideMark/>
          </w:tcPr>
          <w:p w14:paraId="064342C2"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665" w:type="dxa"/>
            <w:tcBorders>
              <w:top w:val="nil"/>
              <w:left w:val="nil"/>
              <w:bottom w:val="single" w:sz="8" w:space="0" w:color="auto"/>
              <w:right w:val="single" w:sz="8" w:space="0" w:color="auto"/>
            </w:tcBorders>
            <w:shd w:val="clear" w:color="auto" w:fill="auto"/>
            <w:noWrap/>
            <w:vAlign w:val="center"/>
            <w:hideMark/>
          </w:tcPr>
          <w:p w14:paraId="5D64C904"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529" w:type="dxa"/>
            <w:tcBorders>
              <w:top w:val="nil"/>
              <w:left w:val="nil"/>
              <w:bottom w:val="single" w:sz="8" w:space="0" w:color="auto"/>
              <w:right w:val="nil"/>
            </w:tcBorders>
            <w:shd w:val="clear" w:color="auto" w:fill="auto"/>
            <w:noWrap/>
            <w:vAlign w:val="center"/>
            <w:hideMark/>
          </w:tcPr>
          <w:p w14:paraId="7E8095A9" w14:textId="77777777" w:rsidR="00D66E33" w:rsidRPr="00D66E33" w:rsidRDefault="00D66E33" w:rsidP="00D66E33">
            <w:pPr>
              <w:spacing w:after="0" w:line="240" w:lineRule="auto"/>
              <w:jc w:val="left"/>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25FA7439"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2195" w:type="dxa"/>
            <w:tcBorders>
              <w:top w:val="nil"/>
              <w:left w:val="nil"/>
              <w:bottom w:val="single" w:sz="8" w:space="0" w:color="auto"/>
              <w:right w:val="single" w:sz="8" w:space="0" w:color="auto"/>
            </w:tcBorders>
            <w:shd w:val="clear" w:color="auto" w:fill="auto"/>
            <w:noWrap/>
            <w:vAlign w:val="center"/>
            <w:hideMark/>
          </w:tcPr>
          <w:p w14:paraId="1449840E"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center"/>
            <w:hideMark/>
          </w:tcPr>
          <w:p w14:paraId="635BBC4A"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c>
          <w:tcPr>
            <w:tcW w:w="960" w:type="dxa"/>
            <w:tcBorders>
              <w:top w:val="nil"/>
              <w:left w:val="nil"/>
              <w:bottom w:val="single" w:sz="8" w:space="0" w:color="auto"/>
              <w:right w:val="nil"/>
            </w:tcBorders>
            <w:shd w:val="clear" w:color="auto" w:fill="auto"/>
            <w:noWrap/>
            <w:vAlign w:val="center"/>
            <w:hideMark/>
          </w:tcPr>
          <w:p w14:paraId="51534D5B" w14:textId="77777777" w:rsidR="00D66E33" w:rsidRPr="00D66E33" w:rsidRDefault="00D66E33" w:rsidP="00D66E33">
            <w:pPr>
              <w:spacing w:after="0" w:line="240" w:lineRule="auto"/>
              <w:jc w:val="center"/>
              <w:rPr>
                <w:rFonts w:ascii="Calibri" w:eastAsia="Times New Roman" w:hAnsi="Calibri" w:cs="Calibri"/>
                <w:color w:val="000000"/>
                <w:sz w:val="20"/>
                <w:szCs w:val="20"/>
                <w:lang w:eastAsia="en-GB"/>
              </w:rPr>
            </w:pPr>
            <w:r w:rsidRPr="00D66E33">
              <w:rPr>
                <w:rFonts w:ascii="Calibri" w:eastAsia="Times New Roman" w:hAnsi="Calibri" w:cs="Calibri"/>
                <w:color w:val="000000"/>
                <w:sz w:val="20"/>
                <w:szCs w:val="20"/>
                <w:lang w:eastAsia="en-GB"/>
              </w:rPr>
              <w:t>x</w:t>
            </w:r>
          </w:p>
        </w:tc>
      </w:tr>
    </w:tbl>
    <w:p w14:paraId="39FA9EF5" w14:textId="0DD214A7" w:rsidR="00D66E33" w:rsidRDefault="00D66E33">
      <w:pPr>
        <w:spacing w:line="259" w:lineRule="auto"/>
        <w:jc w:val="left"/>
      </w:pPr>
    </w:p>
    <w:p w14:paraId="07489832" w14:textId="3B28B55B" w:rsidR="00911164" w:rsidRDefault="00911164">
      <w:pPr>
        <w:spacing w:line="259" w:lineRule="auto"/>
        <w:jc w:val="left"/>
        <w:rPr>
          <w:rFonts w:eastAsiaTheme="majorEastAsia" w:cstheme="majorBidi"/>
          <w:b/>
          <w:sz w:val="36"/>
          <w:szCs w:val="32"/>
        </w:rPr>
      </w:pPr>
    </w:p>
    <w:p w14:paraId="001146D3" w14:textId="6B32648E" w:rsidR="009D278F" w:rsidRDefault="009D278F" w:rsidP="009D278F">
      <w:pPr>
        <w:pStyle w:val="Heading1"/>
      </w:pPr>
      <w:bookmarkStart w:id="120" w:name="_Toc97305562"/>
      <w:r>
        <w:t>Analysis methods</w:t>
      </w:r>
      <w:bookmarkEnd w:id="120"/>
    </w:p>
    <w:p w14:paraId="5446D320" w14:textId="0050FDC7" w:rsidR="006E7E32" w:rsidRDefault="00814255" w:rsidP="006E7E32">
      <w:pPr>
        <w:pStyle w:val="Heading2"/>
        <w:rPr>
          <w:bdr w:val="none" w:sz="0" w:space="0" w:color="auto" w:frame="1"/>
          <w:lang w:eastAsia="en-GB"/>
        </w:rPr>
      </w:pPr>
      <w:bookmarkStart w:id="121" w:name="_Toc97305563"/>
      <w:r>
        <w:t>Defining the</w:t>
      </w:r>
      <w:r w:rsidR="006E7E32">
        <w:t xml:space="preserve"> data</w:t>
      </w:r>
      <w:r>
        <w:t xml:space="preserve"> generation (Random number generation)</w:t>
      </w:r>
      <w:bookmarkEnd w:id="121"/>
    </w:p>
    <w:p w14:paraId="38A7A06C" w14:textId="77777777" w:rsidR="00A81064" w:rsidRDefault="00A81064" w:rsidP="006E7E32"/>
    <w:p w14:paraId="072BA7D4" w14:textId="3C368D77" w:rsidR="00A719C0" w:rsidRDefault="000F1006" w:rsidP="006E7E32">
      <w:r>
        <w:t>To</w:t>
      </w:r>
      <w:r w:rsidR="00A719C0">
        <w:t xml:space="preserve"> ensure</w:t>
      </w:r>
      <w:r w:rsidR="003C00BD">
        <w:t xml:space="preserve"> the results of </w:t>
      </w:r>
      <w:r w:rsidR="002B56BF">
        <w:t>the</w:t>
      </w:r>
      <w:r w:rsidR="003C00BD">
        <w:t xml:space="preserve"> simulation study performed here are 1) repeatable and 2)</w:t>
      </w:r>
      <w:r>
        <w:t xml:space="preserve"> </w:t>
      </w:r>
      <w:r w:rsidR="003C00BD">
        <w:t>any errors</w:t>
      </w:r>
      <w:r>
        <w:t xml:space="preserve"> </w:t>
      </w:r>
      <w:r w:rsidR="003C00BD">
        <w:t>can be checked, the series of random numbers</w:t>
      </w:r>
      <w:r>
        <w:t xml:space="preserve"> used to</w:t>
      </w:r>
      <w:r w:rsidR="00A719C0">
        <w:t xml:space="preserve"> generate each dataset</w:t>
      </w:r>
      <w:r w:rsidR="003C00BD">
        <w:t xml:space="preserve"> are produced from a pseudo random number generator.</w:t>
      </w:r>
      <w:r>
        <w:t xml:space="preserve"> </w:t>
      </w:r>
      <w:r w:rsidR="00C74247">
        <w:t>S</w:t>
      </w:r>
      <w:r w:rsidR="00A719C0">
        <w:t>imulations are</w:t>
      </w:r>
      <w:r w:rsidR="002B56BF">
        <w:t xml:space="preserve"> considered</w:t>
      </w:r>
      <w:r w:rsidR="00A719C0">
        <w:t xml:space="preserve"> fully independent if</w:t>
      </w:r>
      <w:r w:rsidR="00C74247">
        <w:t xml:space="preserve"> using</w:t>
      </w:r>
      <w:r w:rsidR="00A719C0">
        <w:t xml:space="preserve"> different starting seeds to generate dataset</w:t>
      </w:r>
      <w:r w:rsidR="002B56BF">
        <w:t>s</w:t>
      </w:r>
      <w:r w:rsidR="00A719C0">
        <w:t xml:space="preserve"> for each scenario.</w:t>
      </w:r>
      <w:r w:rsidR="00A57CE6">
        <w:fldChar w:fldCharType="begin"/>
      </w:r>
      <w:r w:rsidR="00994432">
        <w:instrText xml:space="preserve"> ADDIN EN.CITE &lt;EndNote&gt;&lt;Cite&gt;&lt;Author&gt;Burton&lt;/Author&gt;&lt;Year&gt;2006&lt;/Year&gt;&lt;RecNum&gt;26&lt;/RecNum&gt;&lt;DisplayText&gt;&lt;style face="superscript"&gt;60&lt;/style&gt;&lt;/DisplayText&gt;&lt;record&gt;&lt;rec-number&gt;26&lt;/rec-number&gt;&lt;foreign-keys&gt;&lt;key app="EN" db-id="rzss5apvhfpxf4ea5vdv255va2w2wvt5rtda" timestamp="1641134234"&gt;26&lt;/key&gt;&lt;/foreign-keys&gt;&lt;ref-type name="Journal Article"&gt;17&lt;/ref-type&gt;&lt;contributors&gt;&lt;authors&gt;&lt;author&gt;Burton, A.&lt;/author&gt;&lt;author&gt;Altman, D. G.&lt;/author&gt;&lt;author&gt;Royston, P.&lt;/author&gt;&lt;author&gt;Holder, R. L.&lt;/author&gt;&lt;/authors&gt;&lt;/contributors&gt;&lt;auth-address&gt;Cancer Research UK/NHS Centre for Statistics in Medicine, Oxford, UK. andrea.burton@cancer.org.uk&lt;/auth-address&gt;&lt;titles&gt;&lt;title&gt;The design of simulation studies in medical statistics&lt;/title&gt;&lt;secondary-title&gt;Stat Med&lt;/secondary-title&gt;&lt;/titles&gt;&lt;periodical&gt;&lt;full-title&gt;Stat Med&lt;/full-title&gt;&lt;/periodical&gt;&lt;pages&gt;4279-92&lt;/pages&gt;&lt;volume&gt;25&lt;/volume&gt;&lt;number&gt;24&lt;/number&gt;&lt;edition&gt;2006/09/02&lt;/edition&gt;&lt;keywords&gt;&lt;keyword&gt;Biomedical Research/*methods&lt;/keyword&gt;&lt;keyword&gt;Biometry/*methods&lt;/keyword&gt;&lt;keyword&gt;*Computer Simulation&lt;/keyword&gt;&lt;keyword&gt;Humans&lt;/keyword&gt;&lt;keyword&gt;*Research Design&lt;/keyword&gt;&lt;/keywords&gt;&lt;dates&gt;&lt;year&gt;2006&lt;/year&gt;&lt;pub-dates&gt;&lt;date&gt;Dec 30&lt;/date&gt;&lt;/pub-dates&gt;&lt;/dates&gt;&lt;isbn&gt;0277-6715 (Print)&amp;#xD;0277-6715 (Linking)&lt;/isbn&gt;&lt;accession-num&gt;16947139&lt;/accession-num&gt;&lt;urls&gt;&lt;related-urls&gt;&lt;url&gt;https://www.ncbi.nlm.nih.gov/pubmed/16947139&lt;/url&gt;&lt;/related-urls&gt;&lt;/urls&gt;&lt;electronic-resource-num&gt;10.1002/sim.2673&lt;/electronic-resource-num&gt;&lt;/record&gt;&lt;/Cite&gt;&lt;/EndNote&gt;</w:instrText>
      </w:r>
      <w:r w:rsidR="00A57CE6">
        <w:fldChar w:fldCharType="separate"/>
      </w:r>
      <w:r w:rsidR="00994432" w:rsidRPr="00994432">
        <w:rPr>
          <w:noProof/>
          <w:vertAlign w:val="superscript"/>
        </w:rPr>
        <w:t>60</w:t>
      </w:r>
      <w:r w:rsidR="00A57CE6">
        <w:fldChar w:fldCharType="end"/>
      </w:r>
      <w:r>
        <w:t xml:space="preserve"> </w:t>
      </w:r>
      <w:r w:rsidR="002B56BF">
        <w:t>E</w:t>
      </w:r>
      <w:r>
        <w:t xml:space="preserve">ach scenario </w:t>
      </w:r>
      <w:r w:rsidR="002B56BF">
        <w:t>therefore</w:t>
      </w:r>
      <w:r>
        <w:t xml:space="preserve"> </w:t>
      </w:r>
      <w:r w:rsidR="00CE53FC">
        <w:t>requires</w:t>
      </w:r>
      <w:r>
        <w:t xml:space="preserve"> its own seed,</w:t>
      </w:r>
      <w:r w:rsidR="00CE53FC">
        <w:t xml:space="preserve"> with</w:t>
      </w:r>
      <w:r>
        <w:t xml:space="preserve"> </w:t>
      </w:r>
      <w:r w:rsidR="002B56BF">
        <w:t>the difference between each</w:t>
      </w:r>
      <w:r>
        <w:t xml:space="preserve"> seed</w:t>
      </w:r>
      <w:r w:rsidR="002B56BF">
        <w:t xml:space="preserve"> </w:t>
      </w:r>
      <w:r>
        <w:t xml:space="preserve">greater than the sample size for </w:t>
      </w:r>
      <w:r w:rsidR="002B56BF">
        <w:t>the</w:t>
      </w:r>
      <w:r>
        <w:t xml:space="preserve"> scenario. </w:t>
      </w:r>
      <w:r w:rsidR="002B56BF">
        <w:t xml:space="preserve"> To accomplish this</w:t>
      </w:r>
      <w:r>
        <w:t xml:space="preserve"> the seed shall be</w:t>
      </w:r>
      <w:r w:rsidR="002B56BF">
        <w:t xml:space="preserve"> predefined</w:t>
      </w:r>
      <w:r>
        <w:t xml:space="preserve"> as</w:t>
      </w:r>
      <w:r w:rsidR="002B56BF">
        <w:t xml:space="preserve"> the</w:t>
      </w:r>
      <w:r>
        <w:t xml:space="preserve"> scenario number identified in Section </w:t>
      </w:r>
      <w:r>
        <w:fldChar w:fldCharType="begin"/>
      </w:r>
      <w:r>
        <w:instrText xml:space="preserve"> REF _Ref67240990 \n \h </w:instrText>
      </w:r>
      <w:r>
        <w:fldChar w:fldCharType="separate"/>
      </w:r>
      <w:r w:rsidR="00893A1E">
        <w:t>0</w:t>
      </w:r>
      <w:r>
        <w:fldChar w:fldCharType="end"/>
      </w:r>
      <w:r>
        <w:t xml:space="preserve"> </w:t>
      </w:r>
      <w:r w:rsidR="00A1764B">
        <w:t>plus the date</w:t>
      </w:r>
      <w:r w:rsidR="00254EBB">
        <w:t xml:space="preserve"> of the first</w:t>
      </w:r>
      <w:r w:rsidR="00A1764B">
        <w:t xml:space="preserve"> EPHOR project </w:t>
      </w:r>
      <w:r w:rsidR="00254EBB">
        <w:t>kick-off meeting began</w:t>
      </w:r>
      <w:r w:rsidR="00A1764B">
        <w:t xml:space="preserve"> </w:t>
      </w:r>
      <w:proofErr w:type="gramStart"/>
      <w:r w:rsidR="00A1764B">
        <w:t>i.e.</w:t>
      </w:r>
      <w:proofErr w:type="gramEnd"/>
      <w:r w:rsidR="00254EBB">
        <w:t xml:space="preserve"> 28/01/2020. For example, scenario 1.00</w:t>
      </w:r>
      <w:r w:rsidR="00C11FC9">
        <w:t>1</w:t>
      </w:r>
      <w:r w:rsidR="00254EBB">
        <w:t xml:space="preserve"> the seed will be set to 100</w:t>
      </w:r>
      <w:r w:rsidR="00C11FC9">
        <w:t>1</w:t>
      </w:r>
      <w:r w:rsidR="00254EBB">
        <w:t>28012020, scenario 1.01</w:t>
      </w:r>
      <w:r w:rsidR="00663A9C">
        <w:t>0</w:t>
      </w:r>
      <w:r w:rsidR="00254EBB">
        <w:t xml:space="preserve"> will be 101</w:t>
      </w:r>
      <w:r w:rsidR="00663A9C">
        <w:t>0</w:t>
      </w:r>
      <w:r w:rsidR="00254EBB">
        <w:t>28012020, scenario 2.1</w:t>
      </w:r>
      <w:r w:rsidR="00C11FC9">
        <w:t>09</w:t>
      </w:r>
      <w:r w:rsidR="00254EBB">
        <w:t xml:space="preserve"> becomes 21</w:t>
      </w:r>
      <w:r w:rsidR="00C11FC9">
        <w:t>09</w:t>
      </w:r>
      <w:r w:rsidR="00254EBB">
        <w:t>28012020</w:t>
      </w:r>
      <w:r w:rsidR="002B56BF">
        <w:t>, and so on</w:t>
      </w:r>
      <w:r w:rsidR="00254EBB">
        <w:t>.</w:t>
      </w:r>
      <w:r w:rsidR="00A1764B">
        <w:t xml:space="preserve"> </w:t>
      </w:r>
    </w:p>
    <w:p w14:paraId="551CEA18" w14:textId="77777777" w:rsidR="002A4C7D" w:rsidRDefault="002A4C7D" w:rsidP="008560C0">
      <w:pPr>
        <w:pStyle w:val="Heading4"/>
        <w:rPr>
          <w:bdr w:val="none" w:sz="0" w:space="0" w:color="auto" w:frame="1"/>
          <w:lang w:eastAsia="en-GB"/>
        </w:rPr>
      </w:pPr>
    </w:p>
    <w:p w14:paraId="23D3FAC5" w14:textId="19C1AF29" w:rsidR="008E5877" w:rsidRDefault="008E5877" w:rsidP="00160AF4">
      <w:pPr>
        <w:pStyle w:val="Heading2"/>
      </w:pPr>
      <w:bookmarkStart w:id="122" w:name="_Ref92099314"/>
      <w:bookmarkStart w:id="123" w:name="_Toc97305564"/>
      <w:r>
        <w:t xml:space="preserve">Estimating the Health Impact of </w:t>
      </w:r>
      <w:r w:rsidR="00160AF4">
        <w:t>the</w:t>
      </w:r>
      <w:r>
        <w:t xml:space="preserve"> </w:t>
      </w:r>
      <w:r w:rsidR="005A3513">
        <w:t>Intervention</w:t>
      </w:r>
      <w:bookmarkEnd w:id="122"/>
      <w:bookmarkEnd w:id="123"/>
    </w:p>
    <w:p w14:paraId="738A9F95" w14:textId="40C54070" w:rsidR="00DD7CFC" w:rsidRDefault="00DD7CFC" w:rsidP="00EB23F4">
      <w:pPr>
        <w:pStyle w:val="Heading4"/>
        <w:rPr>
          <w:b w:val="0"/>
          <w:bCs/>
          <w:i w:val="0"/>
          <w:iCs w:val="0"/>
        </w:rPr>
      </w:pPr>
      <w:r>
        <w:rPr>
          <w:b w:val="0"/>
          <w:bCs/>
          <w:i w:val="0"/>
          <w:iCs w:val="0"/>
        </w:rPr>
        <w:t xml:space="preserve">To compare how varying exposome characteristics influence the effect of our proposed interventions, </w:t>
      </w:r>
      <w:r w:rsidR="00B04A43">
        <w:rPr>
          <w:b w:val="0"/>
          <w:bCs/>
          <w:i w:val="0"/>
          <w:iCs w:val="0"/>
        </w:rPr>
        <w:t>we</w:t>
      </w:r>
      <w:r>
        <w:rPr>
          <w:b w:val="0"/>
          <w:bCs/>
          <w:i w:val="0"/>
          <w:iCs w:val="0"/>
        </w:rPr>
        <w:t xml:space="preserve"> need to quantify the health impact </w:t>
      </w:r>
      <w:r w:rsidR="00B04A43">
        <w:rPr>
          <w:b w:val="0"/>
          <w:bCs/>
          <w:i w:val="0"/>
          <w:iCs w:val="0"/>
        </w:rPr>
        <w:t>before and after the intervention has been applied</w:t>
      </w:r>
      <w:r>
        <w:rPr>
          <w:b w:val="0"/>
          <w:bCs/>
          <w:i w:val="0"/>
          <w:iCs w:val="0"/>
        </w:rPr>
        <w:t>.</w:t>
      </w:r>
      <w:r w:rsidR="009A4A94">
        <w:rPr>
          <w:b w:val="0"/>
          <w:bCs/>
          <w:i w:val="0"/>
          <w:iCs w:val="0"/>
        </w:rPr>
        <w:t xml:space="preserve"> </w:t>
      </w:r>
      <w:proofErr w:type="gramStart"/>
      <w:r w:rsidR="009A4A94">
        <w:rPr>
          <w:b w:val="0"/>
          <w:bCs/>
          <w:i w:val="0"/>
          <w:iCs w:val="0"/>
        </w:rPr>
        <w:t>In order to</w:t>
      </w:r>
      <w:proofErr w:type="gramEnd"/>
      <w:r w:rsidR="009A4A94">
        <w:rPr>
          <w:b w:val="0"/>
          <w:bCs/>
          <w:i w:val="0"/>
          <w:iCs w:val="0"/>
        </w:rPr>
        <w:t xml:space="preserve"> keep the simulation procedure simple and efficient, w</w:t>
      </w:r>
      <w:r w:rsidR="00B04A43">
        <w:rPr>
          <w:b w:val="0"/>
          <w:bCs/>
          <w:i w:val="0"/>
          <w:iCs w:val="0"/>
        </w:rPr>
        <w:t>e propose to compare the Average</w:t>
      </w:r>
      <w:r w:rsidR="00256DFC">
        <w:rPr>
          <w:b w:val="0"/>
          <w:bCs/>
          <w:i w:val="0"/>
          <w:iCs w:val="0"/>
        </w:rPr>
        <w:t xml:space="preserve"> Time to event (often called Average</w:t>
      </w:r>
      <w:r w:rsidR="00B04A43">
        <w:rPr>
          <w:b w:val="0"/>
          <w:bCs/>
          <w:i w:val="0"/>
          <w:iCs w:val="0"/>
        </w:rPr>
        <w:t xml:space="preserve"> Life Expectancy</w:t>
      </w:r>
      <w:r w:rsidR="009A4A94">
        <w:rPr>
          <w:b w:val="0"/>
          <w:bCs/>
          <w:i w:val="0"/>
          <w:iCs w:val="0"/>
        </w:rPr>
        <w:t xml:space="preserve"> when even is mortality</w:t>
      </w:r>
      <w:r w:rsidR="00256DFC">
        <w:rPr>
          <w:b w:val="0"/>
          <w:bCs/>
          <w:i w:val="0"/>
          <w:iCs w:val="0"/>
        </w:rPr>
        <w:t>)</w:t>
      </w:r>
      <w:r w:rsidR="00B04A43">
        <w:rPr>
          <w:b w:val="0"/>
          <w:bCs/>
          <w:i w:val="0"/>
          <w:iCs w:val="0"/>
        </w:rPr>
        <w:t>, Expected No. of people reaching 65</w:t>
      </w:r>
      <w:r w:rsidR="00256DFC">
        <w:rPr>
          <w:b w:val="0"/>
          <w:bCs/>
          <w:i w:val="0"/>
          <w:iCs w:val="0"/>
        </w:rPr>
        <w:t xml:space="preserve"> without diagnosis</w:t>
      </w:r>
      <w:r w:rsidR="00B04A43">
        <w:rPr>
          <w:b w:val="0"/>
          <w:bCs/>
          <w:i w:val="0"/>
          <w:iCs w:val="0"/>
        </w:rPr>
        <w:t xml:space="preserve">. </w:t>
      </w:r>
    </w:p>
    <w:p w14:paraId="642B3A70" w14:textId="77777777" w:rsidR="00DD7CFC" w:rsidRDefault="00DD7CFC" w:rsidP="00EB23F4">
      <w:pPr>
        <w:pStyle w:val="Heading4"/>
        <w:rPr>
          <w:b w:val="0"/>
          <w:bCs/>
          <w:i w:val="0"/>
          <w:iCs w:val="0"/>
        </w:rPr>
      </w:pPr>
    </w:p>
    <w:p w14:paraId="1E859769" w14:textId="2DE848B3" w:rsidR="00160AF4" w:rsidRPr="00160AF4" w:rsidRDefault="00160AF4" w:rsidP="00DF6E4F">
      <w:pPr>
        <w:pStyle w:val="Heading4"/>
      </w:pPr>
      <w:r>
        <w:t xml:space="preserve">Average </w:t>
      </w:r>
      <w:r w:rsidR="00256DFC">
        <w:t>time to event</w:t>
      </w:r>
      <w:r>
        <w:t xml:space="preserve"> Expectancy</w:t>
      </w:r>
    </w:p>
    <w:p w14:paraId="50B2FA73" w14:textId="1C5272FE" w:rsidR="00B04A43" w:rsidRDefault="00532B75" w:rsidP="00160AF4">
      <w:pPr>
        <w:pStyle w:val="Heading4"/>
        <w:rPr>
          <w:b w:val="0"/>
          <w:bCs/>
          <w:i w:val="0"/>
          <w:iCs w:val="0"/>
        </w:rPr>
      </w:pPr>
      <w:r>
        <w:rPr>
          <w:b w:val="0"/>
          <w:bCs/>
          <w:i w:val="0"/>
          <w:iCs w:val="0"/>
        </w:rPr>
        <w:t>The</w:t>
      </w:r>
      <w:r w:rsidR="00145B8B">
        <w:rPr>
          <w:b w:val="0"/>
          <w:bCs/>
          <w:i w:val="0"/>
          <w:iCs w:val="0"/>
        </w:rPr>
        <w:t xml:space="preserve"> average life expectancy</w:t>
      </w:r>
      <w:r>
        <w:rPr>
          <w:b w:val="0"/>
          <w:bCs/>
          <w:i w:val="0"/>
          <w:iCs w:val="0"/>
        </w:rPr>
        <w:t xml:space="preserve"> will be calculated from the survival curve based on restricted/extended mean survival. </w:t>
      </w:r>
      <w:r w:rsidRPr="00532B75">
        <w:rPr>
          <w:b w:val="0"/>
          <w:bCs/>
          <w:i w:val="0"/>
          <w:iCs w:val="0"/>
        </w:rPr>
        <w:t xml:space="preserve">The restricted mean is </w:t>
      </w:r>
      <w:r>
        <w:rPr>
          <w:b w:val="0"/>
          <w:bCs/>
          <w:i w:val="0"/>
          <w:iCs w:val="0"/>
        </w:rPr>
        <w:t>calculated</w:t>
      </w:r>
      <w:r w:rsidRPr="00532B75">
        <w:rPr>
          <w:b w:val="0"/>
          <w:bCs/>
          <w:i w:val="0"/>
          <w:iCs w:val="0"/>
        </w:rPr>
        <w:t xml:space="preserve"> as the area under the Kaplan–Meier product-limit survivor curve.</w:t>
      </w:r>
      <w:r>
        <w:rPr>
          <w:b w:val="0"/>
          <w:bCs/>
          <w:i w:val="0"/>
          <w:iCs w:val="0"/>
        </w:rPr>
        <w:t xml:space="preserve"> </w:t>
      </w:r>
      <w:r w:rsidRPr="00532B75">
        <w:rPr>
          <w:b w:val="0"/>
          <w:bCs/>
          <w:i w:val="0"/>
          <w:iCs w:val="0"/>
        </w:rPr>
        <w:t>The extended mean is obtained by extending the survivor curve to zero</w:t>
      </w:r>
      <w:r>
        <w:rPr>
          <w:b w:val="0"/>
          <w:bCs/>
          <w:i w:val="0"/>
          <w:iCs w:val="0"/>
        </w:rPr>
        <w:t xml:space="preserve"> </w:t>
      </w:r>
      <w:r w:rsidRPr="00532B75">
        <w:rPr>
          <w:b w:val="0"/>
          <w:bCs/>
          <w:i w:val="0"/>
          <w:iCs w:val="0"/>
        </w:rPr>
        <w:t>using an exponentially fitted curve</w:t>
      </w:r>
      <w:r w:rsidR="0019101D">
        <w:rPr>
          <w:b w:val="0"/>
          <w:bCs/>
          <w:i w:val="0"/>
          <w:iCs w:val="0"/>
        </w:rPr>
        <w:t>.</w:t>
      </w:r>
      <w:r w:rsidR="00217170">
        <w:rPr>
          <w:b w:val="0"/>
          <w:bCs/>
          <w:i w:val="0"/>
          <w:iCs w:val="0"/>
        </w:rPr>
        <w:fldChar w:fldCharType="begin">
          <w:fldData xml:space="preserve">PEVuZE5vdGU+PENpdGU+PEF1dGhvcj5LbGVpbjwvQXV0aG9yPjxZZWFyPjIwMDM8L1llYXI+PFJl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</w:fldData>
        </w:fldChar>
      </w:r>
      <w:r w:rsidR="00994432">
        <w:rPr>
          <w:b w:val="0"/>
          <w:bCs/>
          <w:i w:val="0"/>
          <w:iCs w:val="0"/>
        </w:rPr>
        <w:instrText xml:space="preserve"> ADDIN EN.CITE </w:instrText>
      </w:r>
      <w:r w:rsidR="00994432">
        <w:rPr>
          <w:b w:val="0"/>
          <w:bCs/>
          <w:i w:val="0"/>
          <w:iCs w:val="0"/>
        </w:rPr>
        <w:fldChar w:fldCharType="begin">
          <w:fldData xml:space="preserve">PEVuZE5vdGU+PENpdGU+PEF1dGhvcj5LbGVpbjwvQXV0aG9yPjxZZWFyPjIwMDM8L1llYXI+PFJl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</w:fldData>
        </w:fldChar>
      </w:r>
      <w:r w:rsidR="00994432">
        <w:rPr>
          <w:b w:val="0"/>
          <w:bCs/>
          <w:i w:val="0"/>
          <w:iCs w:val="0"/>
        </w:rPr>
        <w:instrText xml:space="preserve"> ADDIN EN.CITE.DATA </w:instrText>
      </w:r>
      <w:r w:rsidR="00994432">
        <w:rPr>
          <w:b w:val="0"/>
          <w:bCs/>
          <w:i w:val="0"/>
          <w:iCs w:val="0"/>
        </w:rPr>
      </w:r>
      <w:r w:rsidR="00994432">
        <w:rPr>
          <w:b w:val="0"/>
          <w:bCs/>
          <w:i w:val="0"/>
          <w:iCs w:val="0"/>
        </w:rPr>
        <w:fldChar w:fldCharType="end"/>
      </w:r>
      <w:r w:rsidR="00217170">
        <w:rPr>
          <w:b w:val="0"/>
          <w:bCs/>
          <w:i w:val="0"/>
          <w:iCs w:val="0"/>
        </w:rPr>
      </w:r>
      <w:r w:rsidR="00217170">
        <w:rPr>
          <w:b w:val="0"/>
          <w:bCs/>
          <w:i w:val="0"/>
          <w:iCs w:val="0"/>
        </w:rPr>
        <w:fldChar w:fldCharType="separate"/>
      </w:r>
      <w:r w:rsidR="00994432" w:rsidRPr="00994432">
        <w:rPr>
          <w:b w:val="0"/>
          <w:bCs/>
          <w:i w:val="0"/>
          <w:iCs w:val="0"/>
          <w:noProof/>
          <w:vertAlign w:val="superscript"/>
        </w:rPr>
        <w:t>61</w:t>
      </w:r>
      <w:r w:rsidR="00217170">
        <w:rPr>
          <w:b w:val="0"/>
          <w:bCs/>
          <w:i w:val="0"/>
          <w:iCs w:val="0"/>
        </w:rPr>
        <w:fldChar w:fldCharType="end"/>
      </w:r>
      <w:r w:rsidRPr="00532B75">
        <w:rPr>
          <w:b w:val="0"/>
          <w:bCs/>
          <w:i w:val="0"/>
          <w:iCs w:val="0"/>
        </w:rPr>
        <w:t xml:space="preserve"> </w:t>
      </w:r>
      <w:r w:rsidR="004C01BF">
        <w:rPr>
          <w:b w:val="0"/>
          <w:bCs/>
          <w:i w:val="0"/>
          <w:iCs w:val="0"/>
        </w:rPr>
        <w:t>We will calculate the mean difference</w:t>
      </w:r>
      <w:r w:rsidR="00145B8B">
        <w:rPr>
          <w:b w:val="0"/>
          <w:bCs/>
          <w:i w:val="0"/>
          <w:iCs w:val="0"/>
        </w:rPr>
        <w:t xml:space="preserve"> for a simulated cohort </w:t>
      </w:r>
      <w:r w:rsidR="004C01BF">
        <w:rPr>
          <w:b w:val="0"/>
          <w:bCs/>
          <w:i w:val="0"/>
          <w:iCs w:val="0"/>
        </w:rPr>
        <w:t>with</w:t>
      </w:r>
      <w:r w:rsidR="00145B8B">
        <w:rPr>
          <w:b w:val="0"/>
          <w:bCs/>
          <w:i w:val="0"/>
          <w:iCs w:val="0"/>
        </w:rPr>
        <w:t xml:space="preserve"> raw </w:t>
      </w:r>
      <w:r w:rsidR="002D0380">
        <w:rPr>
          <w:b w:val="0"/>
          <w:bCs/>
          <w:i w:val="0"/>
          <w:iCs w:val="0"/>
        </w:rPr>
        <w:t xml:space="preserve">RCS </w:t>
      </w:r>
      <w:r w:rsidR="00145B8B">
        <w:rPr>
          <w:b w:val="0"/>
          <w:bCs/>
          <w:i w:val="0"/>
          <w:iCs w:val="0"/>
        </w:rPr>
        <w:t>exposure</w:t>
      </w:r>
      <w:r w:rsidR="00217170">
        <w:rPr>
          <w:b w:val="0"/>
          <w:bCs/>
          <w:i w:val="0"/>
          <w:iCs w:val="0"/>
        </w:rPr>
        <w:t xml:space="preserve"> (</w:t>
      </w:r>
      <w:proofErr w:type="gramStart"/>
      <w:r w:rsidR="00217170">
        <w:rPr>
          <w:b w:val="0"/>
          <w:bCs/>
          <w:i w:val="0"/>
          <w:iCs w:val="0"/>
        </w:rPr>
        <w:t>i.e.</w:t>
      </w:r>
      <w:proofErr w:type="gramEnd"/>
      <w:r w:rsidR="00217170">
        <w:rPr>
          <w:b w:val="0"/>
          <w:bCs/>
          <w:i w:val="0"/>
          <w:iCs w:val="0"/>
        </w:rPr>
        <w:t xml:space="preserve"> no-intervention)</w:t>
      </w:r>
      <w:r w:rsidR="00145B8B">
        <w:rPr>
          <w:b w:val="0"/>
          <w:bCs/>
          <w:i w:val="0"/>
          <w:iCs w:val="0"/>
        </w:rPr>
        <w:t xml:space="preserve">, and </w:t>
      </w:r>
      <w:r w:rsidR="004C01BF">
        <w:rPr>
          <w:b w:val="0"/>
          <w:bCs/>
          <w:i w:val="0"/>
          <w:iCs w:val="0"/>
        </w:rPr>
        <w:t xml:space="preserve">repeated for </w:t>
      </w:r>
      <w:r w:rsidR="00217170">
        <w:rPr>
          <w:b w:val="0"/>
          <w:bCs/>
          <w:i w:val="0"/>
          <w:iCs w:val="0"/>
        </w:rPr>
        <w:t>each proposed exposure intervention</w:t>
      </w:r>
      <w:r w:rsidR="00145B8B">
        <w:rPr>
          <w:b w:val="0"/>
          <w:bCs/>
          <w:i w:val="0"/>
          <w:iCs w:val="0"/>
        </w:rPr>
        <w:t>.</w:t>
      </w:r>
      <w:r w:rsidR="004C01BF">
        <w:rPr>
          <w:b w:val="0"/>
          <w:bCs/>
          <w:i w:val="0"/>
          <w:iCs w:val="0"/>
        </w:rPr>
        <w:t xml:space="preserve"> The Associated 95% confidence intervals will be calculated using </w:t>
      </w:r>
      <w:proofErr w:type="gramStart"/>
      <w:r w:rsidR="004C01BF">
        <w:rPr>
          <w:b w:val="0"/>
          <w:bCs/>
          <w:i w:val="0"/>
          <w:iCs w:val="0"/>
        </w:rPr>
        <w:t>he</w:t>
      </w:r>
      <w:proofErr w:type="gramEnd"/>
      <w:r w:rsidR="004C01BF">
        <w:rPr>
          <w:b w:val="0"/>
          <w:bCs/>
          <w:i w:val="0"/>
          <w:iCs w:val="0"/>
        </w:rPr>
        <w:t xml:space="preserve"> standard error reported in the repeated simulations. </w:t>
      </w:r>
    </w:p>
    <w:p w14:paraId="75225DB5" w14:textId="77777777" w:rsidR="00B04A43" w:rsidRDefault="00B04A43" w:rsidP="00160AF4">
      <w:pPr>
        <w:pStyle w:val="Heading4"/>
        <w:rPr>
          <w:b w:val="0"/>
          <w:bCs/>
          <w:i w:val="0"/>
          <w:iCs w:val="0"/>
        </w:rPr>
      </w:pPr>
    </w:p>
    <w:p w14:paraId="7019F617" w14:textId="397F1458" w:rsidR="00160AF4" w:rsidRDefault="00B04A43" w:rsidP="00B04A43">
      <w:pPr>
        <w:pStyle w:val="Heading4"/>
      </w:pPr>
      <w:r>
        <w:t>E</w:t>
      </w:r>
      <w:r w:rsidR="00160AF4" w:rsidRPr="00160AF4">
        <w:t>xpected increase in people reaching a given age (</w:t>
      </w:r>
      <w:proofErr w:type="gramStart"/>
      <w:r w:rsidR="00160AF4" w:rsidRPr="00160AF4">
        <w:t>e.g.</w:t>
      </w:r>
      <w:proofErr w:type="gramEnd"/>
      <w:r w:rsidR="00160AF4" w:rsidRPr="00160AF4">
        <w:t xml:space="preserve"> 65 years).</w:t>
      </w:r>
    </w:p>
    <w:p w14:paraId="718C96B8" w14:textId="42540CC8" w:rsidR="00B04A43" w:rsidRPr="00256DFC" w:rsidRDefault="00256DFC" w:rsidP="00DF6E4F">
      <w:pPr>
        <w:pStyle w:val="Heading4"/>
        <w:rPr>
          <w:b w:val="0"/>
          <w:bCs/>
          <w:i w:val="0"/>
          <w:iCs w:val="0"/>
        </w:rPr>
      </w:pPr>
      <w:r w:rsidRPr="00256DFC">
        <w:rPr>
          <w:b w:val="0"/>
          <w:bCs/>
          <w:i w:val="0"/>
          <w:iCs w:val="0"/>
        </w:rPr>
        <w:t>The number of people (per 100,000) reaching 65 will be calculated and the difference between raw exposure and reduced exposure will be compared across exposome characteristics.</w:t>
      </w:r>
    </w:p>
    <w:p w14:paraId="7603CA91" w14:textId="77777777" w:rsidR="00256DFC" w:rsidRPr="00256DFC" w:rsidRDefault="00256DFC" w:rsidP="00256DFC"/>
    <w:p w14:paraId="5C663D03" w14:textId="77777777" w:rsidR="00EB23F4" w:rsidRDefault="00EB23F4" w:rsidP="00EB23F4">
      <w:pPr>
        <w:pStyle w:val="Heading4"/>
        <w:rPr>
          <w:b w:val="0"/>
          <w:bCs/>
          <w:i w:val="0"/>
          <w:iCs w:val="0"/>
        </w:rPr>
      </w:pPr>
    </w:p>
    <w:p w14:paraId="4F74127E" w14:textId="77711E98" w:rsidR="008560C0" w:rsidRPr="002D33E3" w:rsidRDefault="009A4A94" w:rsidP="008560C0">
      <w:pPr>
        <w:pStyle w:val="ListParagraph"/>
        <w:numPr>
          <w:ilvl w:val="0"/>
          <w:numId w:val="20"/>
        </w:numPr>
        <w:spacing w:line="259" w:lineRule="auto"/>
        <w:jc w:val="left"/>
        <w:rPr>
          <w:b/>
          <w:bCs/>
          <w:i/>
          <w:iCs/>
        </w:rPr>
      </w:pPr>
      <w:r w:rsidRPr="002D33E3">
        <w:rPr>
          <w:b/>
          <w:bCs/>
          <w:i/>
          <w:iCs/>
        </w:rPr>
        <w:t>Alternatives</w:t>
      </w:r>
      <w:r w:rsidR="008560C0" w:rsidRPr="002D33E3">
        <w:rPr>
          <w:b/>
          <w:bCs/>
          <w:i/>
          <w:iCs/>
        </w:rPr>
        <w:t xml:space="preserve">? </w:t>
      </w:r>
      <w:r w:rsidRPr="002D33E3">
        <w:rPr>
          <w:b/>
          <w:bCs/>
          <w:i/>
          <w:iCs/>
        </w:rPr>
        <w:t xml:space="preserve">Maybe </w:t>
      </w:r>
      <w:r w:rsidR="008560C0" w:rsidRPr="002D33E3">
        <w:rPr>
          <w:b/>
          <w:bCs/>
          <w:i/>
          <w:iCs/>
        </w:rPr>
        <w:t>Lifetables analysis? PA</w:t>
      </w:r>
      <w:r w:rsidR="00160AF4" w:rsidRPr="002D33E3">
        <w:rPr>
          <w:b/>
          <w:bCs/>
          <w:i/>
          <w:iCs/>
        </w:rPr>
        <w:t>F</w:t>
      </w:r>
      <w:r w:rsidR="008560C0" w:rsidRPr="002D33E3">
        <w:rPr>
          <w:b/>
          <w:bCs/>
          <w:i/>
          <w:iCs/>
        </w:rPr>
        <w:t>?</w:t>
      </w:r>
      <w:r w:rsidRPr="002D33E3">
        <w:rPr>
          <w:b/>
          <w:bCs/>
          <w:i/>
          <w:iCs/>
        </w:rPr>
        <w:t xml:space="preserve"> Disability Adjusted Life Years? – These may require too much computational time to do for 1000 simulations of sample sizes up to </w:t>
      </w:r>
      <w:proofErr w:type="gramStart"/>
      <w:r w:rsidRPr="002D33E3">
        <w:rPr>
          <w:b/>
          <w:bCs/>
          <w:i/>
          <w:iCs/>
        </w:rPr>
        <w:t>100000?</w:t>
      </w:r>
      <w:proofErr w:type="gramEnd"/>
      <w:r w:rsidRPr="002D33E3">
        <w:rPr>
          <w:b/>
          <w:bCs/>
          <w:i/>
          <w:iCs/>
        </w:rPr>
        <w:t xml:space="preserve">  </w:t>
      </w:r>
    </w:p>
    <w:p w14:paraId="32F650C7" w14:textId="030CDAAB" w:rsidR="008560C0" w:rsidRPr="009A4A94" w:rsidRDefault="008560C0" w:rsidP="009A4A94">
      <w:pPr>
        <w:spacing w:line="259" w:lineRule="auto"/>
        <w:ind w:left="360"/>
        <w:jc w:val="left"/>
        <w:rPr>
          <w:i/>
          <w:iCs/>
        </w:rPr>
      </w:pPr>
    </w:p>
    <w:p w14:paraId="32E07D3A" w14:textId="04915DD9" w:rsidR="00920514" w:rsidRDefault="00920514" w:rsidP="00285EF5">
      <w:pPr>
        <w:rPr>
          <w:bdr w:val="none" w:sz="0" w:space="0" w:color="auto" w:frame="1"/>
          <w:lang w:eastAsia="en-GB"/>
        </w:rPr>
      </w:pPr>
    </w:p>
    <w:p w14:paraId="57C9F219" w14:textId="77777777" w:rsidR="00920514" w:rsidRDefault="00920514" w:rsidP="00285EF5">
      <w:pPr>
        <w:rPr>
          <w:bdr w:val="none" w:sz="0" w:space="0" w:color="auto" w:frame="1"/>
          <w:lang w:eastAsia="en-GB"/>
        </w:rPr>
      </w:pPr>
    </w:p>
    <w:p w14:paraId="7CA752DB" w14:textId="08BA209F" w:rsidR="007B570F" w:rsidRDefault="00435A4B" w:rsidP="009A4A94">
      <w:pPr>
        <w:pStyle w:val="Heading2"/>
      </w:pPr>
      <w:bookmarkStart w:id="124" w:name="_Toc97305565"/>
      <w:r>
        <w:lastRenderedPageBreak/>
        <w:t>Summarising</w:t>
      </w:r>
      <w:r w:rsidR="0032071E">
        <w:t xml:space="preserve"> results</w:t>
      </w:r>
      <w:r w:rsidR="001D0898">
        <w:t>,</w:t>
      </w:r>
      <w:r w:rsidR="0032071E">
        <w:t xml:space="preserve"> and a</w:t>
      </w:r>
      <w:r w:rsidR="00612158">
        <w:t>ssessing performance</w:t>
      </w:r>
      <w:r w:rsidR="001D0898">
        <w:t xml:space="preserve"> of Health Interventions</w:t>
      </w:r>
      <w:r w:rsidR="00612158">
        <w:t>,</w:t>
      </w:r>
      <w:r w:rsidR="005B12F6">
        <w:t xml:space="preserve"> comparing </w:t>
      </w:r>
      <w:r w:rsidR="00612158">
        <w:t>within and between</w:t>
      </w:r>
      <w:r w:rsidR="00A82A58">
        <w:t xml:space="preserve"> scenario</w:t>
      </w:r>
      <w:r w:rsidR="00612158">
        <w:t>s</w:t>
      </w:r>
      <w:bookmarkEnd w:id="124"/>
    </w:p>
    <w:p w14:paraId="54F76B0D" w14:textId="77777777" w:rsidR="0027283B" w:rsidRDefault="0027283B" w:rsidP="009A4A94">
      <w:pPr>
        <w:keepNext/>
        <w:keepLines/>
        <w:spacing w:line="259" w:lineRule="auto"/>
        <w:jc w:val="left"/>
      </w:pPr>
    </w:p>
    <w:p w14:paraId="7548BF5D" w14:textId="40E3A5D1" w:rsidR="003A591C" w:rsidRDefault="002102A3" w:rsidP="009A4A94">
      <w:pPr>
        <w:keepNext/>
        <w:keepLines/>
      </w:pPr>
      <w:r>
        <w:t>Within each scenario,</w:t>
      </w:r>
      <w:r w:rsidR="00225B67">
        <w:t xml:space="preserve"> we can compare the three estimates of </w:t>
      </w:r>
      <w:r w:rsidR="001D0898">
        <w:t>health impact</w:t>
      </w:r>
      <w:r w:rsidR="00110B7A">
        <w:t xml:space="preserve"> (</w:t>
      </w:r>
      <w:proofErr w:type="gramStart"/>
      <w:r w:rsidR="00110B7A">
        <w:t>e.g.</w:t>
      </w:r>
      <w:proofErr w:type="gramEnd"/>
      <w:r w:rsidR="00110B7A">
        <w:t xml:space="preserve"> average time to event)</w:t>
      </w:r>
      <w:r w:rsidR="001D0898">
        <w:t xml:space="preserve"> for each intervention and the non-intervention state. </w:t>
      </w:r>
      <w:r w:rsidR="00110B7A">
        <w:t>For each scenario</w:t>
      </w:r>
      <w:r w:rsidR="002A6A23">
        <w:t>,</w:t>
      </w:r>
      <w:r w:rsidR="00110B7A">
        <w:t xml:space="preserve"> health intervention</w:t>
      </w:r>
      <w:r w:rsidR="002A6A23">
        <w:t>, and cohort size there</w:t>
      </w:r>
      <w:r w:rsidR="00110B7A">
        <w:t xml:space="preserve"> </w:t>
      </w:r>
      <w:r w:rsidR="00435A4B">
        <w:t xml:space="preserve">will be </w:t>
      </w:r>
      <w:r w:rsidR="004165DB">
        <w:t xml:space="preserve">three </w:t>
      </w:r>
      <w:r w:rsidR="00110B7A">
        <w:t xml:space="preserve">estimates of </w:t>
      </w:r>
      <w:r w:rsidR="002A6A23">
        <w:t xml:space="preserve">the </w:t>
      </w:r>
      <w:r w:rsidR="00110B7A">
        <w:t>health impact</w:t>
      </w:r>
      <w:r w:rsidR="00A547E6">
        <w:t xml:space="preserve"> </w:t>
      </w:r>
      <w:r w:rsidR="00435A4B">
        <w:t>associated with the</w:t>
      </w:r>
      <w:r w:rsidR="004165DB">
        <w:t xml:space="preserve"> size of the</w:t>
      </w:r>
      <w:r w:rsidR="00435A4B">
        <w:t xml:space="preserve"> main exposure</w:t>
      </w:r>
      <w:r w:rsidR="004165DB">
        <w:t xml:space="preserve"> ‘</w:t>
      </w:r>
      <w:r w:rsidR="004174B3">
        <w:t xml:space="preserve">RCS’ </w:t>
      </w:r>
      <w:r w:rsidR="004165DB">
        <w:t>effect</w:t>
      </w:r>
      <w:r w:rsidR="00110B7A">
        <w:t xml:space="preserve"> (see</w:t>
      </w:r>
      <w:r w:rsidR="002A6A23">
        <w:t xml:space="preserve"> Section</w:t>
      </w:r>
      <w:r w:rsidR="00110B7A">
        <w:t xml:space="preserve"> </w:t>
      </w:r>
      <w:r w:rsidR="002A6A23">
        <w:fldChar w:fldCharType="begin"/>
      </w:r>
      <w:r w:rsidR="002A6A23">
        <w:instrText xml:space="preserve"> REF _Ref92028855 \r \h </w:instrText>
      </w:r>
      <w:r w:rsidR="002A6A23">
        <w:fldChar w:fldCharType="separate"/>
      </w:r>
      <w:r w:rsidR="00893A1E">
        <w:t>2.7.1</w:t>
      </w:r>
      <w:r w:rsidR="002A6A23">
        <w:fldChar w:fldCharType="end"/>
      </w:r>
      <w:r w:rsidR="002A6A23">
        <w:t>)</w:t>
      </w:r>
      <w:r w:rsidR="00435A4B">
        <w:t xml:space="preserve">. </w:t>
      </w:r>
      <w:r w:rsidR="004165DB">
        <w:t xml:space="preserve">Here </w:t>
      </w:r>
      <w:r w:rsidR="00435A4B">
        <w:t xml:space="preserve">these </w:t>
      </w:r>
      <w:r w:rsidR="00A547E6">
        <w:t xml:space="preserve">health impact estimates will be </w:t>
      </w:r>
      <w:r w:rsidR="002A6A23">
        <w:t>compared to</w:t>
      </w:r>
      <w:r w:rsidR="00A547E6">
        <w:t xml:space="preserve"> the non-intervention state </w:t>
      </w:r>
      <w:proofErr w:type="gramStart"/>
      <w:r w:rsidR="00A547E6">
        <w:t>i.e.</w:t>
      </w:r>
      <w:proofErr w:type="gramEnd"/>
      <w:r w:rsidR="00A547E6">
        <w:t xml:space="preserve"> what would happen if no intervention occurred</w:t>
      </w:r>
      <w:r w:rsidR="00612158">
        <w:t>. T</w:t>
      </w:r>
      <w:r w:rsidR="00E22EFA">
        <w:t>he</w:t>
      </w:r>
      <w:r w:rsidR="00EB7CD5">
        <w:t xml:space="preserve"> </w:t>
      </w:r>
      <w:r w:rsidR="00A547E6">
        <w:t xml:space="preserve">difference in health impact observed for each intervention state compared to the non-intervention state will </w:t>
      </w:r>
      <w:r w:rsidR="00E22EFA">
        <w:t xml:space="preserve">be stored </w:t>
      </w:r>
      <w:r w:rsidR="00612158">
        <w:t>for</w:t>
      </w:r>
      <w:r w:rsidR="00E22EFA">
        <w:t xml:space="preserve"> each</w:t>
      </w:r>
      <w:r w:rsidR="0060172D">
        <w:t xml:space="preserve"> </w:t>
      </w:r>
      <w:proofErr w:type="spellStart"/>
      <w:r w:rsidR="0060172D" w:rsidRPr="0060172D">
        <w:rPr>
          <w:i/>
          <w:iCs/>
        </w:rPr>
        <w:t>i</w:t>
      </w:r>
      <w:r w:rsidR="0060172D" w:rsidRPr="0060172D">
        <w:rPr>
          <w:i/>
          <w:iCs/>
          <w:vertAlign w:val="superscript"/>
        </w:rPr>
        <w:t>th</w:t>
      </w:r>
      <w:proofErr w:type="spellEnd"/>
      <w:r w:rsidR="00E22EFA">
        <w:t xml:space="preserve"> simulat</w:t>
      </w:r>
      <w:r w:rsidR="00612158">
        <w:t>ed dataset for each scenario</w:t>
      </w:r>
      <w:r w:rsidR="0060172D">
        <w:t>. This will</w:t>
      </w:r>
      <w:r w:rsidR="00EB7CD5">
        <w:t xml:space="preserve"> </w:t>
      </w:r>
      <w:r w:rsidR="00612158">
        <w:t xml:space="preserve">enable </w:t>
      </w:r>
      <w:r w:rsidR="0060172D">
        <w:t>any further</w:t>
      </w:r>
      <w:r w:rsidR="00612158">
        <w:t xml:space="preserve"> review of factors not observed in the summary measure alone, or to retrospectively calculate any summary measures</w:t>
      </w:r>
      <w:r w:rsidR="0060172D">
        <w:t xml:space="preserve"> thought useful post generation</w:t>
      </w:r>
      <w:r w:rsidR="00E22EFA">
        <w:t xml:space="preserve">. </w:t>
      </w:r>
      <w:r w:rsidR="00DF5B74">
        <w:t>In addition, we will store the within simulation</w:t>
      </w:r>
      <w:r w:rsidR="00110B7A">
        <w:t xml:space="preserve"> outcome measure, and corresponding</w:t>
      </w:r>
      <w:r w:rsidR="00DF5B74">
        <w:t xml:space="preserve"> standard error</w:t>
      </w:r>
      <w:r w:rsidR="002A6A23">
        <w:t xml:space="preserve"> if present</w:t>
      </w:r>
      <w:r w:rsidR="00DF5B74">
        <w:t xml:space="preserve"> for </w:t>
      </w:r>
      <w:r w:rsidR="00A547E6">
        <w:t>each intervention state</w:t>
      </w:r>
      <w:r w:rsidR="002A6A23">
        <w:t>.</w:t>
      </w:r>
      <w:r w:rsidR="00DF5B74">
        <w:t xml:space="preserve"> </w:t>
      </w:r>
    </w:p>
    <w:p w14:paraId="1FD9C764" w14:textId="77777777" w:rsidR="003A591C" w:rsidRDefault="003A591C" w:rsidP="00612158"/>
    <w:p w14:paraId="2569ACF5" w14:textId="0F2529DF" w:rsidR="003A591C" w:rsidRDefault="003A591C" w:rsidP="00423B4C">
      <w:pPr>
        <w:pStyle w:val="Heading3"/>
      </w:pPr>
      <w:bookmarkStart w:id="125" w:name="_Toc97305566"/>
      <w:r>
        <w:t xml:space="preserve">Summarising </w:t>
      </w:r>
      <w:r w:rsidR="00514004">
        <w:t xml:space="preserve">each intervention effect across </w:t>
      </w:r>
      <w:r>
        <w:t xml:space="preserve">the </w:t>
      </w:r>
      <w:r w:rsidR="00514004">
        <w:t>s</w:t>
      </w:r>
      <w:r>
        <w:t>imulations</w:t>
      </w:r>
      <w:bookmarkEnd w:id="125"/>
    </w:p>
    <w:p w14:paraId="575A58C0" w14:textId="2D4DDF65" w:rsidR="00423B4C" w:rsidRDefault="00DF5B74" w:rsidP="00423B4C">
      <w:r>
        <w:t>As is standard in simulations studies</w:t>
      </w:r>
      <w:r w:rsidR="00B96008">
        <w:fldChar w:fldCharType="begin"/>
      </w:r>
      <w:r w:rsidR="00994432">
        <w:instrText xml:space="preserve"> ADDIN EN.CITE &lt;EndNote&gt;&lt;Cite&gt;&lt;Author&gt;Demirtas&lt;/Author&gt;&lt;Year&gt;2007&lt;/Year&gt;&lt;RecNum&gt;15&lt;/RecNum&gt;&lt;DisplayText&gt;&lt;style face="superscript"&gt;62&lt;/style&gt;&lt;/DisplayText&gt;&lt;record&gt;&lt;rec-number&gt;15&lt;/rec-number&gt;&lt;foreign-keys&gt;&lt;key app="EN" db-id="rzss5apvhfpxf4ea5vdv255va2w2wvt5rtda" timestamp="1619426954"&gt;15&lt;/key&gt;&lt;/foreign-keys&gt;&lt;ref-type name="Journal Article"&gt;17&lt;/ref-type&gt;&lt;contributors&gt;&lt;authors&gt;&lt;author&gt;Demirtas, H.&lt;/author&gt;&lt;/authors&gt;&lt;/contributors&gt;&lt;titles&gt;&lt;title&gt;The design of simulation studies in medical statistics&lt;/title&gt;&lt;secondary-title&gt;Statistics in Medicine&lt;/secondary-title&gt;&lt;/titles&gt;&lt;periodical&gt;&lt;full-title&gt;Statistics in Medicine&lt;/full-title&gt;&lt;/periodical&gt;&lt;pages&gt;3818-3821&lt;/pages&gt;&lt;volume&gt;26&lt;/volume&gt;&lt;number&gt;20&lt;/number&gt;&lt;dates&gt;&lt;year&gt;2007&lt;/year&gt;&lt;pub-dates&gt;&lt;date&gt;Sep&lt;/date&gt;&lt;/pub-dates&gt;&lt;/dates&gt;&lt;isbn&gt;0277-6715&lt;/isbn&gt;&lt;accession-num&gt;WOS:000249032700009&lt;/accession-num&gt;&lt;urls&gt;&lt;related-urls&gt;&lt;url&gt;&amp;lt;Go to ISI&amp;gt;://WOS:000249032700009&lt;/url&gt;&lt;/related-urls&gt;&lt;/urls&gt;&lt;electronic-resource-num&gt;10.1002/sim.2876&lt;/electronic-resource-num&gt;&lt;/record&gt;&lt;/Cite&gt;&lt;/EndNote&gt;</w:instrText>
      </w:r>
      <w:r w:rsidR="00B96008">
        <w:fldChar w:fldCharType="separate"/>
      </w:r>
      <w:r w:rsidR="00994432" w:rsidRPr="00994432">
        <w:rPr>
          <w:noProof/>
          <w:vertAlign w:val="superscript"/>
        </w:rPr>
        <w:t>62</w:t>
      </w:r>
      <w:r w:rsidR="00B96008">
        <w:fldChar w:fldCharType="end"/>
      </w:r>
      <w:r>
        <w:t xml:space="preserve"> </w:t>
      </w:r>
      <w:r w:rsidR="00651AFC">
        <w:t xml:space="preserve">we will </w:t>
      </w:r>
      <w:r>
        <w:t xml:space="preserve">summarise the </w:t>
      </w:r>
      <w:r w:rsidR="007401A3">
        <w:t>estimates</w:t>
      </w:r>
      <w:r>
        <w:t xml:space="preserve"> of the simulated data</w:t>
      </w:r>
      <w:r w:rsidR="007401A3">
        <w:t xml:space="preserve"> by reporting the average estimate of interest </w:t>
      </w:r>
      <m:oMath>
        <m:acc>
          <m:accPr>
            <m:chr m:val="̅"/>
            <m:ctrlPr>
              <w:rPr>
                <w:rFonts w:ascii="Cambria Math" w:hAnsi="Cambria Math"/>
                <w:i/>
              </w:rPr>
            </m:ctrlPr>
          </m:accPr>
          <m:e>
            <m:acc>
              <m:accPr>
                <m:ctrlPr>
                  <w:rPr>
                    <w:rFonts w:ascii="Cambria Math" w:hAnsi="Cambria Math"/>
                    <w:i/>
                  </w:rPr>
                </m:ctrlPr>
              </m:accPr>
              <m:e>
                <m:r>
                  <w:rPr>
                    <w:rFonts w:ascii="Cambria Math" w:hAnsi="Cambria Math"/>
                  </w:rPr>
                  <m:t>β</m:t>
                </m:r>
              </m:e>
            </m:acc>
          </m:e>
        </m:acc>
      </m:oMath>
      <w:r w:rsidR="002A6A23">
        <w:t xml:space="preserve"> i.e. the </w:t>
      </w:r>
      <w:r w:rsidR="00986D67">
        <w:t>mean outcome for each</w:t>
      </w:r>
      <w:r w:rsidR="002A6A23">
        <w:t xml:space="preserve"> intervention state </w:t>
      </w:r>
      <w:r w:rsidR="00986D67">
        <w:t>including the</w:t>
      </w:r>
      <w:r w:rsidR="002A6A23">
        <w:t xml:space="preserve"> non-intervention state.</w:t>
      </w:r>
      <w:r w:rsidR="007401A3">
        <w:t xml:space="preserve"> </w:t>
      </w:r>
      <w:r w:rsidR="00423B4C">
        <w:t xml:space="preserve">The average of the within simulation standard error </w:t>
      </w:r>
      <m:oMath>
        <m:r>
          <w:rPr>
            <w:rFonts w:ascii="Cambria Math" w:eastAsiaTheme="minorEastAsia" w:hAnsi="Cambria Math"/>
          </w:rPr>
          <m:t>se(</m:t>
        </m:r>
        <m:acc>
          <m:accPr>
            <m:ctrlPr>
              <w:rPr>
                <w:rFonts w:ascii="Cambria Math" w:eastAsiaTheme="minorEastAsia" w:hAnsi="Cambria Math"/>
                <w:i/>
              </w:rPr>
            </m:ctrlPr>
          </m:accPr>
          <m:e>
            <m:r>
              <w:rPr>
                <w:rFonts w:ascii="Cambria Math" w:eastAsiaTheme="minorEastAsia" w:hAnsi="Cambria Math"/>
              </w:rPr>
              <m:t>β</m:t>
            </m:r>
          </m:e>
        </m:acc>
        <m:r>
          <w:rPr>
            <w:rFonts w:ascii="Cambria Math" w:hAnsi="Cambria Math"/>
          </w:rPr>
          <m:t>)</m:t>
        </m:r>
      </m:oMath>
      <w:r w:rsidR="00423B4C">
        <w:rPr>
          <w:rFonts w:eastAsiaTheme="minorEastAsia"/>
          <w:vertAlign w:val="subscript"/>
        </w:rPr>
        <w:t>ave</w:t>
      </w:r>
      <w:r w:rsidR="00423B4C">
        <w:t xml:space="preserve">. </w:t>
      </w:r>
      <w:r w:rsidR="00651AFC">
        <w:t xml:space="preserve">will both be produced </w:t>
      </w:r>
      <w:proofErr w:type="gramStart"/>
      <w:r w:rsidR="00651AFC">
        <w:t>in order to</w:t>
      </w:r>
      <w:proofErr w:type="gramEnd"/>
      <w:r w:rsidR="00423B4C">
        <w:t xml:space="preserve"> determine if </w:t>
      </w:r>
      <w:r w:rsidR="00651AFC">
        <w:t>bias is present in the estimates</w:t>
      </w:r>
      <w:r w:rsidR="00423B4C">
        <w:t xml:space="preserve">. </w:t>
      </w:r>
    </w:p>
    <w:p w14:paraId="613C8FB4" w14:textId="4418BD31" w:rsidR="00423B4C" w:rsidRDefault="00423B4C" w:rsidP="00423B4C">
      <w:pPr>
        <w:pStyle w:val="Heading4"/>
      </w:pPr>
      <w:r>
        <w:t>Average estimate</w:t>
      </w:r>
      <w:r w:rsidR="00655ED0">
        <w:t xml:space="preserve"> (</w:t>
      </w:r>
      <w:proofErr w:type="gramStart"/>
      <w:r w:rsidR="00655ED0">
        <w:t>i.e.</w:t>
      </w:r>
      <w:proofErr w:type="gramEnd"/>
      <w:r w:rsidR="00986D67">
        <w:t xml:space="preserve"> the mean of each intervention effect</w:t>
      </w:r>
      <w:r w:rsidR="00655ED0">
        <w:t>)</w:t>
      </w:r>
    </w:p>
    <w:p w14:paraId="07D4C192" w14:textId="77777777" w:rsidR="007401A3" w:rsidRDefault="007401A3" w:rsidP="00612158"/>
    <w:p w14:paraId="51F00518" w14:textId="17A7018B" w:rsidR="00612158" w:rsidRDefault="00925A63" w:rsidP="00612158">
      <m:oMathPara>
        <m:oMath>
          <m:acc>
            <m:accPr>
              <m:chr m:val="̅"/>
              <m:ctrlPr>
                <w:rPr>
                  <w:rFonts w:ascii="Cambria Math" w:hAnsi="Cambria Math"/>
                  <w:i/>
                </w:rPr>
              </m:ctrlPr>
            </m:accPr>
            <m:e>
              <m:acc>
                <m:accPr>
                  <m:ctrlPr>
                    <w:rPr>
                      <w:rFonts w:ascii="Cambria Math" w:hAnsi="Cambria Math"/>
                      <w:i/>
                    </w:rPr>
                  </m:ctrlPr>
                </m:accPr>
                <m:e>
                  <m:r>
                    <w:rPr>
                      <w:rFonts w:ascii="Cambria Math" w:hAnsi="Cambria Math"/>
                    </w:rPr>
                    <m:t>β</m:t>
                  </m:r>
                </m:e>
              </m:acc>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B</m:t>
                  </m:r>
                </m:sup>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i</m:t>
                      </m:r>
                    </m:sub>
                  </m:sSub>
                </m:e>
              </m:nary>
            </m:num>
            <m:den>
              <m:r>
                <w:rPr>
                  <w:rFonts w:ascii="Cambria Math" w:hAnsi="Cambria Math"/>
                </w:rPr>
                <m:t>B</m:t>
              </m:r>
            </m:den>
          </m:f>
        </m:oMath>
      </m:oMathPara>
    </w:p>
    <w:p w14:paraId="2FC1130F" w14:textId="1C2828F6" w:rsidR="00423B4C" w:rsidRDefault="00423B4C" w:rsidP="00ED6C97">
      <w:r>
        <w:t>Here the B is the number of simulations performed.</w:t>
      </w:r>
    </w:p>
    <w:p w14:paraId="04EACC67" w14:textId="0CD68CEF" w:rsidR="00ED6C97" w:rsidRDefault="00ED6C97" w:rsidP="00ED6C97">
      <w:pPr>
        <w:spacing w:line="259" w:lineRule="auto"/>
        <w:jc w:val="left"/>
      </w:pPr>
    </w:p>
    <w:p w14:paraId="3A88449E" w14:textId="77777777" w:rsidR="00514004" w:rsidRDefault="00514004" w:rsidP="00514004">
      <w:pPr>
        <w:pStyle w:val="Heading4"/>
      </w:pPr>
      <w:r>
        <w:t xml:space="preserve">Average of the within simulation standard error (Monte Carlo SE) </w:t>
      </w:r>
    </w:p>
    <w:p w14:paraId="18BD3F10" w14:textId="77777777" w:rsidR="00514004" w:rsidRDefault="00514004" w:rsidP="00514004"/>
    <w:p w14:paraId="2F28FE3D" w14:textId="77777777" w:rsidR="00514004" w:rsidRDefault="00925A63" w:rsidP="00514004">
      <m:oMathPara>
        <m:oMath>
          <m:sSub>
            <m:sSubPr>
              <m:ctrlPr>
                <w:rPr>
                  <w:rFonts w:ascii="Cambria Math" w:hAnsi="Cambria Math"/>
                  <w:i/>
                </w:rPr>
              </m:ctrlPr>
            </m:sSubPr>
            <m:e>
              <m:r>
                <w:rPr>
                  <w:rFonts w:ascii="Cambria Math" w:hAnsi="Cambria Math"/>
                </w:rPr>
                <m:t>se(</m:t>
              </m:r>
              <m:acc>
                <m:accPr>
                  <m:ctrlPr>
                    <w:rPr>
                      <w:rFonts w:ascii="Cambria Math" w:eastAsiaTheme="minorEastAsia" w:hAnsi="Cambria Math"/>
                      <w:i/>
                    </w:rPr>
                  </m:ctrlPr>
                </m:accPr>
                <m:e>
                  <m:r>
                    <w:rPr>
                      <w:rFonts w:ascii="Cambria Math" w:eastAsiaTheme="minorEastAsia" w:hAnsi="Cambria Math"/>
                    </w:rPr>
                    <m:t>β</m:t>
                  </m:r>
                </m:e>
              </m:acc>
              <m:r>
                <w:rPr>
                  <w:rFonts w:ascii="Cambria Math" w:hAnsi="Cambria Math"/>
                </w:rPr>
                <m:t>)</m:t>
              </m:r>
            </m:e>
            <m:sub>
              <m:r>
                <w:rPr>
                  <w:rFonts w:ascii="Cambria Math" w:hAnsi="Cambria Math"/>
                </w:rPr>
                <m:t>ave</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B</m:t>
                  </m:r>
                </m:sup>
                <m:e>
                  <m:sSub>
                    <m:sSubPr>
                      <m:ctrlPr>
                        <w:rPr>
                          <w:rFonts w:ascii="Cambria Math" w:hAnsi="Cambria Math"/>
                          <w:i/>
                        </w:rPr>
                      </m:ctrlPr>
                    </m:sSubPr>
                    <m:e>
                      <m:r>
                        <w:rPr>
                          <w:rFonts w:ascii="Cambria Math" w:hAnsi="Cambria Math"/>
                        </w:rPr>
                        <m:t>se(</m:t>
                      </m:r>
                      <m:acc>
                        <m:accPr>
                          <m:ctrlPr>
                            <w:rPr>
                              <w:rFonts w:ascii="Cambria Math" w:hAnsi="Cambria Math"/>
                              <w:i/>
                            </w:rPr>
                          </m:ctrlPr>
                        </m:accPr>
                        <m:e>
                          <m:r>
                            <w:rPr>
                              <w:rFonts w:ascii="Cambria Math" w:hAnsi="Cambria Math"/>
                            </w:rPr>
                            <m:t>β</m:t>
                          </m:r>
                        </m:e>
                      </m:acc>
                    </m:e>
                    <m:sub>
                      <m:r>
                        <w:rPr>
                          <w:rFonts w:ascii="Cambria Math" w:hAnsi="Cambria Math"/>
                        </w:rPr>
                        <m:t>i</m:t>
                      </m:r>
                    </m:sub>
                  </m:sSub>
                  <m:r>
                    <w:rPr>
                      <w:rFonts w:ascii="Cambria Math" w:hAnsi="Cambria Math"/>
                    </w:rPr>
                    <m:t>)</m:t>
                  </m:r>
                </m:e>
              </m:nary>
            </m:num>
            <m:den>
              <m:r>
                <w:rPr>
                  <w:rFonts w:ascii="Cambria Math" w:hAnsi="Cambria Math"/>
                </w:rPr>
                <m:t>B</m:t>
              </m:r>
            </m:den>
          </m:f>
        </m:oMath>
      </m:oMathPara>
    </w:p>
    <w:p w14:paraId="56908C10" w14:textId="5C44FD22" w:rsidR="00514004" w:rsidRDefault="00514004" w:rsidP="00514004"/>
    <w:p w14:paraId="5DAFFA36" w14:textId="431EC2EF" w:rsidR="006670F3" w:rsidRDefault="006670F3" w:rsidP="00514004"/>
    <w:p w14:paraId="0E291216" w14:textId="77777777" w:rsidR="006670F3" w:rsidRDefault="006670F3" w:rsidP="00514004"/>
    <w:p w14:paraId="20CBDC6E" w14:textId="5131A254" w:rsidR="003A591C" w:rsidRDefault="003A591C" w:rsidP="00423B4C">
      <w:pPr>
        <w:pStyle w:val="Heading3"/>
      </w:pPr>
      <w:bookmarkStart w:id="126" w:name="_Toc97305567"/>
      <w:r>
        <w:t>Assessing the performance</w:t>
      </w:r>
      <w:r w:rsidR="00514004">
        <w:t xml:space="preserve"> of each intervention effect</w:t>
      </w:r>
      <w:bookmarkEnd w:id="126"/>
    </w:p>
    <w:p w14:paraId="41552801" w14:textId="7C9C0BC8" w:rsidR="003A591C" w:rsidRDefault="003A591C" w:rsidP="003A591C">
      <w:r>
        <w:t>To evaluate performance</w:t>
      </w:r>
      <w:r w:rsidR="00986D67">
        <w:t xml:space="preserve"> of the intervention</w:t>
      </w:r>
      <w:r>
        <w:t xml:space="preserve"> within each scenario</w:t>
      </w:r>
      <w:r w:rsidR="0010785E">
        <w:t xml:space="preserve"> we will compare to the non-intervention. W</w:t>
      </w:r>
      <w:r>
        <w:t>e</w:t>
      </w:r>
      <w:r w:rsidR="004174B3">
        <w:t xml:space="preserve"> will</w:t>
      </w:r>
      <w:r>
        <w:t xml:space="preserve"> </w:t>
      </w:r>
      <w:r w:rsidR="00986D67">
        <w:t>produce</w:t>
      </w:r>
      <w:r w:rsidR="003B0CE1">
        <w:t xml:space="preserve"> a</w:t>
      </w:r>
      <w:r w:rsidR="00986D67">
        <w:t xml:space="preserve"> simple</w:t>
      </w:r>
      <w:r w:rsidR="003B0CE1">
        <w:t xml:space="preserve"> paired sample mean differences, paired sample standard errors, </w:t>
      </w:r>
      <w:r w:rsidR="0010785E">
        <w:t>the 95% Confidence intervals, and corresponding p-value from a pair sample t-test.</w:t>
      </w:r>
    </w:p>
    <w:p w14:paraId="33C42298" w14:textId="0CD89529" w:rsidR="007656D4" w:rsidRDefault="007656D4" w:rsidP="007656D4">
      <w:pPr>
        <w:pStyle w:val="Heading4"/>
      </w:pPr>
      <w:r>
        <w:t>Average estimate (</w:t>
      </w:r>
      <w:proofErr w:type="gramStart"/>
      <w:r>
        <w:t>i.e.</w:t>
      </w:r>
      <w:proofErr w:type="gramEnd"/>
      <w:r>
        <w:t xml:space="preserve"> the mean difference of each intervention effect compared to no intervention)</w:t>
      </w:r>
    </w:p>
    <w:p w14:paraId="066FED46" w14:textId="77777777" w:rsidR="007656D4" w:rsidRDefault="007656D4" w:rsidP="007656D4"/>
    <w:p w14:paraId="0EEE57EC" w14:textId="751D0EAE" w:rsidR="007656D4" w:rsidRDefault="00925A63" w:rsidP="007656D4">
      <m:oMathPara>
        <m:oMath>
          <m:acc>
            <m:accPr>
              <m:chr m:val="̅"/>
              <m:ctrlPr>
                <w:rPr>
                  <w:rFonts w:ascii="Cambria Math" w:hAnsi="Cambria Math"/>
                  <w:i/>
                </w:rPr>
              </m:ctrlPr>
            </m:accPr>
            <m:e>
              <m:acc>
                <m:accPr>
                  <m:ctrlPr>
                    <w:rPr>
                      <w:rFonts w:ascii="Cambria Math" w:hAnsi="Cambria Math"/>
                      <w:i/>
                    </w:rPr>
                  </m:ctrlPr>
                </m:accPr>
                <m:e>
                  <m:r>
                    <w:rPr>
                      <w:rFonts w:ascii="Cambria Math" w:hAnsi="Cambria Math"/>
                    </w:rPr>
                    <m:t>d</m:t>
                  </m:r>
                </m:e>
              </m:acc>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B</m:t>
                  </m:r>
                </m:sup>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β</m:t>
                              </m:r>
                            </m:e>
                          </m:acc>
                        </m:e>
                        <m:sub>
                          <m:r>
                            <w:rPr>
                              <w:rFonts w:ascii="Cambria Math" w:hAnsi="Cambria Math"/>
                            </w:rPr>
                            <m:t>i</m:t>
                          </m:r>
                        </m:sub>
                        <m:sup>
                          <m:r>
                            <w:rPr>
                              <w:rFonts w:ascii="Cambria Math" w:hAnsi="Cambria Math"/>
                            </w:rPr>
                            <m:t>j</m:t>
                          </m:r>
                        </m:sup>
                      </m:sSubSup>
                      <m:r>
                        <w:rPr>
                          <w:rFonts w:ascii="Cambria Math" w:hAnsi="Cambria Math"/>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β</m:t>
                              </m:r>
                            </m:e>
                          </m:acc>
                        </m:e>
                        <m:sub>
                          <m:r>
                            <w:rPr>
                              <w:rFonts w:ascii="Cambria Math" w:hAnsi="Cambria Math"/>
                            </w:rPr>
                            <m:t>i</m:t>
                          </m:r>
                        </m:sub>
                        <m:sup>
                          <m:r>
                            <w:rPr>
                              <w:rFonts w:ascii="Cambria Math" w:hAnsi="Cambria Math"/>
                            </w:rPr>
                            <m:t>0</m:t>
                          </m:r>
                        </m:sup>
                      </m:sSubSup>
                    </m:e>
                  </m:d>
                </m:e>
              </m:nary>
            </m:num>
            <m:den>
              <m:r>
                <w:rPr>
                  <w:rFonts w:ascii="Cambria Math" w:hAnsi="Cambria Math"/>
                </w:rPr>
                <m:t>B</m:t>
              </m:r>
            </m:den>
          </m:f>
        </m:oMath>
      </m:oMathPara>
    </w:p>
    <w:p w14:paraId="68AFA2C4" w14:textId="2B3F32EC" w:rsidR="007656D4" w:rsidRDefault="007656D4" w:rsidP="007656D4">
      <w:r>
        <w:t>Here</w:t>
      </w:r>
      <w:r w:rsidR="00A64D42">
        <w:t xml:space="preserve">, </w:t>
      </w:r>
      <m:oMath>
        <m:acc>
          <m:accPr>
            <m:ctrlPr>
              <w:rPr>
                <w:rFonts w:ascii="Cambria Math" w:hAnsi="Cambria Math"/>
                <w:i/>
              </w:rPr>
            </m:ctrlPr>
          </m:accPr>
          <m:e>
            <m:r>
              <w:rPr>
                <w:rFonts w:ascii="Cambria Math" w:hAnsi="Cambria Math"/>
              </w:rPr>
              <m:t>d</m:t>
            </m:r>
          </m:e>
        </m:acc>
      </m:oMath>
      <w:r w:rsidR="00A64D42">
        <w:rPr>
          <w:rFonts w:eastAsiaTheme="minorEastAsia"/>
        </w:rPr>
        <w:t xml:space="preserve"> is the difference in health effect between intervention and no intervention where </w:t>
      </w:r>
      <w:r>
        <w:t xml:space="preserve"> </w:t>
      </w:r>
      <m:oMath>
        <m:sSubSup>
          <m:sSubSupPr>
            <m:ctrlPr>
              <w:rPr>
                <w:rFonts w:ascii="Cambria Math" w:hAnsi="Cambria Math"/>
              </w:rPr>
            </m:ctrlPr>
          </m:sSubSupPr>
          <m:e>
            <m:r>
              <w:rPr>
                <w:rFonts w:ascii="Cambria Math" w:hAnsi="Cambria Math"/>
              </w:rPr>
              <m:t>β</m:t>
            </m:r>
          </m:e>
          <m:sub>
            <m:r>
              <w:rPr>
                <w:rFonts w:ascii="Cambria Math" w:hAnsi="Cambria Math"/>
              </w:rPr>
              <m:t>i</m:t>
            </m:r>
          </m:sub>
          <m:sup>
            <m:r>
              <w:rPr>
                <w:rFonts w:ascii="Cambria Math" w:hAnsi="Cambria Math"/>
              </w:rPr>
              <m:t>j</m:t>
            </m:r>
          </m:sup>
        </m:sSubSup>
        <m:r>
          <w:rPr>
            <w:rFonts w:ascii="Cambria Math" w:hAnsi="Cambria Math"/>
          </w:rPr>
          <m:t xml:space="preserve">  i</m:t>
        </m:r>
      </m:oMath>
      <w:r>
        <w:t>s the</w:t>
      </w:r>
      <w:r w:rsidR="00A64D42">
        <w:t xml:space="preserve"> health effect observed for the </w:t>
      </w:r>
      <w:proofErr w:type="spellStart"/>
      <w:r w:rsidR="00A64D42">
        <w:t>j</w:t>
      </w:r>
      <w:r w:rsidR="00A64D42" w:rsidRPr="00A64D42">
        <w:rPr>
          <w:vertAlign w:val="superscript"/>
        </w:rPr>
        <w:t>th</w:t>
      </w:r>
      <w:proofErr w:type="spellEnd"/>
      <w:r w:rsidR="00A64D42">
        <w:t xml:space="preserve"> intervention on the </w:t>
      </w:r>
      <w:proofErr w:type="spellStart"/>
      <w:r w:rsidR="00A64D42">
        <w:t>i</w:t>
      </w:r>
      <w:r w:rsidR="00A64D42" w:rsidRPr="00A64D42">
        <w:rPr>
          <w:vertAlign w:val="superscript"/>
        </w:rPr>
        <w:t>th</w:t>
      </w:r>
      <w:proofErr w:type="spellEnd"/>
      <w:r w:rsidR="00A64D42">
        <w:t xml:space="preserve"> simulation, and </w:t>
      </w:r>
      <m:oMath>
        <m:sSubSup>
          <m:sSubSupPr>
            <m:ctrlPr>
              <w:rPr>
                <w:rFonts w:ascii="Cambria Math" w:hAnsi="Cambria Math"/>
              </w:rPr>
            </m:ctrlPr>
          </m:sSubSupPr>
          <m:e>
            <m:r>
              <w:rPr>
                <w:rFonts w:ascii="Cambria Math" w:hAnsi="Cambria Math"/>
              </w:rPr>
              <m:t>β</m:t>
            </m:r>
          </m:e>
          <m:sub>
            <m:r>
              <w:rPr>
                <w:rFonts w:ascii="Cambria Math" w:hAnsi="Cambria Math"/>
              </w:rPr>
              <m:t>i</m:t>
            </m:r>
          </m:sub>
          <m:sup>
            <m:r>
              <w:rPr>
                <w:rFonts w:ascii="Cambria Math" w:hAnsi="Cambria Math"/>
              </w:rPr>
              <m:t>0</m:t>
            </m:r>
          </m:sup>
        </m:sSubSup>
      </m:oMath>
      <w:r w:rsidR="00A64D42">
        <w:rPr>
          <w:rFonts w:eastAsiaTheme="minorEastAsia"/>
        </w:rPr>
        <w:t>is the health effect observed when no intervention was present.</w:t>
      </w:r>
    </w:p>
    <w:p w14:paraId="35043596" w14:textId="14E68605" w:rsidR="007656D4" w:rsidRDefault="007656D4" w:rsidP="007656D4">
      <w:pPr>
        <w:spacing w:line="259" w:lineRule="auto"/>
        <w:jc w:val="left"/>
      </w:pPr>
    </w:p>
    <w:p w14:paraId="729869D8" w14:textId="77777777" w:rsidR="006670F3" w:rsidRDefault="006670F3" w:rsidP="006670F3">
      <w:pPr>
        <w:pStyle w:val="Heading4"/>
      </w:pPr>
      <w:r>
        <w:t xml:space="preserve">Empirical standard error </w:t>
      </w:r>
    </w:p>
    <w:p w14:paraId="5C2167F2" w14:textId="77777777" w:rsidR="006670F3" w:rsidRDefault="006670F3" w:rsidP="006670F3">
      <w:pPr>
        <w:spacing w:line="259" w:lineRule="auto"/>
        <w:jc w:val="left"/>
      </w:pPr>
    </w:p>
    <w:p w14:paraId="089D9F16" w14:textId="59464B95" w:rsidR="006670F3" w:rsidRDefault="00925A63" w:rsidP="006670F3">
      <w:pPr>
        <w:spacing w:line="259" w:lineRule="auto"/>
        <w:jc w:val="left"/>
      </w:pPr>
      <m:oMathPara>
        <m:oMath>
          <m:sSub>
            <m:sSubPr>
              <m:ctrlPr>
                <w:rPr>
                  <w:rFonts w:ascii="Cambria Math" w:hAnsi="Cambria Math"/>
                  <w:i/>
                </w:rPr>
              </m:ctrlPr>
            </m:sSubPr>
            <m:e>
              <m:r>
                <w:rPr>
                  <w:rFonts w:ascii="Cambria Math" w:eastAsiaTheme="minorEastAsia" w:hAnsi="Cambria Math"/>
                </w:rPr>
                <m:t>se</m:t>
              </m:r>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d</m:t>
                      </m:r>
                    </m:e>
                  </m:acc>
                  <m:ctrlPr>
                    <w:rPr>
                      <w:rFonts w:ascii="Cambria Math" w:hAnsi="Cambria Math"/>
                      <w:i/>
                    </w:rPr>
                  </m:ctrlPr>
                </m:e>
              </m:d>
            </m:e>
            <m:sub>
              <m:r>
                <w:rPr>
                  <w:rFonts w:ascii="Cambria Math" w:hAnsi="Cambria Math"/>
                </w:rPr>
                <m:t>emp</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B-1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d</m:t>
                                  </m:r>
                                </m:e>
                              </m:acc>
                            </m:e>
                            <m:sub>
                              <m:r>
                                <w:rPr>
                                  <w:rFonts w:ascii="Cambria Math" w:hAnsi="Cambria Math"/>
                                </w:rPr>
                                <m:t>i</m:t>
                              </m:r>
                            </m:sub>
                          </m:sSub>
                          <m:r>
                            <w:rPr>
                              <w:rFonts w:ascii="Cambria Math" w:hAnsi="Cambria Math"/>
                            </w:rPr>
                            <m:t>-</m:t>
                          </m:r>
                          <m:acc>
                            <m:accPr>
                              <m:chr m:val="̅"/>
                              <m:ctrlPr>
                                <w:rPr>
                                  <w:rFonts w:ascii="Cambria Math" w:hAnsi="Cambria Math"/>
                                  <w:i/>
                                </w:rPr>
                              </m:ctrlPr>
                            </m:accPr>
                            <m:e>
                              <m:acc>
                                <m:accPr>
                                  <m:ctrlPr>
                                    <w:rPr>
                                      <w:rFonts w:ascii="Cambria Math" w:hAnsi="Cambria Math"/>
                                      <w:i/>
                                    </w:rPr>
                                  </m:ctrlPr>
                                </m:accPr>
                                <m:e>
                                  <m:r>
                                    <w:rPr>
                                      <w:rFonts w:ascii="Cambria Math" w:hAnsi="Cambria Math"/>
                                    </w:rPr>
                                    <m:t>d</m:t>
                                  </m:r>
                                </m:e>
                              </m:acc>
                            </m:e>
                          </m:acc>
                        </m:e>
                      </m:d>
                    </m:e>
                    <m:sup>
                      <m:r>
                        <w:rPr>
                          <w:rFonts w:ascii="Cambria Math" w:hAnsi="Cambria Math"/>
                        </w:rPr>
                        <m:t>2</m:t>
                      </m:r>
                    </m:sup>
                  </m:sSup>
                </m:e>
              </m:nary>
            </m:e>
          </m:rad>
        </m:oMath>
      </m:oMathPara>
    </w:p>
    <w:p w14:paraId="6AB01B4C" w14:textId="01141645" w:rsidR="006670F3" w:rsidRDefault="006670F3" w:rsidP="007656D4">
      <w:pPr>
        <w:spacing w:line="259" w:lineRule="auto"/>
        <w:jc w:val="left"/>
      </w:pPr>
    </w:p>
    <w:p w14:paraId="1743C705" w14:textId="75B5D03C" w:rsidR="0010785E" w:rsidRDefault="00AD15C7" w:rsidP="003A591C">
      <w:r>
        <w:t xml:space="preserve">We will then report the corresponding result of the paired samples t-test and 95% Confidence intervals associated with the mean difference. </w:t>
      </w:r>
    </w:p>
    <w:p w14:paraId="0AFD53F6" w14:textId="77777777" w:rsidR="00AD15C7" w:rsidRDefault="00AD15C7" w:rsidP="004927A1">
      <w:pPr>
        <w:pStyle w:val="Heading4"/>
      </w:pPr>
    </w:p>
    <w:p w14:paraId="4F1B6077" w14:textId="77777777" w:rsidR="002803C8" w:rsidRDefault="002803C8">
      <w:pPr>
        <w:spacing w:line="259" w:lineRule="auto"/>
        <w:jc w:val="left"/>
      </w:pPr>
    </w:p>
    <w:p w14:paraId="10078CD9" w14:textId="77777777" w:rsidR="00285EF5" w:rsidRDefault="00285EF5" w:rsidP="00285EF5">
      <w:pPr>
        <w:pStyle w:val="Heading2"/>
        <w:rPr>
          <w:bdr w:val="none" w:sz="0" w:space="0" w:color="auto" w:frame="1"/>
          <w:lang w:eastAsia="en-GB"/>
        </w:rPr>
      </w:pPr>
      <w:bookmarkStart w:id="127" w:name="_Toc97305568"/>
      <w:bookmarkStart w:id="128" w:name="_Hlk66863393"/>
      <w:r>
        <w:rPr>
          <w:bdr w:val="none" w:sz="0" w:space="0" w:color="auto" w:frame="1"/>
          <w:lang w:eastAsia="en-GB"/>
        </w:rPr>
        <w:t xml:space="preserve">Defining the </w:t>
      </w:r>
      <w:r w:rsidRPr="00EE08CC">
        <w:rPr>
          <w:bdr w:val="none" w:sz="0" w:space="0" w:color="auto" w:frame="1"/>
          <w:lang w:eastAsia="en-GB"/>
        </w:rPr>
        <w:t>Sample size</w:t>
      </w:r>
      <w:r>
        <w:rPr>
          <w:bdr w:val="none" w:sz="0" w:space="0" w:color="auto" w:frame="1"/>
          <w:lang w:eastAsia="en-GB"/>
        </w:rPr>
        <w:t xml:space="preserve"> &amp; Simulation No.</w:t>
      </w:r>
      <w:bookmarkEnd w:id="127"/>
      <w:r>
        <w:rPr>
          <w:bdr w:val="none" w:sz="0" w:space="0" w:color="auto" w:frame="1"/>
          <w:lang w:eastAsia="en-GB"/>
        </w:rPr>
        <w:t xml:space="preserve"> </w:t>
      </w:r>
    </w:p>
    <w:p w14:paraId="0CB318E2" w14:textId="28A0CBCE" w:rsidR="00285EF5" w:rsidRDefault="0086761A" w:rsidP="00285EF5">
      <w:r>
        <w:t>W</w:t>
      </w:r>
      <w:r w:rsidR="00285EF5">
        <w:t>e will be sampling from an infinite population with known true parameters</w:t>
      </w:r>
      <w:r>
        <w:t xml:space="preserve">. Data is generated </w:t>
      </w:r>
      <w:r w:rsidR="00285EF5">
        <w:t xml:space="preserve">by producing random draws from a known parametric model, in this case the </w:t>
      </w:r>
      <w:proofErr w:type="spellStart"/>
      <w:r w:rsidR="00285EF5">
        <w:t>Gompertz</w:t>
      </w:r>
      <w:proofErr w:type="spellEnd"/>
      <w:r w:rsidR="00285EF5">
        <w:t xml:space="preserve"> parametric distribution (see section </w:t>
      </w:r>
      <w:r w:rsidR="00285EF5">
        <w:fldChar w:fldCharType="begin"/>
      </w:r>
      <w:r w:rsidR="00285EF5">
        <w:instrText xml:space="preserve"> REF _Ref68781863 \n \h </w:instrText>
      </w:r>
      <w:r w:rsidR="00285EF5">
        <w:fldChar w:fldCharType="separate"/>
      </w:r>
      <w:r w:rsidR="00893A1E">
        <w:t>2.4</w:t>
      </w:r>
      <w:r w:rsidR="00285EF5">
        <w:fldChar w:fldCharType="end"/>
      </w:r>
      <w:r w:rsidR="00285EF5">
        <w:t xml:space="preserve">). Through repeated simulations we </w:t>
      </w:r>
      <w:r>
        <w:t>can</w:t>
      </w:r>
      <w:r w:rsidR="00285EF5">
        <w:t xml:space="preserve"> assess the performance of the </w:t>
      </w:r>
      <w:r w:rsidR="00B463D6">
        <w:t xml:space="preserve">intervention compared to no intervention </w:t>
      </w:r>
      <w:r w:rsidR="00285EF5">
        <w:t>under varying</w:t>
      </w:r>
      <w:r>
        <w:t xml:space="preserve"> </w:t>
      </w:r>
      <w:r w:rsidR="00285EF5">
        <w:t>characteristics</w:t>
      </w:r>
      <w:r w:rsidR="00B463D6">
        <w:t xml:space="preserve"> of the exposome</w:t>
      </w:r>
      <w:r>
        <w:t xml:space="preserve"> that are manipulated</w:t>
      </w:r>
      <w:r w:rsidR="00285EF5">
        <w:t xml:space="preserve"> within </w:t>
      </w:r>
      <w:r>
        <w:t>each</w:t>
      </w:r>
      <w:r w:rsidR="00285EF5">
        <w:t xml:space="preserve"> scenario. </w:t>
      </w:r>
      <w:r>
        <w:t xml:space="preserve">The following outlines our definition of the within cohort sample size and the number of repeated simulations </w:t>
      </w:r>
      <w:r w:rsidR="007C25D1">
        <w:t>to</w:t>
      </w:r>
      <w:r>
        <w:t xml:space="preserve"> provide a reliable result not related to random chance alone. </w:t>
      </w:r>
    </w:p>
    <w:p w14:paraId="4DCE447B" w14:textId="77777777" w:rsidR="00285EF5" w:rsidRDefault="00285EF5" w:rsidP="00285EF5">
      <w:pPr>
        <w:pStyle w:val="Heading4"/>
      </w:pPr>
      <w:r>
        <w:lastRenderedPageBreak/>
        <w:t xml:space="preserve">Sample Size of Simulated Datasets </w:t>
      </w:r>
    </w:p>
    <w:p w14:paraId="7D260D3A" w14:textId="3104B10C" w:rsidR="00285EF5" w:rsidRDefault="00285EF5" w:rsidP="00285EF5">
      <w:r>
        <w:t>The sample size of</w:t>
      </w:r>
      <w:r w:rsidR="0086761A">
        <w:t xml:space="preserve"> each</w:t>
      </w:r>
      <w:r>
        <w:t xml:space="preserve"> simulated datasets is one characteristic</w:t>
      </w:r>
      <w:r w:rsidR="0086761A">
        <w:t xml:space="preserve"> that is to be manipulated</w:t>
      </w:r>
      <w:r>
        <w:t xml:space="preserve">.  Here the </w:t>
      </w:r>
      <w:r w:rsidR="0086761A">
        <w:t xml:space="preserve">sample sizes within each </w:t>
      </w:r>
      <w:r>
        <w:t xml:space="preserve">simulated dataset are defined to be representative of empirical </w:t>
      </w:r>
      <w:proofErr w:type="gramStart"/>
      <w:r>
        <w:t>real world</w:t>
      </w:r>
      <w:proofErr w:type="gramEnd"/>
      <w:r>
        <w:t xml:space="preserve"> stud</w:t>
      </w:r>
      <w:r w:rsidR="0086761A">
        <w:t>ies</w:t>
      </w:r>
      <w:r>
        <w:t xml:space="preserve"> that have been or </w:t>
      </w:r>
      <w:r w:rsidR="0086761A">
        <w:t>could</w:t>
      </w:r>
      <w:r>
        <w:t xml:space="preserve"> be performed in occupational health. </w:t>
      </w:r>
      <w:proofErr w:type="gramStart"/>
      <w:r>
        <w:t>Typically</w:t>
      </w:r>
      <w:proofErr w:type="gramEnd"/>
      <w:r>
        <w:t xml:space="preserve"> these studies might be at the local, national or international level for a particular occupational group. We therefore defined the sample sizes to represent studies of size</w:t>
      </w:r>
      <w:r w:rsidR="00C077FF">
        <w:t xml:space="preserve"> small (n=</w:t>
      </w:r>
      <w:r>
        <w:t>1000</w:t>
      </w:r>
      <w:r w:rsidR="00C077FF">
        <w:t>)</w:t>
      </w:r>
      <w:r>
        <w:t>,</w:t>
      </w:r>
      <w:r w:rsidR="00C077FF">
        <w:t xml:space="preserve"> medium (</w:t>
      </w:r>
      <w:r>
        <w:t>10,000</w:t>
      </w:r>
      <w:r w:rsidR="00C077FF">
        <w:t>)</w:t>
      </w:r>
      <w:r>
        <w:t>, and</w:t>
      </w:r>
      <w:r w:rsidR="00C077FF">
        <w:t xml:space="preserve"> large</w:t>
      </w:r>
      <w:r>
        <w:t xml:space="preserve"> </w:t>
      </w:r>
      <w:r w:rsidR="00C077FF">
        <w:t>(</w:t>
      </w:r>
      <w:r>
        <w:t>100,000</w:t>
      </w:r>
      <w:r w:rsidR="00C077FF">
        <w:t>)</w:t>
      </w:r>
      <w:r>
        <w:t xml:space="preserve"> </w:t>
      </w:r>
      <w:r w:rsidR="001C69B3">
        <w:t>subjects</w:t>
      </w:r>
      <w:r>
        <w:t xml:space="preserve">. </w:t>
      </w:r>
    </w:p>
    <w:p w14:paraId="37D67583" w14:textId="77777777" w:rsidR="00285EF5" w:rsidRDefault="00285EF5" w:rsidP="00285EF5"/>
    <w:p w14:paraId="3966FDC7" w14:textId="77777777" w:rsidR="00285EF5" w:rsidRDefault="00285EF5" w:rsidP="00285EF5">
      <w:pPr>
        <w:pStyle w:val="Heading4"/>
      </w:pPr>
      <w:r>
        <w:t>Sample Size of No. of simulated datasets</w:t>
      </w:r>
    </w:p>
    <w:p w14:paraId="3004A1AD" w14:textId="019EA18D" w:rsidR="00EF7D97" w:rsidRDefault="00E83919" w:rsidP="00EF7D97">
      <w:r>
        <w:t>In most</w:t>
      </w:r>
      <w:r w:rsidR="00B463D6">
        <w:t xml:space="preserve"> simulation studies</w:t>
      </w:r>
      <w:r>
        <w:t xml:space="preserve"> the sample size calculation for the number of simulations being performed is based on </w:t>
      </w:r>
      <w:r w:rsidR="00B463D6">
        <w:t>t</w:t>
      </w:r>
      <w:r w:rsidR="00953C0F">
        <w:t>he</w:t>
      </w:r>
      <w:r w:rsidR="00285EF5">
        <w:t xml:space="preserve"> key performance measure</w:t>
      </w:r>
      <w:r w:rsidR="00953C0F">
        <w:t xml:space="preserve"> </w:t>
      </w:r>
      <w:r>
        <w:t>being</w:t>
      </w:r>
      <w:r w:rsidR="00953C0F">
        <w:t xml:space="preserve"> the bias associated with </w:t>
      </w:r>
      <w:r w:rsidR="00B463D6">
        <w:t xml:space="preserve">an </w:t>
      </w:r>
      <w:r w:rsidR="00953C0F">
        <w:t>estimat</w:t>
      </w:r>
      <w:r w:rsidR="00B463D6">
        <w:t xml:space="preserve">ion of the </w:t>
      </w:r>
      <w:r w:rsidR="00953C0F">
        <w:t>main exposure effect.</w:t>
      </w:r>
      <w:r>
        <w:fldChar w:fldCharType="begin"/>
      </w:r>
      <w:r w:rsidR="00994432">
        <w:instrText xml:space="preserve"> ADDIN EN.CITE &lt;EndNote&gt;&lt;Cite&gt;&lt;Author&gt;Morris&lt;/Author&gt;&lt;Year&gt;2019&lt;/Year&gt;&lt;RecNum&gt;4&lt;/RecNum&gt;&lt;DisplayText&gt;&lt;style face="superscript"&gt;63&lt;/style&gt;&lt;/DisplayText&gt;&lt;record&gt;&lt;rec-number&gt;4&lt;/rec-number&gt;&lt;foreign-keys&gt;&lt;key app="EN" db-id="rzss5apvhfpxf4ea5vdv255va2w2wvt5rtda" timestamp="1619426954"&gt;4&lt;/key&gt;&lt;/foreign-keys&gt;&lt;ref-type name="Journal Article"&gt;17&lt;/ref-type&gt;&lt;contributors&gt;&lt;authors&gt;&lt;author&gt;Morris, T. P.&lt;/author&gt;&lt;author&gt;White, I. R.&lt;/author&gt;&lt;author&gt;Crowther, M. J.&lt;/author&gt;&lt;/authors&gt;&lt;/contributors&gt;&lt;titles&gt;&lt;title&gt;Using simulation studies to evaluate statistical methods&lt;/title&gt;&lt;secondary-title&gt;Statistics in Medicine&lt;/secondary-title&gt;&lt;/titles&gt;&lt;periodical&gt;&lt;full-title&gt;Statistics in Medicine&lt;/full-title&gt;&lt;/periodical&gt;&lt;pages&gt;2074-2102&lt;/pages&gt;&lt;volume&gt;38&lt;/volume&gt;&lt;number&gt;11&lt;/number&gt;&lt;dates&gt;&lt;year&gt;2019&lt;/year&gt;&lt;pub-dates&gt;&lt;date&gt;May&lt;/date&gt;&lt;/pub-dates&gt;&lt;/dates&gt;&lt;isbn&gt;0277-6715&lt;/isbn&gt;&lt;accession-num&gt;WOS:000467185200012&lt;/accession-num&gt;&lt;urls&gt;&lt;related-urls&gt;&lt;url&gt;&amp;lt;Go to ISI&amp;gt;://WOS:000467185200012&lt;/url&gt;&lt;/related-urls&gt;&lt;/urls&gt;&lt;electronic-resource-num&gt;10.1002/sim.8086&lt;/electronic-resource-num&gt;&lt;/record&gt;&lt;/Cite&gt;&lt;/EndNote&gt;</w:instrText>
      </w:r>
      <w:r>
        <w:fldChar w:fldCharType="separate"/>
      </w:r>
      <w:r w:rsidR="00994432" w:rsidRPr="00994432">
        <w:rPr>
          <w:noProof/>
          <w:vertAlign w:val="superscript"/>
        </w:rPr>
        <w:t>63</w:t>
      </w:r>
      <w:r>
        <w:fldChar w:fldCharType="end"/>
      </w:r>
      <w:r>
        <w:t xml:space="preserve"> </w:t>
      </w:r>
      <w:r w:rsidR="00953C0F">
        <w:t xml:space="preserve"> </w:t>
      </w:r>
      <w:r>
        <w:t>Here we are interested in being able to determine if a health intervention is</w:t>
      </w:r>
      <w:r w:rsidR="00CC1E32">
        <w:t xml:space="preserve"> providing a</w:t>
      </w:r>
      <w:r>
        <w:t xml:space="preserve"> significant </w:t>
      </w:r>
      <w:r w:rsidR="00CC1E32">
        <w:t>improvement in health of the population, where our primary measure of health is ‘average time to event’ in this case years to diagnosis. If we assume a</w:t>
      </w:r>
      <w:r w:rsidR="00EF7D97">
        <w:t xml:space="preserve"> paired sample t-test design, </w:t>
      </w:r>
      <w:proofErr w:type="gramStart"/>
      <w:r w:rsidR="00EF7D97">
        <w:t xml:space="preserve">a </w:t>
      </w:r>
      <w:r w:rsidR="00CC1E32">
        <w:t xml:space="preserve"> minimum</w:t>
      </w:r>
      <w:proofErr w:type="gramEnd"/>
      <w:r w:rsidR="00CC1E32">
        <w:t xml:space="preserve"> clinically important improvement would be 1 year i.e. the difference in intervention vs not sees average time to diagnosis increase by 1 year, and the standard error associated with a difference is 10 years. Then to see a </w:t>
      </w:r>
      <w:r w:rsidR="00EF7D97">
        <w:t>significant</w:t>
      </w:r>
      <w:r w:rsidR="00CC1E32">
        <w:t xml:space="preserve"> differences at the 5% </w:t>
      </w:r>
      <w:r w:rsidR="00EF7D97">
        <w:t xml:space="preserve">level with corresponding power of 80%, then we would need 787 simulations per scenario. At 90% power it would need 1053 simulations. </w:t>
      </w:r>
      <w:r w:rsidR="00CC1E32">
        <w:t xml:space="preserve">  </w:t>
      </w:r>
      <w:r w:rsidR="00EF7D97" w:rsidRPr="00EF7D97">
        <w:t>Given the limited impact to time and costs of increasing the number of simulations, we will perform 1</w:t>
      </w:r>
      <w:r w:rsidR="00A44FF0">
        <w:t>000</w:t>
      </w:r>
      <w:r w:rsidR="00EF7D97" w:rsidRPr="00EF7D97">
        <w:t xml:space="preserve"> simulations </w:t>
      </w:r>
      <w:r w:rsidR="00EF7D97">
        <w:t xml:space="preserve">per scenario. </w:t>
      </w:r>
      <w:r w:rsidR="00CC1E32">
        <w:t xml:space="preserve"> </w:t>
      </w:r>
      <w:r w:rsidR="00336DA3">
        <w:t>We will</w:t>
      </w:r>
      <w:r w:rsidR="00EF7D97">
        <w:t xml:space="preserve"> reassess</w:t>
      </w:r>
      <w:r w:rsidR="00336DA3">
        <w:t xml:space="preserve"> this once the initial simulations are performed</w:t>
      </w:r>
      <w:r w:rsidR="00EF7D97">
        <w:t xml:space="preserve">. </w:t>
      </w:r>
    </w:p>
    <w:p w14:paraId="08EB2A38" w14:textId="3CBB40B1" w:rsidR="00E83919" w:rsidRDefault="00E83919" w:rsidP="00285EF5"/>
    <w:p w14:paraId="0A977FED" w14:textId="77777777" w:rsidR="00E83919" w:rsidRDefault="00E83919" w:rsidP="00285EF5"/>
    <w:p w14:paraId="0FB73D5E" w14:textId="77777777" w:rsidR="00E83919" w:rsidRDefault="00E83919" w:rsidP="00285EF5"/>
    <w:bookmarkEnd w:id="128"/>
    <w:p w14:paraId="038F22D5" w14:textId="77777777" w:rsidR="00E22EFA" w:rsidRDefault="00E22EFA">
      <w:pPr>
        <w:spacing w:line="259" w:lineRule="auto"/>
        <w:jc w:val="left"/>
        <w:rPr>
          <w:b/>
          <w:bCs/>
        </w:rPr>
      </w:pPr>
    </w:p>
    <w:p w14:paraId="38B45AD6" w14:textId="7A0D8441" w:rsidR="008F4314" w:rsidRDefault="008F4314"/>
    <w:p w14:paraId="5DB1AF64" w14:textId="77777777" w:rsidR="0082662E" w:rsidRDefault="0082662E">
      <w:pPr>
        <w:spacing w:line="259" w:lineRule="auto"/>
        <w:jc w:val="left"/>
        <w:rPr>
          <w:rFonts w:ascii="Calibri" w:eastAsia="Times New Roman" w:hAnsi="Calibri" w:cs="Calibri"/>
          <w:color w:val="1F497D"/>
          <w:bdr w:val="none" w:sz="0" w:space="0" w:color="auto" w:frame="1"/>
          <w:lang w:eastAsia="en-GB"/>
        </w:rPr>
      </w:pPr>
      <w:r>
        <w:rPr>
          <w:rFonts w:ascii="Calibri" w:eastAsia="Times New Roman" w:hAnsi="Calibri" w:cs="Calibri"/>
          <w:color w:val="1F497D"/>
          <w:bdr w:val="none" w:sz="0" w:space="0" w:color="auto" w:frame="1"/>
          <w:lang w:eastAsia="en-GB"/>
        </w:rPr>
        <w:br w:type="page"/>
      </w:r>
    </w:p>
    <w:p w14:paraId="10FC5D07" w14:textId="359A5E19" w:rsidR="00244A62" w:rsidRDefault="00214F74" w:rsidP="00611145">
      <w:pPr>
        <w:pStyle w:val="Heading1"/>
      </w:pPr>
      <w:bookmarkStart w:id="129" w:name="_Toc47607931"/>
      <w:bookmarkStart w:id="130" w:name="_Toc97305569"/>
      <w:r>
        <w:lastRenderedPageBreak/>
        <w:t>Results</w:t>
      </w:r>
      <w:bookmarkEnd w:id="129"/>
      <w:bookmarkEnd w:id="130"/>
      <w:r w:rsidR="004E63A6">
        <w:t xml:space="preserve"> </w:t>
      </w:r>
    </w:p>
    <w:p w14:paraId="05809D86" w14:textId="219BB29D" w:rsidR="002B3139" w:rsidRDefault="002B3139">
      <w:pPr>
        <w:spacing w:line="259" w:lineRule="auto"/>
        <w:jc w:val="left"/>
        <w:rPr>
          <w:rFonts w:eastAsiaTheme="majorEastAsia" w:cstheme="majorBidi"/>
          <w:b/>
          <w:sz w:val="36"/>
          <w:szCs w:val="32"/>
        </w:rPr>
      </w:pPr>
      <w:r>
        <w:rPr>
          <w:rFonts w:eastAsiaTheme="majorEastAsia" w:cstheme="majorBidi"/>
          <w:b/>
          <w:sz w:val="36"/>
          <w:szCs w:val="32"/>
        </w:rPr>
        <w:br w:type="page"/>
      </w:r>
    </w:p>
    <w:p w14:paraId="0E830E0F" w14:textId="0DECC2A2" w:rsidR="00586483" w:rsidRPr="00586483" w:rsidRDefault="00B2178F" w:rsidP="00586483">
      <w:pPr>
        <w:pStyle w:val="Heading1"/>
      </w:pPr>
      <w:bookmarkStart w:id="131" w:name="_Toc97305570"/>
      <w:r>
        <w:lastRenderedPageBreak/>
        <w:t>Discussion</w:t>
      </w:r>
      <w:r w:rsidR="00096F57">
        <w:t>/Conclusion</w:t>
      </w:r>
      <w:bookmarkEnd w:id="131"/>
    </w:p>
    <w:p w14:paraId="04339DF0" w14:textId="2B837256" w:rsidR="00586483" w:rsidRDefault="00586483" w:rsidP="00D4065C">
      <w:pPr>
        <w:spacing w:after="200"/>
      </w:pPr>
    </w:p>
    <w:p w14:paraId="01584C8C" w14:textId="2B4ABD35" w:rsidR="0040130A" w:rsidRDefault="00586483" w:rsidP="00586483">
      <w:pPr>
        <w:pStyle w:val="Heading2"/>
      </w:pPr>
      <w:bookmarkStart w:id="132" w:name="_Toc97305571"/>
      <w:r>
        <w:t>Conclusion</w:t>
      </w:r>
      <w:bookmarkEnd w:id="132"/>
    </w:p>
    <w:p w14:paraId="6D495AB1" w14:textId="28211E41" w:rsidR="002B3139" w:rsidRDefault="002B3139">
      <w:pPr>
        <w:spacing w:line="259" w:lineRule="auto"/>
        <w:jc w:val="left"/>
      </w:pPr>
      <w:r>
        <w:br w:type="page"/>
      </w:r>
    </w:p>
    <w:p w14:paraId="366C4F78" w14:textId="4D5BC8D9" w:rsidR="000E6649" w:rsidRDefault="000E6649" w:rsidP="000E6649">
      <w:pPr>
        <w:pStyle w:val="Heading1"/>
      </w:pPr>
      <w:bookmarkStart w:id="133" w:name="_Toc97305572"/>
      <w:r>
        <w:lastRenderedPageBreak/>
        <w:t>References</w:t>
      </w:r>
      <w:bookmarkEnd w:id="133"/>
      <w:r>
        <w:t xml:space="preserve"> </w:t>
      </w:r>
    </w:p>
    <w:p w14:paraId="0A9D7DDE" w14:textId="77777777" w:rsidR="00A05AF1" w:rsidRDefault="00A05AF1" w:rsidP="00B16DA0">
      <w:pPr>
        <w:pStyle w:val="Heading2"/>
        <w:numPr>
          <w:ilvl w:val="0"/>
          <w:numId w:val="0"/>
        </w:numPr>
        <w:ind w:left="576" w:hanging="576"/>
        <w:jc w:val="left"/>
      </w:pPr>
    </w:p>
    <w:bookmarkStart w:id="134" w:name="_Hlk91943971"/>
    <w:p w14:paraId="20C81140" w14:textId="77777777" w:rsidR="00B74322" w:rsidRPr="00B74322" w:rsidRDefault="00A05AF1" w:rsidP="00B74322">
      <w:pPr>
        <w:pStyle w:val="EndNoteBibliography"/>
        <w:spacing w:after="0"/>
        <w:ind w:left="720" w:hanging="720"/>
      </w:pPr>
      <w:r>
        <w:fldChar w:fldCharType="begin"/>
      </w:r>
      <w:r>
        <w:instrText xml:space="preserve"> ADDIN EN.REFLIST </w:instrText>
      </w:r>
      <w:r>
        <w:fldChar w:fldCharType="separate"/>
      </w:r>
      <w:r w:rsidR="00B74322" w:rsidRPr="00B74322">
        <w:t xml:space="preserve">1. Humans IWGotEoCRt. Arsenic, metals, fibres, and dusts. </w:t>
      </w:r>
      <w:r w:rsidR="00B74322" w:rsidRPr="00B74322">
        <w:rPr>
          <w:i/>
        </w:rPr>
        <w:t>IARC Monogr Eval Carcinog Risks Hum</w:t>
      </w:r>
      <w:r w:rsidR="00B74322" w:rsidRPr="00B74322">
        <w:t xml:space="preserve"> 2012;100(Pt C):11-465. [published Online First: 2012/11/30]</w:t>
      </w:r>
    </w:p>
    <w:p w14:paraId="0DB7D443" w14:textId="77777777" w:rsidR="00B74322" w:rsidRPr="00B74322" w:rsidRDefault="00B74322" w:rsidP="00B74322">
      <w:pPr>
        <w:pStyle w:val="EndNoteBibliography"/>
        <w:spacing w:after="0"/>
        <w:ind w:left="720" w:hanging="720"/>
      </w:pPr>
      <w:r w:rsidRPr="00B74322">
        <w:t xml:space="preserve">2. Checkoway H, Heyer NJ, Seixas NS, et al. Dose-response associations of silica with nonmalignant respiratory disease and lung cancer mortality in the diatomaceous earth industry. </w:t>
      </w:r>
      <w:r w:rsidRPr="00B74322">
        <w:rPr>
          <w:i/>
        </w:rPr>
        <w:t>American Journal of Epidemiology</w:t>
      </w:r>
      <w:r w:rsidRPr="00B74322">
        <w:t xml:space="preserve"> 1997;145(8):680-88. doi: 10.1093/aje/145.8.680</w:t>
      </w:r>
    </w:p>
    <w:p w14:paraId="369BAFA7" w14:textId="77777777" w:rsidR="00B74322" w:rsidRPr="00B74322" w:rsidRDefault="00B74322" w:rsidP="00B74322">
      <w:pPr>
        <w:pStyle w:val="EndNoteBibliography"/>
        <w:spacing w:after="0"/>
        <w:ind w:left="720" w:hanging="720"/>
      </w:pPr>
      <w:r w:rsidRPr="00B74322">
        <w:t xml:space="preserve">3. Rice FL, Park R, Stayner L, et al. Crystalline silica exposure and lung cancer mortality in diatomaceous earth industry workers: a quantitative risk assessment. </w:t>
      </w:r>
      <w:r w:rsidRPr="00B74322">
        <w:rPr>
          <w:i/>
        </w:rPr>
        <w:t>Occupational and Environmental Medicine</w:t>
      </w:r>
      <w:r w:rsidRPr="00B74322">
        <w:t xml:space="preserve"> 2001;58(1):38-45. doi: 10.1136/oem.58.1.38</w:t>
      </w:r>
    </w:p>
    <w:p w14:paraId="36F5D640" w14:textId="77777777" w:rsidR="00B74322" w:rsidRPr="00B74322" w:rsidRDefault="00B74322" w:rsidP="00B74322">
      <w:pPr>
        <w:pStyle w:val="EndNoteBibliography"/>
        <w:spacing w:after="0"/>
        <w:ind w:left="720" w:hanging="720"/>
      </w:pPr>
      <w:r w:rsidRPr="00B74322">
        <w:t xml:space="preserve">4. Steenland K, Brown D. MORTALITY STUDY OF GOLD MINERS EXPOSED TO SILICA AND NONASBESTIFORM AMPHIBOLE MINERALS - AN UPDATE WITH 14 MORE YEARS OF FOLLOW-UP. </w:t>
      </w:r>
      <w:r w:rsidRPr="00B74322">
        <w:rPr>
          <w:i/>
        </w:rPr>
        <w:t>American Journal of Industrial Medicine</w:t>
      </w:r>
      <w:r w:rsidRPr="00B74322">
        <w:t xml:space="preserve"> 1995;27(2):217-29. doi: 10.1002/ajim.4700270207</w:t>
      </w:r>
    </w:p>
    <w:p w14:paraId="65D57555" w14:textId="77777777" w:rsidR="00B74322" w:rsidRPr="00B74322" w:rsidRDefault="00B74322" w:rsidP="00B74322">
      <w:pPr>
        <w:pStyle w:val="EndNoteBibliography"/>
        <w:spacing w:after="0"/>
        <w:ind w:left="720" w:hanging="720"/>
      </w:pPr>
      <w:r w:rsidRPr="00B74322">
        <w:t xml:space="preserve">5. Hnizdo E, Sluiscremer GK. SILICA EXPOSURE, SILICOSIS, AND LUNG-CANCER - A MORTALITY STUDY OF SOUTH-AFRICAN GOLD MINERS. </w:t>
      </w:r>
      <w:r w:rsidRPr="00B74322">
        <w:rPr>
          <w:i/>
        </w:rPr>
        <w:t>British Journal of Industrial Medicine</w:t>
      </w:r>
      <w:r w:rsidRPr="00B74322">
        <w:t xml:space="preserve"> 1991;48(1):53-60.</w:t>
      </w:r>
    </w:p>
    <w:p w14:paraId="7EC83D54" w14:textId="77777777" w:rsidR="00B74322" w:rsidRPr="00B74322" w:rsidRDefault="00B74322" w:rsidP="00B74322">
      <w:pPr>
        <w:pStyle w:val="EndNoteBibliography"/>
        <w:spacing w:after="0"/>
        <w:ind w:left="720" w:hanging="720"/>
      </w:pPr>
      <w:r w:rsidRPr="00B74322">
        <w:t xml:space="preserve">6. Carta P, Aru G, Manca P. Mortality from lung cancer among silicotic patients in Sardinia: an update study with 10 more years of follow up. </w:t>
      </w:r>
      <w:r w:rsidRPr="00B74322">
        <w:rPr>
          <w:i/>
        </w:rPr>
        <w:t>Occupational and Environmental Medicine</w:t>
      </w:r>
      <w:r w:rsidRPr="00B74322">
        <w:t xml:space="preserve"> 2001;58(12):786-93. doi: 10.1136/oem.58.12.786</w:t>
      </w:r>
    </w:p>
    <w:p w14:paraId="2229D0E7" w14:textId="77777777" w:rsidR="00B74322" w:rsidRPr="00B74322" w:rsidRDefault="00B74322" w:rsidP="00B74322">
      <w:pPr>
        <w:pStyle w:val="EndNoteBibliography"/>
        <w:spacing w:after="0"/>
        <w:ind w:left="720" w:hanging="720"/>
      </w:pPr>
      <w:r w:rsidRPr="00B74322">
        <w:t xml:space="preserve">7. Attfield MD, Costello J. Quantitative exposure-response for silica dust and lung cancer in Vermont granite workers. </w:t>
      </w:r>
      <w:r w:rsidRPr="00B74322">
        <w:rPr>
          <w:i/>
        </w:rPr>
        <w:t>American Journal of Industrial Medicine</w:t>
      </w:r>
      <w:r w:rsidRPr="00B74322">
        <w:t xml:space="preserve"> 2004;45(2):129-38. doi: 10.1002/ajim.10348</w:t>
      </w:r>
    </w:p>
    <w:p w14:paraId="0718998E" w14:textId="77777777" w:rsidR="00B74322" w:rsidRPr="00B74322" w:rsidRDefault="00B74322" w:rsidP="00B74322">
      <w:pPr>
        <w:pStyle w:val="EndNoteBibliography"/>
        <w:spacing w:after="0"/>
        <w:ind w:left="720" w:hanging="720"/>
      </w:pPr>
      <w:r w:rsidRPr="00B74322">
        <w:t xml:space="preserve">8. Steenland K, Sanderson W. Lung cancer among industrial sand workers exposed to crystalline silica. </w:t>
      </w:r>
      <w:r w:rsidRPr="00B74322">
        <w:rPr>
          <w:i/>
        </w:rPr>
        <w:t>American Journal of Epidemiology</w:t>
      </w:r>
      <w:r w:rsidRPr="00B74322">
        <w:t xml:space="preserve"> 2001;153(7):695-703. doi: 10.1093/aje/153.7.695</w:t>
      </w:r>
    </w:p>
    <w:p w14:paraId="0F9ECD32" w14:textId="77777777" w:rsidR="00B74322" w:rsidRPr="00B74322" w:rsidRDefault="00B74322" w:rsidP="00B74322">
      <w:pPr>
        <w:pStyle w:val="EndNoteBibliography"/>
        <w:spacing w:after="0"/>
        <w:ind w:left="720" w:hanging="720"/>
      </w:pPr>
      <w:r w:rsidRPr="00B74322">
        <w:t xml:space="preserve">9. Brown TP, Rushton L. Mortality in the UK industrial silica sand industry: 1. Assessment of exposure to respirable crystalline silica. </w:t>
      </w:r>
      <w:r w:rsidRPr="00B74322">
        <w:rPr>
          <w:i/>
        </w:rPr>
        <w:t>Occupational and Environmental Medicine</w:t>
      </w:r>
      <w:r w:rsidRPr="00B74322">
        <w:t xml:space="preserve"> 2005;62(7):442-45. doi: 10.1136/oem.2004.017715</w:t>
      </w:r>
    </w:p>
    <w:p w14:paraId="7C855956" w14:textId="77777777" w:rsidR="00B74322" w:rsidRPr="00B74322" w:rsidRDefault="00B74322" w:rsidP="00B74322">
      <w:pPr>
        <w:pStyle w:val="EndNoteBibliography"/>
        <w:spacing w:after="0"/>
        <w:ind w:left="720" w:hanging="720"/>
      </w:pPr>
      <w:r w:rsidRPr="00B74322">
        <w:t xml:space="preserve">10. Brown TP, Rushton L. Mortality in the UK industrial silica sand industry: 2. A retrospective cohort study. </w:t>
      </w:r>
      <w:r w:rsidRPr="00B74322">
        <w:rPr>
          <w:i/>
        </w:rPr>
        <w:t>Occupational and Environmental Medicine</w:t>
      </w:r>
      <w:r w:rsidRPr="00B74322">
        <w:t xml:space="preserve"> 2005;62(7):446-52. doi: 10.1136/oem.2004.017731</w:t>
      </w:r>
    </w:p>
    <w:p w14:paraId="679F962E" w14:textId="77777777" w:rsidR="00B74322" w:rsidRPr="00B74322" w:rsidRDefault="00B74322" w:rsidP="00B74322">
      <w:pPr>
        <w:pStyle w:val="EndNoteBibliography"/>
        <w:spacing w:after="0"/>
        <w:ind w:left="720" w:hanging="720"/>
      </w:pPr>
      <w:r w:rsidRPr="00B74322">
        <w:t xml:space="preserve">11. Reid PJ, SluisCremer GK. Mortality of white South African gold miners. </w:t>
      </w:r>
      <w:r w:rsidRPr="00B74322">
        <w:rPr>
          <w:i/>
        </w:rPr>
        <w:t>Occupational and Environmental Medicine</w:t>
      </w:r>
      <w:r w:rsidRPr="00B74322">
        <w:t xml:space="preserve"> 1996;53(1):11-16. doi: 10.1136/oem.53.1.11</w:t>
      </w:r>
    </w:p>
    <w:p w14:paraId="1C7FD25E" w14:textId="77777777" w:rsidR="00B74322" w:rsidRPr="00B74322" w:rsidRDefault="00B74322" w:rsidP="00B74322">
      <w:pPr>
        <w:pStyle w:val="EndNoteBibliography"/>
        <w:spacing w:after="0"/>
        <w:ind w:left="720" w:hanging="720"/>
      </w:pPr>
      <w:r w:rsidRPr="00B74322">
        <w:t xml:space="preserve">12. Hnizdo E, Murray J, Klempman S. Lung cancer in relation to exposure to silica dust, silicosis and uranium production in South African gold miners. </w:t>
      </w:r>
      <w:r w:rsidRPr="00B74322">
        <w:rPr>
          <w:i/>
        </w:rPr>
        <w:t>Thorax</w:t>
      </w:r>
      <w:r w:rsidRPr="00B74322">
        <w:t xml:space="preserve"> 1997;52(3):271-75. doi: 10.1136/thx.52.3.271</w:t>
      </w:r>
    </w:p>
    <w:p w14:paraId="0AF63AD9" w14:textId="77777777" w:rsidR="00B74322" w:rsidRPr="00B74322" w:rsidRDefault="00B74322" w:rsidP="00B74322">
      <w:pPr>
        <w:pStyle w:val="EndNoteBibliography"/>
        <w:spacing w:after="0"/>
        <w:ind w:left="720" w:hanging="720"/>
      </w:pPr>
      <w:r w:rsidRPr="00B74322">
        <w:t xml:space="preserve">13. Cherry NM, Burgess GL, Turner S, et al. Crystalline silica and risk of lung cancer in the potteries. </w:t>
      </w:r>
      <w:r w:rsidRPr="00B74322">
        <w:rPr>
          <w:i/>
        </w:rPr>
        <w:t>Occupational and Environmental Medicine</w:t>
      </w:r>
      <w:r w:rsidRPr="00B74322">
        <w:t xml:space="preserve"> 1998;55(11):779-85. doi: 10.1136/oem.55.11.779</w:t>
      </w:r>
    </w:p>
    <w:p w14:paraId="34633472" w14:textId="77777777" w:rsidR="00B74322" w:rsidRPr="00B74322" w:rsidRDefault="00B74322" w:rsidP="00B74322">
      <w:pPr>
        <w:pStyle w:val="EndNoteBibliography"/>
        <w:spacing w:after="0"/>
        <w:ind w:left="720" w:hanging="720"/>
      </w:pPr>
      <w:r w:rsidRPr="00B74322">
        <w:t xml:space="preserve">14. McDonald JC, McDonald AD, Hughes JM, et al. Mortality from lung and kidney disease in a cohort of North American industrial sand workers: An update. </w:t>
      </w:r>
      <w:r w:rsidRPr="00B74322">
        <w:rPr>
          <w:i/>
        </w:rPr>
        <w:t>Annals of Occupational Hygiene</w:t>
      </w:r>
      <w:r w:rsidRPr="00B74322">
        <w:t xml:space="preserve"> 2005;49(5):367-73. doi: 10.1093/annhyg/mei001</w:t>
      </w:r>
    </w:p>
    <w:p w14:paraId="36500196" w14:textId="77777777" w:rsidR="00B74322" w:rsidRPr="00B74322" w:rsidRDefault="00B74322" w:rsidP="00B74322">
      <w:pPr>
        <w:pStyle w:val="EndNoteBibliography"/>
        <w:spacing w:after="0"/>
        <w:ind w:left="720" w:hanging="720"/>
      </w:pPr>
      <w:r w:rsidRPr="00B74322">
        <w:t xml:space="preserve">15. Xu ZY, Brown LM, Pan GW, et al. Cancer risks among iron and steel workers in Anshan, China .2. Case-control studies of lung and stomach cancer. </w:t>
      </w:r>
      <w:r w:rsidRPr="00B74322">
        <w:rPr>
          <w:i/>
        </w:rPr>
        <w:t>American Journal of Industrial Medicine</w:t>
      </w:r>
      <w:r w:rsidRPr="00B74322">
        <w:t xml:space="preserve"> 1996;30(1):7-15.</w:t>
      </w:r>
    </w:p>
    <w:p w14:paraId="33DBC4FF" w14:textId="77777777" w:rsidR="00B74322" w:rsidRPr="00B74322" w:rsidRDefault="00B74322" w:rsidP="00B74322">
      <w:pPr>
        <w:pStyle w:val="EndNoteBibliography"/>
        <w:spacing w:after="0"/>
        <w:ind w:left="720" w:hanging="720"/>
      </w:pPr>
      <w:r w:rsidRPr="00B74322">
        <w:t xml:space="preserve">16. Westberg HB, Bellander T. Epidemiological adaptation of quartz exposure modeling in Swedish aluminum foundries: nested case-control study on lung cancer. </w:t>
      </w:r>
      <w:r w:rsidRPr="00B74322">
        <w:rPr>
          <w:i/>
        </w:rPr>
        <w:t>Appl Occup Environ Hyg</w:t>
      </w:r>
      <w:r w:rsidRPr="00B74322">
        <w:t xml:space="preserve"> 2003;18(12):1006-13. doi: 10.1080/10473220390244676 [published Online First: 2003/11/13]</w:t>
      </w:r>
    </w:p>
    <w:p w14:paraId="31E1FE93" w14:textId="77777777" w:rsidR="00B74322" w:rsidRPr="00B74322" w:rsidRDefault="00B74322" w:rsidP="00B74322">
      <w:pPr>
        <w:pStyle w:val="EndNoteBibliography"/>
        <w:spacing w:after="0"/>
        <w:ind w:left="720" w:hanging="720"/>
      </w:pPr>
      <w:r w:rsidRPr="00B74322">
        <w:t xml:space="preserve">17. Steenland K, Mannetje A, Boffetta P, et al. Pooled exposure-response analyses and risk assessment for lung cancer in 10 cohorts of silica-exposed workers: an IARC multicentre study. </w:t>
      </w:r>
      <w:r w:rsidRPr="00B74322">
        <w:rPr>
          <w:i/>
        </w:rPr>
        <w:t>Cancer Causes &amp; Control</w:t>
      </w:r>
      <w:r w:rsidRPr="00B74322">
        <w:t xml:space="preserve"> 2001;12(9):773-84. doi: 10.1023/a:1012214102061</w:t>
      </w:r>
    </w:p>
    <w:p w14:paraId="19ED4907" w14:textId="77777777" w:rsidR="00B74322" w:rsidRPr="00B74322" w:rsidRDefault="00B74322" w:rsidP="00B74322">
      <w:pPr>
        <w:pStyle w:val="EndNoteBibliography"/>
        <w:spacing w:after="0"/>
        <w:ind w:left="720" w:hanging="720"/>
      </w:pPr>
      <w:r w:rsidRPr="00B74322">
        <w:lastRenderedPageBreak/>
        <w:t xml:space="preserve">18. Shahbazi F, Morsali M, Poorolajal J. The effect of silica exposure on the risk of lung cancer: A dose-response meta-analysis. </w:t>
      </w:r>
      <w:r w:rsidRPr="00B74322">
        <w:rPr>
          <w:i/>
        </w:rPr>
        <w:t>Cancer Epidemiology</w:t>
      </w:r>
      <w:r w:rsidRPr="00B74322">
        <w:t xml:space="preserve"> 2021;75 doi: 10.1016/j.canep.2021.102024</w:t>
      </w:r>
    </w:p>
    <w:p w14:paraId="65023230" w14:textId="0CE1533B" w:rsidR="00B74322" w:rsidRPr="00B74322" w:rsidRDefault="00B74322" w:rsidP="00B74322">
      <w:pPr>
        <w:pStyle w:val="EndNoteBibliography"/>
        <w:spacing w:after="0"/>
        <w:ind w:left="720" w:hanging="720"/>
      </w:pPr>
      <w:r w:rsidRPr="00B74322">
        <w:t xml:space="preserve">19. CRUK. Cancer Research UK: Lung Cancer Risk 2019 [updated 11 September 2018; cited 2021 Oct 2021]. Available from: </w:t>
      </w:r>
      <w:hyperlink r:id="rId11" w:anchor="heading-Zero" w:history="1">
        <w:r w:rsidRPr="00B74322">
          <w:rPr>
            <w:rStyle w:val="Hyperlink"/>
          </w:rPr>
          <w:t>https://www.cancerresearchuk.org/health-professional/cancer-statistics/statistics-by-cancer-type/lung-cancer/risk-factors#heading-Zero</w:t>
        </w:r>
      </w:hyperlink>
      <w:r w:rsidRPr="00B74322">
        <w:t xml:space="preserve"> accessed Oct 2021 2021.</w:t>
      </w:r>
    </w:p>
    <w:p w14:paraId="2A92C934" w14:textId="77777777" w:rsidR="00B74322" w:rsidRPr="00B74322" w:rsidRDefault="00B74322" w:rsidP="00B74322">
      <w:pPr>
        <w:pStyle w:val="EndNoteBibliography"/>
        <w:spacing w:after="0"/>
        <w:ind w:left="720" w:hanging="720"/>
      </w:pPr>
      <w:r w:rsidRPr="00B74322">
        <w:t xml:space="preserve">20. Bender R, Augustin T, Blettner M. Generating survival times to simulate Cox proportional hazards models. </w:t>
      </w:r>
      <w:r w:rsidRPr="00B74322">
        <w:rPr>
          <w:i/>
        </w:rPr>
        <w:t>Statistics in Medicine</w:t>
      </w:r>
      <w:r w:rsidRPr="00B74322">
        <w:t xml:space="preserve"> 2005;24(11):1713-23. doi: 10.1002/sim.2059</w:t>
      </w:r>
    </w:p>
    <w:p w14:paraId="2C41D1D0" w14:textId="77777777" w:rsidR="00B74322" w:rsidRPr="00B74322" w:rsidRDefault="00B74322" w:rsidP="00B74322">
      <w:pPr>
        <w:pStyle w:val="EndNoteBibliography"/>
        <w:spacing w:after="0"/>
        <w:ind w:left="720" w:hanging="720"/>
      </w:pPr>
      <w:r w:rsidRPr="00B74322">
        <w:t>21. Crowther MJ. Simulating time-to-event data from parametric distributions, custom distributions, competings risk models and general multi-state models.</w:t>
      </w:r>
      <w:r w:rsidRPr="00B74322">
        <w:rPr>
          <w:i/>
        </w:rPr>
        <w:t xml:space="preserve"> arXiv preprint arXiv:211010414</w:t>
      </w:r>
      <w:r w:rsidRPr="00B74322">
        <w:t xml:space="preserve"> 2021</w:t>
      </w:r>
    </w:p>
    <w:p w14:paraId="268FE065" w14:textId="77777777" w:rsidR="00B74322" w:rsidRPr="00B74322" w:rsidRDefault="00B74322" w:rsidP="00B74322">
      <w:pPr>
        <w:pStyle w:val="EndNoteBibliography"/>
        <w:spacing w:after="0"/>
        <w:ind w:left="720" w:hanging="720"/>
      </w:pPr>
      <w:r w:rsidRPr="00B74322">
        <w:t xml:space="preserve">22. Leemis LM, Shih LH, Reynertson K. VARIATE GENERATION FOR ACCELERATED LIFE AND PROPORTIONAL HAZARDS MODELS WITH TIME-DEPENDENT COVARIATES. </w:t>
      </w:r>
      <w:r w:rsidRPr="00B74322">
        <w:rPr>
          <w:i/>
        </w:rPr>
        <w:t>Statistics &amp; Probability Letters</w:t>
      </w:r>
      <w:r w:rsidRPr="00B74322">
        <w:t xml:space="preserve"> 1990;10(4):335-39. doi: 10.1016/0167-7152(90)90052-9</w:t>
      </w:r>
    </w:p>
    <w:p w14:paraId="711F8A62" w14:textId="77777777" w:rsidR="00B74322" w:rsidRPr="00B74322" w:rsidRDefault="00B74322" w:rsidP="00B74322">
      <w:pPr>
        <w:pStyle w:val="EndNoteBibliography"/>
        <w:spacing w:after="0"/>
        <w:ind w:left="720" w:hanging="720"/>
      </w:pPr>
      <w:r w:rsidRPr="00B74322">
        <w:t xml:space="preserve">23. Lee ET, Go OT. Survival analysis in public health research. </w:t>
      </w:r>
      <w:r w:rsidRPr="00B74322">
        <w:rPr>
          <w:i/>
        </w:rPr>
        <w:t>Annual Review of Public Health</w:t>
      </w:r>
      <w:r w:rsidRPr="00B74322">
        <w:t xml:space="preserve"> 1997;18:105-34. doi: 10.1146/annurev.publhealth.18.1.105</w:t>
      </w:r>
    </w:p>
    <w:p w14:paraId="1E2A9C6B" w14:textId="77777777" w:rsidR="00B74322" w:rsidRPr="00B74322" w:rsidRDefault="00B74322" w:rsidP="00B74322">
      <w:pPr>
        <w:pStyle w:val="EndNoteBibliography"/>
        <w:spacing w:after="0"/>
        <w:ind w:left="720" w:hanging="720"/>
      </w:pPr>
      <w:r w:rsidRPr="00B74322">
        <w:t xml:space="preserve">24. Creely KS, Cowie H, Van Tongeren M, et al. Trends in inhalation exposure - A review of the data in the published scientific literature. </w:t>
      </w:r>
      <w:r w:rsidRPr="00B74322">
        <w:rPr>
          <w:i/>
        </w:rPr>
        <w:t>Annals of Occupational Hygiene</w:t>
      </w:r>
      <w:r w:rsidRPr="00B74322">
        <w:t xml:space="preserve"> 2007;51(8):665-78. doi: 10.1093/annhyg/mem050</w:t>
      </w:r>
    </w:p>
    <w:p w14:paraId="15CC68B1" w14:textId="77777777" w:rsidR="00B74322" w:rsidRPr="00B74322" w:rsidRDefault="00B74322" w:rsidP="00B74322">
      <w:pPr>
        <w:pStyle w:val="EndNoteBibliography"/>
        <w:spacing w:after="0"/>
        <w:ind w:left="720" w:hanging="720"/>
      </w:pPr>
      <w:r w:rsidRPr="00B74322">
        <w:t xml:space="preserve">25. Austin PC. Generating survival times to simulate Cox proportional hazards models with time-varying covariates. </w:t>
      </w:r>
      <w:r w:rsidRPr="00B74322">
        <w:rPr>
          <w:i/>
        </w:rPr>
        <w:t>Statistics in Medicine</w:t>
      </w:r>
      <w:r w:rsidRPr="00B74322">
        <w:t xml:space="preserve"> 2012;31(29):3946-58. doi: 10.1002/sim.5452</w:t>
      </w:r>
    </w:p>
    <w:p w14:paraId="2B1984AF" w14:textId="77777777" w:rsidR="00B74322" w:rsidRPr="00B74322" w:rsidRDefault="00B74322" w:rsidP="00B74322">
      <w:pPr>
        <w:pStyle w:val="EndNoteBibliography"/>
        <w:spacing w:after="0"/>
        <w:ind w:left="720" w:hanging="720"/>
      </w:pPr>
      <w:r w:rsidRPr="00B74322">
        <w:t>26. Breslow NE, Day NE. Statistical methods in cancer research : vol.II: The design and analysis of cohort studies: hap. 6: Modelling the relationship between risk, dose and time.1987.</w:t>
      </w:r>
    </w:p>
    <w:p w14:paraId="6D1930A3" w14:textId="77777777" w:rsidR="00B74322" w:rsidRPr="00B74322" w:rsidRDefault="00B74322" w:rsidP="00B74322">
      <w:pPr>
        <w:pStyle w:val="EndNoteBibliography"/>
        <w:spacing w:after="0"/>
        <w:ind w:left="720" w:hanging="720"/>
      </w:pPr>
      <w:r w:rsidRPr="00B74322">
        <w:t>27. Thomas DC, Thomas DC, ProQuest. Statistical methods in environmental epidemiology. Proceedings of a symposium on time-related factors in cancer epidemiology.2009.</w:t>
      </w:r>
    </w:p>
    <w:p w14:paraId="730E2F3C" w14:textId="77777777" w:rsidR="00B74322" w:rsidRPr="00B74322" w:rsidRDefault="00B74322" w:rsidP="00B74322">
      <w:pPr>
        <w:pStyle w:val="EndNoteBibliography"/>
        <w:spacing w:after="0"/>
        <w:ind w:left="720" w:hanging="720"/>
      </w:pPr>
      <w:r w:rsidRPr="00B74322">
        <w:t xml:space="preserve">28. Armstrong B. Models for the relationship between ambient temperature and daily mortality. </w:t>
      </w:r>
      <w:r w:rsidRPr="00B74322">
        <w:rPr>
          <w:i/>
        </w:rPr>
        <w:t>Epidemiology</w:t>
      </w:r>
      <w:r w:rsidRPr="00B74322">
        <w:t xml:space="preserve"> 2006;17(6):624-31. doi: 10.1097/01.ede.0000239732.50999.8f [published Online First: 2006/10/10]</w:t>
      </w:r>
    </w:p>
    <w:p w14:paraId="53DE0D2A" w14:textId="77777777" w:rsidR="00B74322" w:rsidRPr="00B74322" w:rsidRDefault="00B74322" w:rsidP="00B74322">
      <w:pPr>
        <w:pStyle w:val="EndNoteBibliography"/>
        <w:spacing w:after="0"/>
        <w:ind w:left="720" w:hanging="720"/>
      </w:pPr>
      <w:r w:rsidRPr="00B74322">
        <w:t xml:space="preserve">29. Gasparrini A. Modeling exposure-lag-response associations with distributed lag non-linear models. </w:t>
      </w:r>
      <w:r w:rsidRPr="00B74322">
        <w:rPr>
          <w:i/>
        </w:rPr>
        <w:t>Stat Med</w:t>
      </w:r>
      <w:r w:rsidRPr="00B74322">
        <w:t xml:space="preserve"> 2014;33(5):881-99. doi: 10.1002/sim.5963 [published Online First: 2013/09/13]</w:t>
      </w:r>
    </w:p>
    <w:p w14:paraId="6416C8A8" w14:textId="77777777" w:rsidR="00B74322" w:rsidRPr="00B74322" w:rsidRDefault="00B74322" w:rsidP="00B74322">
      <w:pPr>
        <w:pStyle w:val="EndNoteBibliography"/>
        <w:spacing w:after="0"/>
        <w:ind w:left="720" w:hanging="720"/>
      </w:pPr>
      <w:r w:rsidRPr="00B74322">
        <w:t xml:space="preserve">30. Sylvestre MP, Abrahamowicz M. Comparison of algorithms to generate event times conditional on time-dependent covariates. </w:t>
      </w:r>
      <w:r w:rsidRPr="00B74322">
        <w:rPr>
          <w:i/>
        </w:rPr>
        <w:t>Stat Med</w:t>
      </w:r>
      <w:r w:rsidRPr="00B74322">
        <w:t xml:space="preserve"> 2008;27(14):2618-34. doi: 10.1002/sim.3092 [published Online First: 2007/10/09]</w:t>
      </w:r>
    </w:p>
    <w:p w14:paraId="382F019F" w14:textId="77777777" w:rsidR="00B74322" w:rsidRPr="00B74322" w:rsidRDefault="00B74322" w:rsidP="00B74322">
      <w:pPr>
        <w:pStyle w:val="EndNoteBibliography"/>
        <w:spacing w:after="0"/>
        <w:ind w:left="720" w:hanging="720"/>
      </w:pPr>
      <w:r w:rsidRPr="00B74322">
        <w:t xml:space="preserve">31. Mackenzie T, Abrahamowicz M. Marginal and hazard ratio specific random data generation: Applications to semi-parametric bootstrapping. </w:t>
      </w:r>
      <w:r w:rsidRPr="00B74322">
        <w:rPr>
          <w:i/>
        </w:rPr>
        <w:t>Statistics and Computing</w:t>
      </w:r>
      <w:r w:rsidRPr="00B74322">
        <w:t xml:space="preserve"> 2002;12(3):245-52. doi: 10.1023/a:1020750810409</w:t>
      </w:r>
    </w:p>
    <w:p w14:paraId="35820C17" w14:textId="3B42AC11" w:rsidR="00B74322" w:rsidRPr="00B74322" w:rsidRDefault="00B74322" w:rsidP="00B74322">
      <w:pPr>
        <w:pStyle w:val="EndNoteBibliography"/>
        <w:spacing w:after="0"/>
        <w:ind w:left="720" w:hanging="720"/>
      </w:pPr>
      <w:r w:rsidRPr="00B74322">
        <w:t xml:space="preserve">32. EU. Employment, Social Affairs &amp; Inclusion: Guidance for National Labour Inspectors on addressing risks from worker exposure to respirable crystalline silica (RCS) on construction sites 2016 [Available from: </w:t>
      </w:r>
      <w:hyperlink r:id="rId12" w:history="1">
        <w:r w:rsidRPr="00B74322">
          <w:rPr>
            <w:rStyle w:val="Hyperlink"/>
          </w:rPr>
          <w:t>https://osha.europa.eu/en/node/10407</w:t>
        </w:r>
      </w:hyperlink>
      <w:r w:rsidRPr="00B74322">
        <w:t>.</w:t>
      </w:r>
    </w:p>
    <w:p w14:paraId="588D3DFA" w14:textId="77777777" w:rsidR="00B74322" w:rsidRPr="00B74322" w:rsidRDefault="00B74322" w:rsidP="00B74322">
      <w:pPr>
        <w:pStyle w:val="EndNoteBibliography"/>
        <w:spacing w:after="0"/>
        <w:ind w:left="720" w:hanging="720"/>
      </w:pPr>
      <w:r w:rsidRPr="00B74322">
        <w:t xml:space="preserve">33. van Deurssen E, Pronk A, Spaan S, et al. Quartz and Respirable Dust in the Dutch Construction Industry: A Baseline Exposure Assessment as Part of a Multidimensional Intervention Approach. </w:t>
      </w:r>
      <w:r w:rsidRPr="00B74322">
        <w:rPr>
          <w:i/>
        </w:rPr>
        <w:t>Annals of Occupational Hygiene</w:t>
      </w:r>
      <w:r w:rsidRPr="00B74322">
        <w:t xml:space="preserve"> 2014;58(6):724-38. doi: 10.1093/annhyg/meu021</w:t>
      </w:r>
    </w:p>
    <w:p w14:paraId="3E0451BD" w14:textId="77777777" w:rsidR="00B74322" w:rsidRPr="00B74322" w:rsidRDefault="00B74322" w:rsidP="00B74322">
      <w:pPr>
        <w:pStyle w:val="EndNoteBibliography"/>
        <w:spacing w:after="0"/>
        <w:ind w:left="720" w:hanging="720"/>
      </w:pPr>
      <w:r w:rsidRPr="00B74322">
        <w:t xml:space="preserve">34. Sauve JF, Beaudry C, Begin D, et al. Statistical modeling of crystalline silica exposure by trade in the construction industry using a database compiled from the literature. </w:t>
      </w:r>
      <w:r w:rsidRPr="00B74322">
        <w:rPr>
          <w:i/>
        </w:rPr>
        <w:t>Journal of Environmental Monitoring</w:t>
      </w:r>
      <w:r w:rsidRPr="00B74322">
        <w:t xml:space="preserve"> 2012;14(9):2512-20. doi: 10.1039/c2em30443k</w:t>
      </w:r>
    </w:p>
    <w:p w14:paraId="3860D830" w14:textId="77777777" w:rsidR="00B74322" w:rsidRPr="00B74322" w:rsidRDefault="00B74322" w:rsidP="00B74322">
      <w:pPr>
        <w:pStyle w:val="EndNoteBibliography"/>
        <w:spacing w:after="0"/>
        <w:ind w:left="720" w:hanging="720"/>
      </w:pPr>
      <w:r w:rsidRPr="00B74322">
        <w:t xml:space="preserve">35. Boudigaard SH, Hansen KK, Kolstad H, et al. Determinants of Respirable Quartz Exposure Concentrations Across Occupations in Denmark, 2018. </w:t>
      </w:r>
      <w:r w:rsidRPr="00B74322">
        <w:rPr>
          <w:i/>
        </w:rPr>
        <w:t>Ann Work Expo Health</w:t>
      </w:r>
      <w:r w:rsidRPr="00B74322">
        <w:t xml:space="preserve"> 2021 doi: 10.1093/annweh/wxab116 [published Online First: 2021/12/22]</w:t>
      </w:r>
    </w:p>
    <w:p w14:paraId="4B614AB5" w14:textId="77777777" w:rsidR="00B74322" w:rsidRPr="00B74322" w:rsidRDefault="00B74322" w:rsidP="00B74322">
      <w:pPr>
        <w:pStyle w:val="EndNoteBibliography"/>
        <w:spacing w:after="0"/>
        <w:ind w:left="720" w:hanging="720"/>
      </w:pPr>
      <w:r w:rsidRPr="00B74322">
        <w:t xml:space="preserve">36. Nij ET, Hohr D, Borm P, et al. Variability in quartz exposure in the construction industry: Implications for assessing exposure-response relations. </w:t>
      </w:r>
      <w:r w:rsidRPr="00B74322">
        <w:rPr>
          <w:i/>
        </w:rPr>
        <w:t>Journal of Occupational and Environmental Hygiene</w:t>
      </w:r>
      <w:r w:rsidRPr="00B74322">
        <w:t xml:space="preserve"> 2004;1(3):191-98. doi: 10.1080/15459620490424528</w:t>
      </w:r>
    </w:p>
    <w:p w14:paraId="229B3143" w14:textId="77777777" w:rsidR="00B74322" w:rsidRPr="00B74322" w:rsidRDefault="00B74322" w:rsidP="00B74322">
      <w:pPr>
        <w:pStyle w:val="EndNoteBibliography"/>
        <w:spacing w:after="0"/>
        <w:ind w:left="720" w:hanging="720"/>
      </w:pPr>
      <w:r w:rsidRPr="00B74322">
        <w:lastRenderedPageBreak/>
        <w:t xml:space="preserve">37. Rappaport SM. ASSESSMENT OF LONG-TERM EXPOSURES TO TOXIC-SUBSTANCES IN AIR. </w:t>
      </w:r>
      <w:r w:rsidRPr="00B74322">
        <w:rPr>
          <w:i/>
        </w:rPr>
        <w:t>Annals of Occupational Hygiene</w:t>
      </w:r>
      <w:r w:rsidRPr="00B74322">
        <w:t xml:space="preserve"> 1991;35(1):61-121. doi: 10.1093/annhyg/35.1.61</w:t>
      </w:r>
    </w:p>
    <w:p w14:paraId="1E066142" w14:textId="07CFD368" w:rsidR="00B74322" w:rsidRPr="00B74322" w:rsidRDefault="00B74322" w:rsidP="00B74322">
      <w:pPr>
        <w:pStyle w:val="EndNoteBibliography"/>
        <w:spacing w:after="0"/>
        <w:ind w:left="720" w:hanging="720"/>
      </w:pPr>
      <w:r w:rsidRPr="00B74322">
        <w:t xml:space="preserve">38. eurostat. Employed persons, average number of years spent working, by sex and economic activity: Table LFSO_06YRSPNA11. European commission. 2014 [updated 08/02/2021. Available from: </w:t>
      </w:r>
      <w:hyperlink r:id="rId13" w:history="1">
        <w:r w:rsidRPr="00B74322">
          <w:rPr>
            <w:rStyle w:val="Hyperlink"/>
          </w:rPr>
          <w:t>https://ec.europa.eu/eurostat/databrowser/view/LFSO_06YRSPNA11__custom_2005443/default/bar?lang=en</w:t>
        </w:r>
      </w:hyperlink>
      <w:r w:rsidRPr="00B74322">
        <w:t>. accessed 31/01/2022.</w:t>
      </w:r>
    </w:p>
    <w:p w14:paraId="5EFA9166" w14:textId="4AEDFE58" w:rsidR="00B74322" w:rsidRPr="00B74322" w:rsidRDefault="00B74322" w:rsidP="00B74322">
      <w:pPr>
        <w:pStyle w:val="EndNoteBibliography"/>
        <w:spacing w:after="0"/>
        <w:ind w:left="720" w:hanging="720"/>
      </w:pPr>
      <w:r w:rsidRPr="00B74322">
        <w:t xml:space="preserve">39. HSE. The Health and Safety Executive: Asbestos health and safety 2020 [Available from: </w:t>
      </w:r>
      <w:hyperlink r:id="rId14" w:history="1">
        <w:r w:rsidRPr="00B74322">
          <w:rPr>
            <w:rStyle w:val="Hyperlink"/>
          </w:rPr>
          <w:t>https://www.hse.gov.uk/asbestos/index.htm</w:t>
        </w:r>
      </w:hyperlink>
      <w:r w:rsidRPr="00B74322">
        <w:t xml:space="preserve"> accessed Dec 2021 2021.</w:t>
      </w:r>
    </w:p>
    <w:p w14:paraId="1F2B1C26" w14:textId="77777777" w:rsidR="00B74322" w:rsidRPr="00B74322" w:rsidRDefault="00B74322" w:rsidP="00B74322">
      <w:pPr>
        <w:pStyle w:val="EndNoteBibliography"/>
        <w:spacing w:after="0"/>
        <w:ind w:left="720" w:hanging="720"/>
      </w:pPr>
      <w:r w:rsidRPr="00B74322">
        <w:t xml:space="preserve">40. Fonseca AS, Jorgensen AK, Larsen BX, et al. Historical Asbestos Measurements in Denmark-A National Database. </w:t>
      </w:r>
      <w:r w:rsidRPr="00B74322">
        <w:rPr>
          <w:i/>
        </w:rPr>
        <w:t>Int J Environ Res Public Health</w:t>
      </w:r>
      <w:r w:rsidRPr="00B74322">
        <w:t xml:space="preserve"> 2022;19(2) doi: 10.3390/ijerph19020643 [published Online First: 2022/01/22]</w:t>
      </w:r>
    </w:p>
    <w:p w14:paraId="3D1EFAB6" w14:textId="77777777" w:rsidR="00B74322" w:rsidRPr="00B74322" w:rsidRDefault="00B74322" w:rsidP="00B74322">
      <w:pPr>
        <w:pStyle w:val="EndNoteBibliography"/>
        <w:spacing w:after="0"/>
        <w:ind w:left="720" w:hanging="720"/>
      </w:pPr>
      <w:r w:rsidRPr="00B74322">
        <w:t xml:space="preserve">41. Scarselli A, Corfiati M, Di Marzio D. Occupational exposure in the removal and disposal of asbestos-containing materials in Italy. </w:t>
      </w:r>
      <w:r w:rsidRPr="00B74322">
        <w:rPr>
          <w:i/>
        </w:rPr>
        <w:t>International Archives of Occupational and Environmental Health</w:t>
      </w:r>
      <w:r w:rsidRPr="00B74322">
        <w:t xml:space="preserve"> 2016;89(5):857-65. doi: 10.1007/s00420-016-1126-6</w:t>
      </w:r>
    </w:p>
    <w:p w14:paraId="2289BFAD" w14:textId="77777777" w:rsidR="00B74322" w:rsidRPr="00B74322" w:rsidRDefault="00B74322" w:rsidP="00B74322">
      <w:pPr>
        <w:pStyle w:val="EndNoteBibliography"/>
        <w:spacing w:after="0"/>
        <w:ind w:left="720" w:hanging="720"/>
      </w:pPr>
      <w:r w:rsidRPr="00B74322">
        <w:t xml:space="preserve">42. Lenters V, Vermeulen R, Dogger S, et al. A Meta-analysis of Asbestos and Lung Cancer: Is Better Quality Exposure Assessment Associated with Steeper Slopes of the Exposure-Response Relationships? </w:t>
      </w:r>
      <w:r w:rsidRPr="00B74322">
        <w:rPr>
          <w:i/>
        </w:rPr>
        <w:t>Environmental Health Perspectives</w:t>
      </w:r>
      <w:r w:rsidRPr="00B74322">
        <w:t xml:space="preserve"> 2011;119(11):1547-55. doi: 10.1289/ehp.1002879</w:t>
      </w:r>
    </w:p>
    <w:p w14:paraId="4A0CD532" w14:textId="77777777" w:rsidR="00B74322" w:rsidRPr="00B74322" w:rsidRDefault="00B74322" w:rsidP="00B74322">
      <w:pPr>
        <w:pStyle w:val="EndNoteBibliography"/>
        <w:spacing w:after="0"/>
        <w:ind w:left="720" w:hanging="720"/>
      </w:pPr>
      <w:r w:rsidRPr="00B74322">
        <w:t xml:space="preserve">43. Lewne M, Plato N, Gustavsson P. Exposure to particles, elemental carbon and nitrogen dioxide in workers exposed to motor exhaust. </w:t>
      </w:r>
      <w:r w:rsidRPr="00B74322">
        <w:rPr>
          <w:i/>
        </w:rPr>
        <w:t>Annals of Occupational Hygiene</w:t>
      </w:r>
      <w:r w:rsidRPr="00B74322">
        <w:t xml:space="preserve"> 2007;51(8):693-701. doi: 10.1093/annhyg/mem046</w:t>
      </w:r>
    </w:p>
    <w:p w14:paraId="3D871051" w14:textId="77777777" w:rsidR="00B74322" w:rsidRPr="00B74322" w:rsidRDefault="00B74322" w:rsidP="00B74322">
      <w:pPr>
        <w:pStyle w:val="EndNoteBibliography"/>
        <w:spacing w:after="0"/>
        <w:ind w:left="720" w:hanging="720"/>
      </w:pPr>
      <w:r w:rsidRPr="00B74322">
        <w:t xml:space="preserve">44. Galea KS, Mair C, Alexander C, et al. Occupational Exposure to Respirable Dust, Respirable Crystalline Silica and Diesel Engine Exhaust Emissions in the London Tunnelling Environment. </w:t>
      </w:r>
      <w:r w:rsidRPr="00B74322">
        <w:rPr>
          <w:i/>
        </w:rPr>
        <w:t>Annals of Occupational Hygiene</w:t>
      </w:r>
      <w:r w:rsidRPr="00B74322">
        <w:t xml:space="preserve"> 2016;60(2):263-69. doi: 10.1093/annhyg/mev067</w:t>
      </w:r>
    </w:p>
    <w:p w14:paraId="7EB1CF61" w14:textId="77777777" w:rsidR="00B74322" w:rsidRPr="00B74322" w:rsidRDefault="00B74322" w:rsidP="00B74322">
      <w:pPr>
        <w:pStyle w:val="EndNoteBibliography"/>
        <w:spacing w:after="0"/>
        <w:ind w:left="720" w:hanging="720"/>
      </w:pPr>
      <w:r w:rsidRPr="00B74322">
        <w:t xml:space="preserve">45. Ziembicki S, Kirkham TL, Demers PA, et al. Diesel Engine Exhaust Exposure in the Ontario Civil Infrastructure Construction Industry. </w:t>
      </w:r>
      <w:r w:rsidRPr="00B74322">
        <w:rPr>
          <w:i/>
        </w:rPr>
        <w:t>Ann Work Expo Health</w:t>
      </w:r>
      <w:r w:rsidRPr="00B74322">
        <w:t xml:space="preserve"> 2022;66(2):150-62. doi: 10.1093/annweh/wxab068 [published Online First: 2021/09/30]</w:t>
      </w:r>
    </w:p>
    <w:p w14:paraId="5A9EC453" w14:textId="77777777" w:rsidR="00B74322" w:rsidRPr="00B74322" w:rsidRDefault="00B74322" w:rsidP="00B74322">
      <w:pPr>
        <w:pStyle w:val="EndNoteBibliography"/>
        <w:spacing w:after="0"/>
        <w:ind w:left="720" w:hanging="720"/>
      </w:pPr>
      <w:r w:rsidRPr="00B74322">
        <w:t xml:space="preserve">46. Vermeulen R, Silverman DT, Garshick E, et al. Exposure-Response Estimates for Diesel Engine Exhaust and Lung Cancer Mortality Based on Data from Three Occupational Cohorts. </w:t>
      </w:r>
      <w:r w:rsidRPr="00B74322">
        <w:rPr>
          <w:i/>
        </w:rPr>
        <w:t>Environmental Health Perspectives</w:t>
      </w:r>
      <w:r w:rsidRPr="00B74322">
        <w:t xml:space="preserve"> 2014;122(2):172-77. doi: 10.1289/ehp.1306880</w:t>
      </w:r>
    </w:p>
    <w:p w14:paraId="2D669B37" w14:textId="77777777" w:rsidR="00B74322" w:rsidRPr="00B74322" w:rsidRDefault="00B74322" w:rsidP="00B74322">
      <w:pPr>
        <w:pStyle w:val="EndNoteBibliography"/>
        <w:spacing w:after="0"/>
        <w:ind w:left="720" w:hanging="720"/>
      </w:pPr>
      <w:r w:rsidRPr="00B74322">
        <w:t xml:space="preserve">47. Spee T, Van De Rijdt-Van Hoof E, Van Hoof W, et al. Exposure to wood dust among carpenters in the construction industry in The Netherlands. </w:t>
      </w:r>
      <w:r w:rsidRPr="00B74322">
        <w:rPr>
          <w:i/>
        </w:rPr>
        <w:t>Annals of Occupational Hygiene</w:t>
      </w:r>
      <w:r w:rsidRPr="00B74322">
        <w:t xml:space="preserve"> 2007;51(3):241-48. doi: 10.1093/annhyg/mel075</w:t>
      </w:r>
    </w:p>
    <w:p w14:paraId="1AE89E60" w14:textId="77777777" w:rsidR="00B74322" w:rsidRPr="00B74322" w:rsidRDefault="00B74322" w:rsidP="00B74322">
      <w:pPr>
        <w:pStyle w:val="EndNoteBibliography"/>
        <w:spacing w:after="0"/>
        <w:ind w:left="720" w:hanging="720"/>
      </w:pPr>
      <w:r w:rsidRPr="00B74322">
        <w:t xml:space="preserve">48. Black N, Dilworth M, Summers N. Occupational exposure to wood dust in the British woodworking industry in 1999/2000. </w:t>
      </w:r>
      <w:r w:rsidRPr="00B74322">
        <w:rPr>
          <w:i/>
        </w:rPr>
        <w:t>Annals of Occupational Hygiene</w:t>
      </w:r>
      <w:r w:rsidRPr="00B74322">
        <w:t xml:space="preserve"> 2007;51(3):249-60. doi: 10.1093/annhyg/mem007</w:t>
      </w:r>
    </w:p>
    <w:p w14:paraId="5799E18D" w14:textId="77777777" w:rsidR="00B74322" w:rsidRPr="00B74322" w:rsidRDefault="00B74322" w:rsidP="00B74322">
      <w:pPr>
        <w:pStyle w:val="EndNoteBibliography"/>
        <w:spacing w:after="0"/>
        <w:ind w:left="720" w:hanging="720"/>
      </w:pPr>
      <w:r w:rsidRPr="00B74322">
        <w:t xml:space="preserve">49. Hancock DG, Langley ME, Chia KL, et al. Wood dust exposure and lung cancer risk: a meta-analysis. </w:t>
      </w:r>
      <w:r w:rsidRPr="00B74322">
        <w:rPr>
          <w:i/>
        </w:rPr>
        <w:t>Occupational and Environmental Medicine</w:t>
      </w:r>
      <w:r w:rsidRPr="00B74322">
        <w:t xml:space="preserve"> 2015;72(12):889-U89. doi: 10.1136/oemed-2014-102722</w:t>
      </w:r>
    </w:p>
    <w:p w14:paraId="0E24CC79" w14:textId="77777777" w:rsidR="00B74322" w:rsidRPr="00B74322" w:rsidRDefault="00B74322" w:rsidP="00B74322">
      <w:pPr>
        <w:pStyle w:val="EndNoteBibliography"/>
        <w:spacing w:after="0"/>
        <w:ind w:left="720" w:hanging="720"/>
      </w:pPr>
      <w:r w:rsidRPr="00B74322">
        <w:t xml:space="preserve">50. Vallieres E, Pintos J, Parent ME, et al. Occupational exposure to wood dust and risk of lung cancer in two population-based case-control studies in Montreal, Canada. </w:t>
      </w:r>
      <w:r w:rsidRPr="00B74322">
        <w:rPr>
          <w:i/>
        </w:rPr>
        <w:t>Environmental Health</w:t>
      </w:r>
      <w:r w:rsidRPr="00B74322">
        <w:t xml:space="preserve"> 2015;14 doi: 10.1186/1476-069x-14-1</w:t>
      </w:r>
    </w:p>
    <w:p w14:paraId="4FA98A25" w14:textId="27434D56" w:rsidR="00B74322" w:rsidRPr="00B74322" w:rsidRDefault="00B74322" w:rsidP="00B74322">
      <w:pPr>
        <w:pStyle w:val="EndNoteBibliography"/>
        <w:spacing w:after="0"/>
        <w:ind w:left="720" w:hanging="720"/>
      </w:pPr>
      <w:r w:rsidRPr="00B74322">
        <w:t xml:space="preserve">51. ONS. ONS: Employment by industry 2021 [updated 16 November 2021. Available from: </w:t>
      </w:r>
      <w:hyperlink r:id="rId15" w:history="1">
        <w:r w:rsidRPr="00B74322">
          <w:rPr>
            <w:rStyle w:val="Hyperlink"/>
          </w:rPr>
          <w:t>https://www.ons.gov.uk/employmentandlabourmarket/peopleinwork/employmentandemployeetypes/datasets/employmentbyindustryemp13</w:t>
        </w:r>
      </w:hyperlink>
      <w:r w:rsidRPr="00B74322">
        <w:t xml:space="preserve"> accessed 12th Dec 2021 2021.</w:t>
      </w:r>
    </w:p>
    <w:p w14:paraId="3F4BA1E9" w14:textId="5BFAAE23" w:rsidR="00B74322" w:rsidRPr="00B74322" w:rsidRDefault="00B74322" w:rsidP="00B74322">
      <w:pPr>
        <w:pStyle w:val="EndNoteBibliography"/>
        <w:spacing w:after="0"/>
        <w:ind w:left="720" w:hanging="720"/>
      </w:pPr>
      <w:r w:rsidRPr="00B74322">
        <w:t xml:space="preserve">52. CRUK. Cancer Research UK: Lung cancer incidence statistics 2016-2018 2019 [updated 4th Oct 2021. Available from: </w:t>
      </w:r>
      <w:hyperlink r:id="rId16" w:anchor="heading-One" w:history="1">
        <w:r w:rsidRPr="00B74322">
          <w:rPr>
            <w:rStyle w:val="Hyperlink"/>
          </w:rPr>
          <w:t>https://www.cancerresearchuk.org/health-professional/cancer-statistics/statistics-by-cancer-type/lung-cancer/incidence#heading-One</w:t>
        </w:r>
      </w:hyperlink>
      <w:r w:rsidRPr="00B74322">
        <w:t xml:space="preserve"> accessed 10th Dec 2021.</w:t>
      </w:r>
    </w:p>
    <w:p w14:paraId="6EBC29AD" w14:textId="77777777" w:rsidR="00B74322" w:rsidRPr="00B74322" w:rsidRDefault="00B74322" w:rsidP="00B74322">
      <w:pPr>
        <w:pStyle w:val="EndNoteBibliography"/>
        <w:spacing w:after="0"/>
        <w:ind w:left="720" w:hanging="720"/>
      </w:pPr>
      <w:r w:rsidRPr="00B74322">
        <w:t xml:space="preserve">53. Bray FI, Weiderpass E. Lung cancer mortality trends in 36 European countries: secular trends and birth cohort patterns by sex and region 1970-2007. </w:t>
      </w:r>
      <w:r w:rsidRPr="00B74322">
        <w:rPr>
          <w:i/>
        </w:rPr>
        <w:t>Int J Cancer</w:t>
      </w:r>
      <w:r w:rsidRPr="00B74322">
        <w:t xml:space="preserve"> 2010;126(6):1454-66. doi: 10.1002/ijc.24855 [published Online First: 2009/09/04]</w:t>
      </w:r>
    </w:p>
    <w:p w14:paraId="08AAA52C" w14:textId="77777777" w:rsidR="00B74322" w:rsidRPr="00B74322" w:rsidRDefault="00B74322" w:rsidP="00B74322">
      <w:pPr>
        <w:pStyle w:val="EndNoteBibliography"/>
        <w:spacing w:after="0"/>
        <w:ind w:left="720" w:hanging="720"/>
      </w:pPr>
      <w:r w:rsidRPr="00B74322">
        <w:lastRenderedPageBreak/>
        <w:t xml:space="preserve">54. Murphy CC, Yang YC. Use of age-period-cohort analysis in cancer epidemiology research. </w:t>
      </w:r>
      <w:r w:rsidRPr="00B74322">
        <w:rPr>
          <w:i/>
        </w:rPr>
        <w:t>Curr Epidemiol Rep</w:t>
      </w:r>
      <w:r w:rsidRPr="00B74322">
        <w:t xml:space="preserve"> 2018;5(4):418-31. doi: 10.1007/s40471-018-0174-8 [published Online First: 2019/04/24]</w:t>
      </w:r>
    </w:p>
    <w:p w14:paraId="5D448E95" w14:textId="3AF76303" w:rsidR="00B74322" w:rsidRPr="00B74322" w:rsidRDefault="00B74322" w:rsidP="00B74322">
      <w:pPr>
        <w:pStyle w:val="EndNoteBibliography"/>
        <w:spacing w:after="0"/>
        <w:ind w:left="720" w:hanging="720"/>
      </w:pPr>
      <w:r w:rsidRPr="00B74322">
        <w:t xml:space="preserve">55. HSE. The Health and Saftey Executive: Occupational Cancer statistics in Great Britain, 2020  [updated Dec 2019. Available from: </w:t>
      </w:r>
      <w:hyperlink r:id="rId17" w:history="1">
        <w:r w:rsidRPr="00B74322">
          <w:rPr>
            <w:rStyle w:val="Hyperlink"/>
          </w:rPr>
          <w:t>https://www.hse.gov.uk/sTATIsTICs/causdis/cancer.pdf</w:t>
        </w:r>
      </w:hyperlink>
      <w:r w:rsidRPr="00B74322">
        <w:t xml:space="preserve"> accessed 10th September 2021 2021.</w:t>
      </w:r>
    </w:p>
    <w:p w14:paraId="266244DE" w14:textId="77777777" w:rsidR="00B74322" w:rsidRPr="00B74322" w:rsidRDefault="00B74322" w:rsidP="00B74322">
      <w:pPr>
        <w:pStyle w:val="EndNoteBibliography"/>
        <w:spacing w:after="0"/>
        <w:ind w:left="720" w:hanging="720"/>
      </w:pPr>
      <w:r w:rsidRPr="00B74322">
        <w:t xml:space="preserve">56. Ohlander J, Kromhout H, van Tongeren M. Interventions to Reduce Exposures in the Workplace: A Systematic Review of Intervention Studies Over Six Decades, 1960-2019. </w:t>
      </w:r>
      <w:r w:rsidRPr="00B74322">
        <w:rPr>
          <w:i/>
        </w:rPr>
        <w:t>Front Public Health</w:t>
      </w:r>
      <w:r w:rsidRPr="00B74322">
        <w:t xml:space="preserve"> 2020;8:67. doi: 10.3389/fpubh.2020.00067 [published Online First: 2020/03/27]</w:t>
      </w:r>
    </w:p>
    <w:p w14:paraId="3DA762FB" w14:textId="77777777" w:rsidR="00B74322" w:rsidRPr="00B74322" w:rsidRDefault="00B74322" w:rsidP="00B74322">
      <w:pPr>
        <w:pStyle w:val="EndNoteBibliography"/>
        <w:spacing w:after="0"/>
        <w:ind w:left="720" w:hanging="720"/>
      </w:pPr>
      <w:r w:rsidRPr="00B74322">
        <w:t xml:space="preserve">57. Greenland S, Pearl J, Robins JM. Causal diagrams for epidemiologic research. </w:t>
      </w:r>
      <w:r w:rsidRPr="00B74322">
        <w:rPr>
          <w:i/>
        </w:rPr>
        <w:t>Epidemiology</w:t>
      </w:r>
      <w:r w:rsidRPr="00B74322">
        <w:t xml:space="preserve"> 1999;10(1):37-48. doi: 10.1097/00001648-199901000-00008</w:t>
      </w:r>
    </w:p>
    <w:p w14:paraId="2E7B0BCD" w14:textId="77777777" w:rsidR="00B74322" w:rsidRPr="00B74322" w:rsidRDefault="00B74322" w:rsidP="00B74322">
      <w:pPr>
        <w:pStyle w:val="EndNoteBibliography"/>
        <w:spacing w:after="0"/>
        <w:ind w:left="720" w:hanging="720"/>
      </w:pPr>
      <w:r w:rsidRPr="00B74322">
        <w:t xml:space="preserve">58. Williams TC, Bach CC, Matthiesen NB, et al. Directed acyclic graphs: a tool for causal studies in paediatrics. </w:t>
      </w:r>
      <w:r w:rsidRPr="00B74322">
        <w:rPr>
          <w:i/>
        </w:rPr>
        <w:t>Pediatric Research</w:t>
      </w:r>
      <w:r w:rsidRPr="00B74322">
        <w:t xml:space="preserve"> 2018;84(4):487-93. doi: 10.1038/s41390-018-0071-3</w:t>
      </w:r>
    </w:p>
    <w:p w14:paraId="4B2BDFBC" w14:textId="77777777" w:rsidR="00B74322" w:rsidRPr="00B74322" w:rsidRDefault="00B74322" w:rsidP="00B74322">
      <w:pPr>
        <w:pStyle w:val="EndNoteBibliography"/>
        <w:spacing w:after="0"/>
        <w:ind w:left="720" w:hanging="720"/>
      </w:pPr>
      <w:r w:rsidRPr="00B74322">
        <w:t xml:space="preserve">59. Lacourt A, Gramond C, Audignon S, et al. Pleural mesothelioma and occupational coexposure to asbestos, mineral wool, and silica. </w:t>
      </w:r>
      <w:r w:rsidRPr="00B74322">
        <w:rPr>
          <w:i/>
        </w:rPr>
        <w:t>Am J Respir Crit Care Med</w:t>
      </w:r>
      <w:r w:rsidRPr="00B74322">
        <w:t xml:space="preserve"> 2013;187(9):977-82. doi: 10.1164/rccm.201210-1911OC [published Online First: 2013/03/09]</w:t>
      </w:r>
    </w:p>
    <w:p w14:paraId="23424AB1" w14:textId="77777777" w:rsidR="00B74322" w:rsidRPr="00B74322" w:rsidRDefault="00B74322" w:rsidP="00B74322">
      <w:pPr>
        <w:pStyle w:val="EndNoteBibliography"/>
        <w:spacing w:after="0"/>
        <w:ind w:left="720" w:hanging="720"/>
      </w:pPr>
      <w:r w:rsidRPr="00B74322">
        <w:t xml:space="preserve">60. Burton A, Altman DG, Royston P, et al. The design of simulation studies in medical statistics. </w:t>
      </w:r>
      <w:r w:rsidRPr="00B74322">
        <w:rPr>
          <w:i/>
        </w:rPr>
        <w:t>Stat Med</w:t>
      </w:r>
      <w:r w:rsidRPr="00B74322">
        <w:t xml:space="preserve"> 2006;25(24):4279-92. doi: 10.1002/sim.2673 [published Online First: 2006/09/02]</w:t>
      </w:r>
    </w:p>
    <w:p w14:paraId="2587D9AD" w14:textId="77777777" w:rsidR="00B74322" w:rsidRPr="00B74322" w:rsidRDefault="00B74322" w:rsidP="00B74322">
      <w:pPr>
        <w:pStyle w:val="EndNoteBibliography"/>
        <w:spacing w:after="0"/>
        <w:ind w:left="720" w:hanging="720"/>
      </w:pPr>
      <w:r w:rsidRPr="00B74322">
        <w:t>61. Klein JP, Moeschberger ML, collection EBe. Survival Analysis : Techniques for Censored and Truncated Data2003.</w:t>
      </w:r>
    </w:p>
    <w:p w14:paraId="6F04BDA0" w14:textId="77777777" w:rsidR="00B74322" w:rsidRPr="00B74322" w:rsidRDefault="00B74322" w:rsidP="00B74322">
      <w:pPr>
        <w:pStyle w:val="EndNoteBibliography"/>
        <w:spacing w:after="0"/>
        <w:ind w:left="720" w:hanging="720"/>
      </w:pPr>
      <w:r w:rsidRPr="00B74322">
        <w:t xml:space="preserve">62. Demirtas H. The design of simulation studies in medical statistics. </w:t>
      </w:r>
      <w:r w:rsidRPr="00B74322">
        <w:rPr>
          <w:i/>
        </w:rPr>
        <w:t>Statistics in Medicine</w:t>
      </w:r>
      <w:r w:rsidRPr="00B74322">
        <w:t xml:space="preserve"> 2007;26(20):3818-21. doi: 10.1002/sim.2876</w:t>
      </w:r>
    </w:p>
    <w:p w14:paraId="202AF32E" w14:textId="77777777" w:rsidR="00B74322" w:rsidRPr="00B74322" w:rsidRDefault="00B74322" w:rsidP="00B74322">
      <w:pPr>
        <w:pStyle w:val="EndNoteBibliography"/>
        <w:ind w:left="720" w:hanging="720"/>
      </w:pPr>
      <w:r w:rsidRPr="00B74322">
        <w:t xml:space="preserve">63. Morris TP, White IR, Crowther MJ. Using simulation studies to evaluate statistical methods. </w:t>
      </w:r>
      <w:r w:rsidRPr="00B74322">
        <w:rPr>
          <w:i/>
        </w:rPr>
        <w:t>Statistics in Medicine</w:t>
      </w:r>
      <w:r w:rsidRPr="00B74322">
        <w:t xml:space="preserve"> 2019;38(11):2074-102. doi: 10.1002/sim.8086</w:t>
      </w:r>
    </w:p>
    <w:p w14:paraId="2759FD23" w14:textId="05270230" w:rsidR="00173C62" w:rsidRDefault="00A05AF1" w:rsidP="00B16DA0">
      <w:pPr>
        <w:pStyle w:val="Heading2"/>
        <w:numPr>
          <w:ilvl w:val="0"/>
          <w:numId w:val="0"/>
        </w:numPr>
        <w:ind w:left="576" w:hanging="576"/>
        <w:jc w:val="left"/>
      </w:pPr>
      <w:r>
        <w:fldChar w:fldCharType="end"/>
      </w:r>
      <w:bookmarkEnd w:id="134"/>
    </w:p>
    <w:sectPr w:rsidR="00173C62" w:rsidSect="008F2788">
      <w:headerReference w:type="even" r:id="rId18"/>
      <w:headerReference w:type="default" r:id="rId19"/>
      <w:footerReference w:type="default" r:id="rId20"/>
      <w:headerReference w:type="first" r:id="rId21"/>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7593" w14:textId="77777777" w:rsidR="00925A63" w:rsidRDefault="00925A63" w:rsidP="00214F74">
      <w:pPr>
        <w:spacing w:after="0" w:line="240" w:lineRule="auto"/>
      </w:pPr>
      <w:r>
        <w:separator/>
      </w:r>
    </w:p>
  </w:endnote>
  <w:endnote w:type="continuationSeparator" w:id="0">
    <w:p w14:paraId="51EFFA89" w14:textId="77777777" w:rsidR="00925A63" w:rsidRDefault="00925A63" w:rsidP="0021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92520"/>
      <w:docPartObj>
        <w:docPartGallery w:val="Page Numbers (Bottom of Page)"/>
        <w:docPartUnique/>
      </w:docPartObj>
    </w:sdtPr>
    <w:sdtEndPr>
      <w:rPr>
        <w:noProof/>
      </w:rPr>
    </w:sdtEndPr>
    <w:sdtContent>
      <w:p w14:paraId="3C656258" w14:textId="35D772A7" w:rsidR="00E36617" w:rsidRDefault="00E36617">
        <w:pPr>
          <w:pStyle w:val="Footer"/>
          <w:jc w:val="right"/>
        </w:pPr>
        <w:r>
          <w:fldChar w:fldCharType="begin"/>
        </w:r>
        <w:r>
          <w:instrText xml:space="preserve"> PAGE   \* MERGEFORMAT </w:instrText>
        </w:r>
        <w:r>
          <w:fldChar w:fldCharType="separate"/>
        </w:r>
        <w:r w:rsidR="000220D5">
          <w:rPr>
            <w:noProof/>
          </w:rPr>
          <w:t>1</w:t>
        </w:r>
        <w:r>
          <w:rPr>
            <w:noProof/>
          </w:rPr>
          <w:fldChar w:fldCharType="end"/>
        </w:r>
      </w:p>
    </w:sdtContent>
  </w:sdt>
  <w:p w14:paraId="66C6437D" w14:textId="77777777" w:rsidR="00E36617" w:rsidRDefault="00E3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B1A7" w14:textId="77777777" w:rsidR="00925A63" w:rsidRDefault="00925A63" w:rsidP="00214F74">
      <w:pPr>
        <w:spacing w:after="0" w:line="240" w:lineRule="auto"/>
      </w:pPr>
      <w:r>
        <w:separator/>
      </w:r>
    </w:p>
  </w:footnote>
  <w:footnote w:type="continuationSeparator" w:id="0">
    <w:p w14:paraId="3B376069" w14:textId="77777777" w:rsidR="00925A63" w:rsidRDefault="00925A63" w:rsidP="0021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26C" w14:textId="16A2E890" w:rsidR="00E36617" w:rsidRDefault="00925A63">
    <w:pPr>
      <w:pStyle w:val="Header"/>
    </w:pPr>
    <w:r>
      <w:rPr>
        <w:noProof/>
      </w:rPr>
      <w:pict w14:anchorId="0D307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03204" o:spid="_x0000_s1026"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B57A" w14:textId="575EECA9" w:rsidR="00E36617" w:rsidRDefault="00925A63" w:rsidP="001C7CF7">
    <w:pPr>
      <w:pStyle w:val="Header"/>
    </w:pPr>
    <w:r>
      <w:rPr>
        <w:noProof/>
      </w:rPr>
      <w:pict w14:anchorId="1FCDD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03205"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36617">
      <w:t xml:space="preserve">Draft – EPHOR WP8 Study Protocol </w:t>
    </w:r>
  </w:p>
  <w:p w14:paraId="5C5FA6D3" w14:textId="17B7D23A" w:rsidR="00E36617" w:rsidRDefault="00E3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55EF" w14:textId="6E7409DE" w:rsidR="00E36617" w:rsidRDefault="00925A63">
    <w:pPr>
      <w:pStyle w:val="Header"/>
    </w:pPr>
    <w:r>
      <w:rPr>
        <w:noProof/>
      </w:rPr>
      <w:pict w14:anchorId="04132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03203" o:spid="_x0000_s1025"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798"/>
    <w:multiLevelType w:val="hybridMultilevel"/>
    <w:tmpl w:val="E0F600FA"/>
    <w:lvl w:ilvl="0" w:tplc="64D23EC8">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73A"/>
    <w:multiLevelType w:val="hybridMultilevel"/>
    <w:tmpl w:val="D5440B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4302"/>
    <w:multiLevelType w:val="hybridMultilevel"/>
    <w:tmpl w:val="28627E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E5AC4"/>
    <w:multiLevelType w:val="singleLevel"/>
    <w:tmpl w:val="1A1E694A"/>
    <w:lvl w:ilvl="0">
      <w:start w:val="1"/>
      <w:numFmt w:val="decimal"/>
      <w:pStyle w:val="listnum"/>
      <w:lvlText w:val="%1."/>
      <w:lvlJc w:val="left"/>
      <w:pPr>
        <w:tabs>
          <w:tab w:val="num" w:pos="432"/>
        </w:tabs>
        <w:ind w:left="432" w:hanging="432"/>
      </w:pPr>
      <w:rPr>
        <w:rFonts w:hint="default"/>
      </w:rPr>
    </w:lvl>
  </w:abstractNum>
  <w:abstractNum w:abstractNumId="4"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E542B69"/>
    <w:multiLevelType w:val="hybridMultilevel"/>
    <w:tmpl w:val="4E00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8"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9" w15:restartNumberingAfterBreak="0">
    <w:nsid w:val="37167A4B"/>
    <w:multiLevelType w:val="hybridMultilevel"/>
    <w:tmpl w:val="6B6A37BA"/>
    <w:lvl w:ilvl="0" w:tplc="AFA005CA">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343CE"/>
    <w:multiLevelType w:val="multilevel"/>
    <w:tmpl w:val="105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62C36"/>
    <w:multiLevelType w:val="hybridMultilevel"/>
    <w:tmpl w:val="039CAF6A"/>
    <w:lvl w:ilvl="0" w:tplc="F5AC82E4">
      <w:start w:val="1"/>
      <w:numFmt w:val="decimal"/>
      <w:lvlText w:val="%1."/>
      <w:lvlJc w:val="left"/>
      <w:pPr>
        <w:ind w:left="408" w:hanging="360"/>
      </w:pPr>
      <w:rPr>
        <w:rFonts w:asciiTheme="minorHAnsi" w:eastAsiaTheme="minorHAnsi" w:hAnsiTheme="minorHAnsi" w:cstheme="minorBidi"/>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3DF6473B"/>
    <w:multiLevelType w:val="hybridMultilevel"/>
    <w:tmpl w:val="BE7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F61CE"/>
    <w:multiLevelType w:val="hybridMultilevel"/>
    <w:tmpl w:val="77DCA0E4"/>
    <w:lvl w:ilvl="0" w:tplc="CD5E2A3A">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5" w15:restartNumberingAfterBreak="0">
    <w:nsid w:val="4B820CE6"/>
    <w:multiLevelType w:val="multilevel"/>
    <w:tmpl w:val="B8D207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CC27526"/>
    <w:multiLevelType w:val="multilevel"/>
    <w:tmpl w:val="0FB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938A4"/>
    <w:multiLevelType w:val="hybridMultilevel"/>
    <w:tmpl w:val="C9BA8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A5AAB"/>
    <w:multiLevelType w:val="hybridMultilevel"/>
    <w:tmpl w:val="18469A32"/>
    <w:lvl w:ilvl="0" w:tplc="E2E03F06">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06C13"/>
    <w:multiLevelType w:val="hybridMultilevel"/>
    <w:tmpl w:val="C86EC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7524B"/>
    <w:multiLevelType w:val="hybridMultilevel"/>
    <w:tmpl w:val="7DEAEF12"/>
    <w:lvl w:ilvl="0" w:tplc="1A464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C42EA"/>
    <w:multiLevelType w:val="hybridMultilevel"/>
    <w:tmpl w:val="923C7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23" w15:restartNumberingAfterBreak="0">
    <w:nsid w:val="6FEF0166"/>
    <w:multiLevelType w:val="hybridMultilevel"/>
    <w:tmpl w:val="288856E8"/>
    <w:lvl w:ilvl="0" w:tplc="B862F55A">
      <w:start w:val="1"/>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72114146"/>
    <w:multiLevelType w:val="multilevel"/>
    <w:tmpl w:val="C17C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8D2535"/>
    <w:multiLevelType w:val="multilevel"/>
    <w:tmpl w:val="11C8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506723">
    <w:abstractNumId w:val="8"/>
  </w:num>
  <w:num w:numId="2" w16cid:durableId="2135563280">
    <w:abstractNumId w:val="4"/>
  </w:num>
  <w:num w:numId="3" w16cid:durableId="752243297">
    <w:abstractNumId w:val="14"/>
  </w:num>
  <w:num w:numId="4" w16cid:durableId="633365292">
    <w:abstractNumId w:val="3"/>
  </w:num>
  <w:num w:numId="5" w16cid:durableId="313721455">
    <w:abstractNumId w:val="22"/>
  </w:num>
  <w:num w:numId="6" w16cid:durableId="1623733387">
    <w:abstractNumId w:val="7"/>
  </w:num>
  <w:num w:numId="7" w16cid:durableId="1357922355">
    <w:abstractNumId w:val="5"/>
  </w:num>
  <w:num w:numId="8" w16cid:durableId="1329671812">
    <w:abstractNumId w:val="15"/>
  </w:num>
  <w:num w:numId="9" w16cid:durableId="1206605957">
    <w:abstractNumId w:val="20"/>
  </w:num>
  <w:num w:numId="10" w16cid:durableId="975570149">
    <w:abstractNumId w:val="11"/>
  </w:num>
  <w:num w:numId="11" w16cid:durableId="1390836599">
    <w:abstractNumId w:val="1"/>
  </w:num>
  <w:num w:numId="12" w16cid:durableId="752624253">
    <w:abstractNumId w:val="10"/>
  </w:num>
  <w:num w:numId="13" w16cid:durableId="1405641266">
    <w:abstractNumId w:val="13"/>
  </w:num>
  <w:num w:numId="14" w16cid:durableId="1013920135">
    <w:abstractNumId w:val="21"/>
  </w:num>
  <w:num w:numId="15" w16cid:durableId="665523995">
    <w:abstractNumId w:val="18"/>
  </w:num>
  <w:num w:numId="16" w16cid:durableId="1959095401">
    <w:abstractNumId w:val="6"/>
  </w:num>
  <w:num w:numId="17" w16cid:durableId="410008363">
    <w:abstractNumId w:val="12"/>
  </w:num>
  <w:num w:numId="18" w16cid:durableId="163476739">
    <w:abstractNumId w:val="24"/>
  </w:num>
  <w:num w:numId="19" w16cid:durableId="1007753295">
    <w:abstractNumId w:val="25"/>
  </w:num>
  <w:num w:numId="20" w16cid:durableId="1716270281">
    <w:abstractNumId w:val="9"/>
  </w:num>
  <w:num w:numId="21" w16cid:durableId="189956021">
    <w:abstractNumId w:val="16"/>
  </w:num>
  <w:num w:numId="22" w16cid:durableId="399644688">
    <w:abstractNumId w:val="23"/>
  </w:num>
  <w:num w:numId="23" w16cid:durableId="2139914198">
    <w:abstractNumId w:val="0"/>
  </w:num>
  <w:num w:numId="24" w16cid:durableId="669454826">
    <w:abstractNumId w:val="19"/>
  </w:num>
  <w:num w:numId="25" w16cid:durableId="1643534823">
    <w:abstractNumId w:val="17"/>
  </w:num>
  <w:num w:numId="26" w16cid:durableId="161894566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ss5apvhfpxf4ea5vdv255va2w2wvt5rtda&quot;&gt;EPHOR Study Protocol References&lt;record-ids&gt;&lt;item&gt;4&lt;/item&gt;&lt;item&gt;5&lt;/item&gt;&lt;item&gt;10&lt;/item&gt;&lt;item&gt;15&lt;/item&gt;&lt;item&gt;17&lt;/item&gt;&lt;item&gt;20&lt;/item&gt;&lt;item&gt;21&lt;/item&gt;&lt;item&gt;22&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record-ids&gt;&lt;/item&gt;&lt;/Libraries&gt;"/>
  </w:docVars>
  <w:rsids>
    <w:rsidRoot w:val="00214F74"/>
    <w:rsid w:val="000024D2"/>
    <w:rsid w:val="00003386"/>
    <w:rsid w:val="00003D26"/>
    <w:rsid w:val="00005507"/>
    <w:rsid w:val="00006496"/>
    <w:rsid w:val="00006A5D"/>
    <w:rsid w:val="00007B1C"/>
    <w:rsid w:val="000107B3"/>
    <w:rsid w:val="0001146D"/>
    <w:rsid w:val="00012591"/>
    <w:rsid w:val="00013459"/>
    <w:rsid w:val="00013468"/>
    <w:rsid w:val="00013CE9"/>
    <w:rsid w:val="00014793"/>
    <w:rsid w:val="0001562C"/>
    <w:rsid w:val="00015D01"/>
    <w:rsid w:val="00015DD0"/>
    <w:rsid w:val="00016E3B"/>
    <w:rsid w:val="00016F4E"/>
    <w:rsid w:val="00017682"/>
    <w:rsid w:val="00017B42"/>
    <w:rsid w:val="00017D9C"/>
    <w:rsid w:val="0002049F"/>
    <w:rsid w:val="000209BC"/>
    <w:rsid w:val="00021308"/>
    <w:rsid w:val="0002203E"/>
    <w:rsid w:val="000220D5"/>
    <w:rsid w:val="000245B6"/>
    <w:rsid w:val="00024AF0"/>
    <w:rsid w:val="00025EF3"/>
    <w:rsid w:val="000275F1"/>
    <w:rsid w:val="00027A44"/>
    <w:rsid w:val="00030005"/>
    <w:rsid w:val="000302B1"/>
    <w:rsid w:val="00030C32"/>
    <w:rsid w:val="000317AE"/>
    <w:rsid w:val="000317FC"/>
    <w:rsid w:val="00032911"/>
    <w:rsid w:val="00034E91"/>
    <w:rsid w:val="00036C47"/>
    <w:rsid w:val="000370B0"/>
    <w:rsid w:val="00041D40"/>
    <w:rsid w:val="00042361"/>
    <w:rsid w:val="000423CD"/>
    <w:rsid w:val="00042982"/>
    <w:rsid w:val="000441BD"/>
    <w:rsid w:val="0004551F"/>
    <w:rsid w:val="000461DC"/>
    <w:rsid w:val="00047D51"/>
    <w:rsid w:val="00050C15"/>
    <w:rsid w:val="000528BD"/>
    <w:rsid w:val="00053915"/>
    <w:rsid w:val="00055536"/>
    <w:rsid w:val="0005628E"/>
    <w:rsid w:val="000577D1"/>
    <w:rsid w:val="000578EE"/>
    <w:rsid w:val="00060732"/>
    <w:rsid w:val="000613BD"/>
    <w:rsid w:val="00061C3D"/>
    <w:rsid w:val="00062A2C"/>
    <w:rsid w:val="00064A11"/>
    <w:rsid w:val="00065064"/>
    <w:rsid w:val="000664B6"/>
    <w:rsid w:val="00066CCE"/>
    <w:rsid w:val="00066CEF"/>
    <w:rsid w:val="00067996"/>
    <w:rsid w:val="00070246"/>
    <w:rsid w:val="00071066"/>
    <w:rsid w:val="000721DD"/>
    <w:rsid w:val="000733F8"/>
    <w:rsid w:val="00075871"/>
    <w:rsid w:val="000764CA"/>
    <w:rsid w:val="00076B27"/>
    <w:rsid w:val="00082E6A"/>
    <w:rsid w:val="00083DC8"/>
    <w:rsid w:val="000840C2"/>
    <w:rsid w:val="00084F8B"/>
    <w:rsid w:val="00085ED3"/>
    <w:rsid w:val="00086DE3"/>
    <w:rsid w:val="00087E98"/>
    <w:rsid w:val="00091E06"/>
    <w:rsid w:val="00093488"/>
    <w:rsid w:val="0009380B"/>
    <w:rsid w:val="000948D6"/>
    <w:rsid w:val="00096F57"/>
    <w:rsid w:val="00097010"/>
    <w:rsid w:val="00097067"/>
    <w:rsid w:val="0009742A"/>
    <w:rsid w:val="00097B55"/>
    <w:rsid w:val="000A223F"/>
    <w:rsid w:val="000A4F87"/>
    <w:rsid w:val="000A5343"/>
    <w:rsid w:val="000B1423"/>
    <w:rsid w:val="000B1719"/>
    <w:rsid w:val="000B1AE3"/>
    <w:rsid w:val="000B1C31"/>
    <w:rsid w:val="000B2661"/>
    <w:rsid w:val="000B4329"/>
    <w:rsid w:val="000B6162"/>
    <w:rsid w:val="000B62F8"/>
    <w:rsid w:val="000B6C22"/>
    <w:rsid w:val="000C045C"/>
    <w:rsid w:val="000C0F35"/>
    <w:rsid w:val="000C137F"/>
    <w:rsid w:val="000C1D2F"/>
    <w:rsid w:val="000C224F"/>
    <w:rsid w:val="000C29F2"/>
    <w:rsid w:val="000C2C39"/>
    <w:rsid w:val="000C4E12"/>
    <w:rsid w:val="000C6C10"/>
    <w:rsid w:val="000C7118"/>
    <w:rsid w:val="000D0E44"/>
    <w:rsid w:val="000D1390"/>
    <w:rsid w:val="000D2430"/>
    <w:rsid w:val="000D3CEF"/>
    <w:rsid w:val="000D43CB"/>
    <w:rsid w:val="000D4889"/>
    <w:rsid w:val="000D58B0"/>
    <w:rsid w:val="000D6396"/>
    <w:rsid w:val="000D6DD4"/>
    <w:rsid w:val="000D7D29"/>
    <w:rsid w:val="000E01E3"/>
    <w:rsid w:val="000E6649"/>
    <w:rsid w:val="000F1006"/>
    <w:rsid w:val="000F1220"/>
    <w:rsid w:val="000F1B14"/>
    <w:rsid w:val="000F27B6"/>
    <w:rsid w:val="000F391D"/>
    <w:rsid w:val="000F4001"/>
    <w:rsid w:val="000F51AE"/>
    <w:rsid w:val="000F55E5"/>
    <w:rsid w:val="00100713"/>
    <w:rsid w:val="00102D61"/>
    <w:rsid w:val="001052BA"/>
    <w:rsid w:val="0010785E"/>
    <w:rsid w:val="0011002E"/>
    <w:rsid w:val="00110A38"/>
    <w:rsid w:val="00110B7A"/>
    <w:rsid w:val="00110FD5"/>
    <w:rsid w:val="00112DE2"/>
    <w:rsid w:val="001179DD"/>
    <w:rsid w:val="00117E17"/>
    <w:rsid w:val="001208A2"/>
    <w:rsid w:val="00120E53"/>
    <w:rsid w:val="00122719"/>
    <w:rsid w:val="001229E4"/>
    <w:rsid w:val="00123533"/>
    <w:rsid w:val="00123B95"/>
    <w:rsid w:val="00123EA8"/>
    <w:rsid w:val="00125C5B"/>
    <w:rsid w:val="001260E1"/>
    <w:rsid w:val="00127328"/>
    <w:rsid w:val="001275D4"/>
    <w:rsid w:val="00130528"/>
    <w:rsid w:val="00130E61"/>
    <w:rsid w:val="001313C7"/>
    <w:rsid w:val="00134243"/>
    <w:rsid w:val="001342B7"/>
    <w:rsid w:val="00134DA4"/>
    <w:rsid w:val="00135A55"/>
    <w:rsid w:val="00135E7B"/>
    <w:rsid w:val="0013648B"/>
    <w:rsid w:val="001369D0"/>
    <w:rsid w:val="001370DB"/>
    <w:rsid w:val="0014114D"/>
    <w:rsid w:val="00141F3F"/>
    <w:rsid w:val="00142ED7"/>
    <w:rsid w:val="00144D21"/>
    <w:rsid w:val="00145B8B"/>
    <w:rsid w:val="00147037"/>
    <w:rsid w:val="00147D22"/>
    <w:rsid w:val="00150CBA"/>
    <w:rsid w:val="00151F65"/>
    <w:rsid w:val="0015315D"/>
    <w:rsid w:val="00156293"/>
    <w:rsid w:val="0015719B"/>
    <w:rsid w:val="00157E88"/>
    <w:rsid w:val="00160AF4"/>
    <w:rsid w:val="00161884"/>
    <w:rsid w:val="001618F7"/>
    <w:rsid w:val="0016272E"/>
    <w:rsid w:val="001637D8"/>
    <w:rsid w:val="001656E4"/>
    <w:rsid w:val="00165708"/>
    <w:rsid w:val="00165FDE"/>
    <w:rsid w:val="00166582"/>
    <w:rsid w:val="00166749"/>
    <w:rsid w:val="0016776B"/>
    <w:rsid w:val="00167FB0"/>
    <w:rsid w:val="00170CC6"/>
    <w:rsid w:val="001723B4"/>
    <w:rsid w:val="00173C62"/>
    <w:rsid w:val="00174D12"/>
    <w:rsid w:val="0017585C"/>
    <w:rsid w:val="0018040D"/>
    <w:rsid w:val="001808B7"/>
    <w:rsid w:val="00180A92"/>
    <w:rsid w:val="0018148C"/>
    <w:rsid w:val="00183919"/>
    <w:rsid w:val="001844A5"/>
    <w:rsid w:val="00184B20"/>
    <w:rsid w:val="00186134"/>
    <w:rsid w:val="001863A4"/>
    <w:rsid w:val="00190A67"/>
    <w:rsid w:val="0019101D"/>
    <w:rsid w:val="0019179F"/>
    <w:rsid w:val="001936FF"/>
    <w:rsid w:val="0019500E"/>
    <w:rsid w:val="001955D4"/>
    <w:rsid w:val="001959B1"/>
    <w:rsid w:val="00196018"/>
    <w:rsid w:val="001962E8"/>
    <w:rsid w:val="00196844"/>
    <w:rsid w:val="001A0A4B"/>
    <w:rsid w:val="001A300A"/>
    <w:rsid w:val="001A53EC"/>
    <w:rsid w:val="001A5FBE"/>
    <w:rsid w:val="001A6497"/>
    <w:rsid w:val="001B0500"/>
    <w:rsid w:val="001B0A7C"/>
    <w:rsid w:val="001B1CEC"/>
    <w:rsid w:val="001B1EEC"/>
    <w:rsid w:val="001B277E"/>
    <w:rsid w:val="001B36DE"/>
    <w:rsid w:val="001B459D"/>
    <w:rsid w:val="001B4E11"/>
    <w:rsid w:val="001B5432"/>
    <w:rsid w:val="001B6AF1"/>
    <w:rsid w:val="001B6B2C"/>
    <w:rsid w:val="001B7286"/>
    <w:rsid w:val="001C34C8"/>
    <w:rsid w:val="001C37F5"/>
    <w:rsid w:val="001C3D9D"/>
    <w:rsid w:val="001C4833"/>
    <w:rsid w:val="001C4991"/>
    <w:rsid w:val="001C4B89"/>
    <w:rsid w:val="001C5332"/>
    <w:rsid w:val="001C592D"/>
    <w:rsid w:val="001C69B3"/>
    <w:rsid w:val="001C7CF7"/>
    <w:rsid w:val="001D0898"/>
    <w:rsid w:val="001D0BF6"/>
    <w:rsid w:val="001D149D"/>
    <w:rsid w:val="001D15F7"/>
    <w:rsid w:val="001D1F89"/>
    <w:rsid w:val="001D272C"/>
    <w:rsid w:val="001D3373"/>
    <w:rsid w:val="001D375B"/>
    <w:rsid w:val="001D4123"/>
    <w:rsid w:val="001D4A60"/>
    <w:rsid w:val="001D4DBA"/>
    <w:rsid w:val="001D5242"/>
    <w:rsid w:val="001D5493"/>
    <w:rsid w:val="001D5818"/>
    <w:rsid w:val="001E00A9"/>
    <w:rsid w:val="001E12B7"/>
    <w:rsid w:val="001E2A1E"/>
    <w:rsid w:val="001E4679"/>
    <w:rsid w:val="001E4969"/>
    <w:rsid w:val="001E679A"/>
    <w:rsid w:val="001E6A44"/>
    <w:rsid w:val="001E7153"/>
    <w:rsid w:val="001F0763"/>
    <w:rsid w:val="001F2339"/>
    <w:rsid w:val="001F2B39"/>
    <w:rsid w:val="001F2C72"/>
    <w:rsid w:val="001F3ADA"/>
    <w:rsid w:val="001F5B88"/>
    <w:rsid w:val="001F5D02"/>
    <w:rsid w:val="001F6624"/>
    <w:rsid w:val="001F6F41"/>
    <w:rsid w:val="001F754D"/>
    <w:rsid w:val="0020107D"/>
    <w:rsid w:val="00202D0B"/>
    <w:rsid w:val="00204B65"/>
    <w:rsid w:val="00206502"/>
    <w:rsid w:val="00206AF3"/>
    <w:rsid w:val="002102A3"/>
    <w:rsid w:val="002102E7"/>
    <w:rsid w:val="00210628"/>
    <w:rsid w:val="0021123E"/>
    <w:rsid w:val="00211551"/>
    <w:rsid w:val="00213137"/>
    <w:rsid w:val="002137E3"/>
    <w:rsid w:val="00214F74"/>
    <w:rsid w:val="00215E08"/>
    <w:rsid w:val="00217170"/>
    <w:rsid w:val="00217731"/>
    <w:rsid w:val="00220754"/>
    <w:rsid w:val="00220D3C"/>
    <w:rsid w:val="002214E5"/>
    <w:rsid w:val="00221ED4"/>
    <w:rsid w:val="00222031"/>
    <w:rsid w:val="00223BA5"/>
    <w:rsid w:val="00224908"/>
    <w:rsid w:val="00224B10"/>
    <w:rsid w:val="00224B60"/>
    <w:rsid w:val="00225481"/>
    <w:rsid w:val="00225B67"/>
    <w:rsid w:val="00226239"/>
    <w:rsid w:val="00226435"/>
    <w:rsid w:val="00226613"/>
    <w:rsid w:val="00226673"/>
    <w:rsid w:val="0022712B"/>
    <w:rsid w:val="00227494"/>
    <w:rsid w:val="002309AE"/>
    <w:rsid w:val="00230DBF"/>
    <w:rsid w:val="002317A2"/>
    <w:rsid w:val="00231805"/>
    <w:rsid w:val="00231BFA"/>
    <w:rsid w:val="00233BB6"/>
    <w:rsid w:val="002342C4"/>
    <w:rsid w:val="002359D3"/>
    <w:rsid w:val="00235DCF"/>
    <w:rsid w:val="00235E12"/>
    <w:rsid w:val="00237878"/>
    <w:rsid w:val="00240138"/>
    <w:rsid w:val="002407E2"/>
    <w:rsid w:val="00241089"/>
    <w:rsid w:val="00241122"/>
    <w:rsid w:val="002412FE"/>
    <w:rsid w:val="002417EF"/>
    <w:rsid w:val="002418AB"/>
    <w:rsid w:val="00242178"/>
    <w:rsid w:val="00242D88"/>
    <w:rsid w:val="00243E60"/>
    <w:rsid w:val="0024486F"/>
    <w:rsid w:val="00244A62"/>
    <w:rsid w:val="002501FB"/>
    <w:rsid w:val="00251FDC"/>
    <w:rsid w:val="0025230F"/>
    <w:rsid w:val="00254EBB"/>
    <w:rsid w:val="002566FA"/>
    <w:rsid w:val="00256DFC"/>
    <w:rsid w:val="00257AFF"/>
    <w:rsid w:val="0026068F"/>
    <w:rsid w:val="002607A1"/>
    <w:rsid w:val="00260A52"/>
    <w:rsid w:val="002622F0"/>
    <w:rsid w:val="0026279F"/>
    <w:rsid w:val="002631E7"/>
    <w:rsid w:val="002634F4"/>
    <w:rsid w:val="00264969"/>
    <w:rsid w:val="00264D15"/>
    <w:rsid w:val="00264E78"/>
    <w:rsid w:val="00267BC4"/>
    <w:rsid w:val="002709F4"/>
    <w:rsid w:val="00271133"/>
    <w:rsid w:val="00271565"/>
    <w:rsid w:val="0027283B"/>
    <w:rsid w:val="002730E1"/>
    <w:rsid w:val="00273793"/>
    <w:rsid w:val="00274E88"/>
    <w:rsid w:val="00274FE5"/>
    <w:rsid w:val="002803C8"/>
    <w:rsid w:val="002805EC"/>
    <w:rsid w:val="00282868"/>
    <w:rsid w:val="00282CE2"/>
    <w:rsid w:val="00283162"/>
    <w:rsid w:val="00283821"/>
    <w:rsid w:val="0028384A"/>
    <w:rsid w:val="0028415A"/>
    <w:rsid w:val="0028552F"/>
    <w:rsid w:val="00285833"/>
    <w:rsid w:val="00285C6F"/>
    <w:rsid w:val="00285EF5"/>
    <w:rsid w:val="002902F4"/>
    <w:rsid w:val="0029049A"/>
    <w:rsid w:val="002933A5"/>
    <w:rsid w:val="00293765"/>
    <w:rsid w:val="00293EFC"/>
    <w:rsid w:val="002947CB"/>
    <w:rsid w:val="00294C55"/>
    <w:rsid w:val="00295B4C"/>
    <w:rsid w:val="00295F5F"/>
    <w:rsid w:val="002A0F59"/>
    <w:rsid w:val="002A12A8"/>
    <w:rsid w:val="002A1890"/>
    <w:rsid w:val="002A2AA9"/>
    <w:rsid w:val="002A37C3"/>
    <w:rsid w:val="002A47BD"/>
    <w:rsid w:val="002A4C7D"/>
    <w:rsid w:val="002A6083"/>
    <w:rsid w:val="002A6719"/>
    <w:rsid w:val="002A6A23"/>
    <w:rsid w:val="002A7629"/>
    <w:rsid w:val="002A7A8E"/>
    <w:rsid w:val="002B05E1"/>
    <w:rsid w:val="002B08A2"/>
    <w:rsid w:val="002B1415"/>
    <w:rsid w:val="002B1BDD"/>
    <w:rsid w:val="002B213C"/>
    <w:rsid w:val="002B23EC"/>
    <w:rsid w:val="002B3139"/>
    <w:rsid w:val="002B4E35"/>
    <w:rsid w:val="002B4E9F"/>
    <w:rsid w:val="002B52DE"/>
    <w:rsid w:val="002B56BF"/>
    <w:rsid w:val="002B74C5"/>
    <w:rsid w:val="002C11E9"/>
    <w:rsid w:val="002C3212"/>
    <w:rsid w:val="002C4CBF"/>
    <w:rsid w:val="002C51E9"/>
    <w:rsid w:val="002C52DC"/>
    <w:rsid w:val="002C6613"/>
    <w:rsid w:val="002C7544"/>
    <w:rsid w:val="002D021D"/>
    <w:rsid w:val="002D0380"/>
    <w:rsid w:val="002D06ED"/>
    <w:rsid w:val="002D18F1"/>
    <w:rsid w:val="002D2489"/>
    <w:rsid w:val="002D28AA"/>
    <w:rsid w:val="002D33E3"/>
    <w:rsid w:val="002D3417"/>
    <w:rsid w:val="002D3736"/>
    <w:rsid w:val="002D4577"/>
    <w:rsid w:val="002D4C1E"/>
    <w:rsid w:val="002D6990"/>
    <w:rsid w:val="002D709C"/>
    <w:rsid w:val="002E0A08"/>
    <w:rsid w:val="002E42A2"/>
    <w:rsid w:val="002E4668"/>
    <w:rsid w:val="002E4A3F"/>
    <w:rsid w:val="002E4C9D"/>
    <w:rsid w:val="002E4D7E"/>
    <w:rsid w:val="002E5711"/>
    <w:rsid w:val="002E7430"/>
    <w:rsid w:val="002F103F"/>
    <w:rsid w:val="002F39B0"/>
    <w:rsid w:val="002F3ECA"/>
    <w:rsid w:val="002F51DB"/>
    <w:rsid w:val="002F64F2"/>
    <w:rsid w:val="002F7168"/>
    <w:rsid w:val="003016CE"/>
    <w:rsid w:val="00302B2E"/>
    <w:rsid w:val="0030358E"/>
    <w:rsid w:val="00304D2D"/>
    <w:rsid w:val="00306456"/>
    <w:rsid w:val="00307A04"/>
    <w:rsid w:val="00307C50"/>
    <w:rsid w:val="00310908"/>
    <w:rsid w:val="00311C28"/>
    <w:rsid w:val="00312FE3"/>
    <w:rsid w:val="003152B7"/>
    <w:rsid w:val="00315DF3"/>
    <w:rsid w:val="00316C9C"/>
    <w:rsid w:val="00320033"/>
    <w:rsid w:val="0032071E"/>
    <w:rsid w:val="00322EFF"/>
    <w:rsid w:val="003230E2"/>
    <w:rsid w:val="00323979"/>
    <w:rsid w:val="00324341"/>
    <w:rsid w:val="00326F32"/>
    <w:rsid w:val="00330988"/>
    <w:rsid w:val="003321AA"/>
    <w:rsid w:val="003340B4"/>
    <w:rsid w:val="003340E7"/>
    <w:rsid w:val="003345DF"/>
    <w:rsid w:val="00336302"/>
    <w:rsid w:val="0033644E"/>
    <w:rsid w:val="003365CF"/>
    <w:rsid w:val="0033662B"/>
    <w:rsid w:val="00336DA3"/>
    <w:rsid w:val="0033704A"/>
    <w:rsid w:val="003431C3"/>
    <w:rsid w:val="003442E2"/>
    <w:rsid w:val="0034462F"/>
    <w:rsid w:val="003465E2"/>
    <w:rsid w:val="003471BC"/>
    <w:rsid w:val="003475DD"/>
    <w:rsid w:val="00347829"/>
    <w:rsid w:val="00350E84"/>
    <w:rsid w:val="0035179C"/>
    <w:rsid w:val="00352228"/>
    <w:rsid w:val="003522DF"/>
    <w:rsid w:val="00352818"/>
    <w:rsid w:val="00353993"/>
    <w:rsid w:val="00353DF1"/>
    <w:rsid w:val="00354364"/>
    <w:rsid w:val="003610A0"/>
    <w:rsid w:val="00361A8B"/>
    <w:rsid w:val="00361F20"/>
    <w:rsid w:val="00362E16"/>
    <w:rsid w:val="003635C3"/>
    <w:rsid w:val="0036436A"/>
    <w:rsid w:val="00364828"/>
    <w:rsid w:val="0036622B"/>
    <w:rsid w:val="00366ACF"/>
    <w:rsid w:val="00367805"/>
    <w:rsid w:val="003704B2"/>
    <w:rsid w:val="003731E7"/>
    <w:rsid w:val="00374021"/>
    <w:rsid w:val="00374896"/>
    <w:rsid w:val="003757C0"/>
    <w:rsid w:val="00375B9E"/>
    <w:rsid w:val="003769F6"/>
    <w:rsid w:val="003778C3"/>
    <w:rsid w:val="00377B6F"/>
    <w:rsid w:val="00380B26"/>
    <w:rsid w:val="003810B3"/>
    <w:rsid w:val="00381C97"/>
    <w:rsid w:val="00382DF5"/>
    <w:rsid w:val="0038535A"/>
    <w:rsid w:val="0038760C"/>
    <w:rsid w:val="00390043"/>
    <w:rsid w:val="00390B98"/>
    <w:rsid w:val="00391CE5"/>
    <w:rsid w:val="00392076"/>
    <w:rsid w:val="00392338"/>
    <w:rsid w:val="003941B8"/>
    <w:rsid w:val="00395E55"/>
    <w:rsid w:val="00397523"/>
    <w:rsid w:val="003976E0"/>
    <w:rsid w:val="003A033E"/>
    <w:rsid w:val="003A147F"/>
    <w:rsid w:val="003A255F"/>
    <w:rsid w:val="003A29AA"/>
    <w:rsid w:val="003A54D6"/>
    <w:rsid w:val="003A573B"/>
    <w:rsid w:val="003A591C"/>
    <w:rsid w:val="003A61C3"/>
    <w:rsid w:val="003A6825"/>
    <w:rsid w:val="003B08D7"/>
    <w:rsid w:val="003B0917"/>
    <w:rsid w:val="003B0CE1"/>
    <w:rsid w:val="003B4868"/>
    <w:rsid w:val="003B4A7F"/>
    <w:rsid w:val="003B4B0E"/>
    <w:rsid w:val="003B7B1B"/>
    <w:rsid w:val="003C00BD"/>
    <w:rsid w:val="003C03B8"/>
    <w:rsid w:val="003C0A2E"/>
    <w:rsid w:val="003C1294"/>
    <w:rsid w:val="003C2491"/>
    <w:rsid w:val="003C24BA"/>
    <w:rsid w:val="003C3455"/>
    <w:rsid w:val="003C3A66"/>
    <w:rsid w:val="003C3E6E"/>
    <w:rsid w:val="003C4949"/>
    <w:rsid w:val="003C747B"/>
    <w:rsid w:val="003D0220"/>
    <w:rsid w:val="003D0DA6"/>
    <w:rsid w:val="003D13FF"/>
    <w:rsid w:val="003D1402"/>
    <w:rsid w:val="003D156F"/>
    <w:rsid w:val="003D31D3"/>
    <w:rsid w:val="003D4E22"/>
    <w:rsid w:val="003D551D"/>
    <w:rsid w:val="003D5EF6"/>
    <w:rsid w:val="003D7802"/>
    <w:rsid w:val="003D7A7F"/>
    <w:rsid w:val="003D7E41"/>
    <w:rsid w:val="003E0CFD"/>
    <w:rsid w:val="003E0DDE"/>
    <w:rsid w:val="003E22E3"/>
    <w:rsid w:val="003E365F"/>
    <w:rsid w:val="003E40CC"/>
    <w:rsid w:val="003E410B"/>
    <w:rsid w:val="003E5147"/>
    <w:rsid w:val="003E62FC"/>
    <w:rsid w:val="003E639E"/>
    <w:rsid w:val="003E79E9"/>
    <w:rsid w:val="003E7A9D"/>
    <w:rsid w:val="003E7FD0"/>
    <w:rsid w:val="003F08B5"/>
    <w:rsid w:val="003F0BBA"/>
    <w:rsid w:val="003F1985"/>
    <w:rsid w:val="003F2B4F"/>
    <w:rsid w:val="003F328B"/>
    <w:rsid w:val="003F3296"/>
    <w:rsid w:val="003F3B05"/>
    <w:rsid w:val="003F3BA0"/>
    <w:rsid w:val="003F5520"/>
    <w:rsid w:val="003F7F94"/>
    <w:rsid w:val="00400329"/>
    <w:rsid w:val="0040130A"/>
    <w:rsid w:val="00401F66"/>
    <w:rsid w:val="00402FE0"/>
    <w:rsid w:val="00403D75"/>
    <w:rsid w:val="00404AC4"/>
    <w:rsid w:val="00410FCC"/>
    <w:rsid w:val="004145C3"/>
    <w:rsid w:val="004165DB"/>
    <w:rsid w:val="004167A2"/>
    <w:rsid w:val="00417081"/>
    <w:rsid w:val="004171AA"/>
    <w:rsid w:val="004174B3"/>
    <w:rsid w:val="004209C5"/>
    <w:rsid w:val="004219AF"/>
    <w:rsid w:val="004227DC"/>
    <w:rsid w:val="00422E5C"/>
    <w:rsid w:val="00423B4C"/>
    <w:rsid w:val="0042406D"/>
    <w:rsid w:val="004246C1"/>
    <w:rsid w:val="00424B11"/>
    <w:rsid w:val="00425D57"/>
    <w:rsid w:val="00425ED9"/>
    <w:rsid w:val="004269C2"/>
    <w:rsid w:val="00426A80"/>
    <w:rsid w:val="0042768D"/>
    <w:rsid w:val="00427BE1"/>
    <w:rsid w:val="00431A5B"/>
    <w:rsid w:val="0043282C"/>
    <w:rsid w:val="00433C56"/>
    <w:rsid w:val="004341E4"/>
    <w:rsid w:val="00435328"/>
    <w:rsid w:val="00435983"/>
    <w:rsid w:val="00435A4B"/>
    <w:rsid w:val="00436677"/>
    <w:rsid w:val="00436DE2"/>
    <w:rsid w:val="004377CF"/>
    <w:rsid w:val="0044052C"/>
    <w:rsid w:val="0044172D"/>
    <w:rsid w:val="00444754"/>
    <w:rsid w:val="00444DBC"/>
    <w:rsid w:val="004459DB"/>
    <w:rsid w:val="004462DE"/>
    <w:rsid w:val="00447710"/>
    <w:rsid w:val="00447C88"/>
    <w:rsid w:val="00450405"/>
    <w:rsid w:val="00450D9A"/>
    <w:rsid w:val="00454804"/>
    <w:rsid w:val="00454F5C"/>
    <w:rsid w:val="00455C69"/>
    <w:rsid w:val="0045692A"/>
    <w:rsid w:val="00460A9F"/>
    <w:rsid w:val="00460B6A"/>
    <w:rsid w:val="00462C3A"/>
    <w:rsid w:val="00465054"/>
    <w:rsid w:val="0046572B"/>
    <w:rsid w:val="00465889"/>
    <w:rsid w:val="00465B59"/>
    <w:rsid w:val="00465DC6"/>
    <w:rsid w:val="0046607E"/>
    <w:rsid w:val="00466A02"/>
    <w:rsid w:val="00466E40"/>
    <w:rsid w:val="00467A0C"/>
    <w:rsid w:val="00467BED"/>
    <w:rsid w:val="00470B6B"/>
    <w:rsid w:val="00470C2A"/>
    <w:rsid w:val="00472FDB"/>
    <w:rsid w:val="00473603"/>
    <w:rsid w:val="004739DD"/>
    <w:rsid w:val="00475006"/>
    <w:rsid w:val="00475759"/>
    <w:rsid w:val="00475AC1"/>
    <w:rsid w:val="00480346"/>
    <w:rsid w:val="00480A5C"/>
    <w:rsid w:val="00481039"/>
    <w:rsid w:val="00481197"/>
    <w:rsid w:val="00481594"/>
    <w:rsid w:val="00482843"/>
    <w:rsid w:val="0048354A"/>
    <w:rsid w:val="00483C34"/>
    <w:rsid w:val="00483E3A"/>
    <w:rsid w:val="00485569"/>
    <w:rsid w:val="00487C13"/>
    <w:rsid w:val="00491A27"/>
    <w:rsid w:val="004927A1"/>
    <w:rsid w:val="00492DF5"/>
    <w:rsid w:val="0049337E"/>
    <w:rsid w:val="00494168"/>
    <w:rsid w:val="004942F5"/>
    <w:rsid w:val="004946E6"/>
    <w:rsid w:val="0049587F"/>
    <w:rsid w:val="00497A18"/>
    <w:rsid w:val="004A06AC"/>
    <w:rsid w:val="004A11DC"/>
    <w:rsid w:val="004A1C4C"/>
    <w:rsid w:val="004A285E"/>
    <w:rsid w:val="004A443C"/>
    <w:rsid w:val="004A4627"/>
    <w:rsid w:val="004A5F03"/>
    <w:rsid w:val="004A61CB"/>
    <w:rsid w:val="004A6343"/>
    <w:rsid w:val="004A6DE1"/>
    <w:rsid w:val="004B07EF"/>
    <w:rsid w:val="004B23F0"/>
    <w:rsid w:val="004B38EE"/>
    <w:rsid w:val="004B3B38"/>
    <w:rsid w:val="004B4BF4"/>
    <w:rsid w:val="004B4CF4"/>
    <w:rsid w:val="004B506B"/>
    <w:rsid w:val="004B59EE"/>
    <w:rsid w:val="004B5B1E"/>
    <w:rsid w:val="004B65AB"/>
    <w:rsid w:val="004B67D7"/>
    <w:rsid w:val="004B77A2"/>
    <w:rsid w:val="004B7A5D"/>
    <w:rsid w:val="004B7EF4"/>
    <w:rsid w:val="004C00BA"/>
    <w:rsid w:val="004C01BF"/>
    <w:rsid w:val="004C048E"/>
    <w:rsid w:val="004C07EC"/>
    <w:rsid w:val="004C1ED9"/>
    <w:rsid w:val="004C2892"/>
    <w:rsid w:val="004C4803"/>
    <w:rsid w:val="004C5D94"/>
    <w:rsid w:val="004C61BC"/>
    <w:rsid w:val="004D4691"/>
    <w:rsid w:val="004E1343"/>
    <w:rsid w:val="004E17DB"/>
    <w:rsid w:val="004E1BC8"/>
    <w:rsid w:val="004E2788"/>
    <w:rsid w:val="004E55C5"/>
    <w:rsid w:val="004E63A6"/>
    <w:rsid w:val="004E6BC3"/>
    <w:rsid w:val="004E6E17"/>
    <w:rsid w:val="004F06E2"/>
    <w:rsid w:val="004F08EA"/>
    <w:rsid w:val="004F1197"/>
    <w:rsid w:val="004F11A3"/>
    <w:rsid w:val="004F1F3A"/>
    <w:rsid w:val="004F3070"/>
    <w:rsid w:val="004F4236"/>
    <w:rsid w:val="004F481C"/>
    <w:rsid w:val="004F4D4E"/>
    <w:rsid w:val="004F5C4D"/>
    <w:rsid w:val="004F73BB"/>
    <w:rsid w:val="00500596"/>
    <w:rsid w:val="005007DD"/>
    <w:rsid w:val="00500AAA"/>
    <w:rsid w:val="00501597"/>
    <w:rsid w:val="00502C08"/>
    <w:rsid w:val="00503811"/>
    <w:rsid w:val="00504305"/>
    <w:rsid w:val="00504559"/>
    <w:rsid w:val="00504EC1"/>
    <w:rsid w:val="005052FE"/>
    <w:rsid w:val="005065A1"/>
    <w:rsid w:val="00506D4C"/>
    <w:rsid w:val="005100F1"/>
    <w:rsid w:val="00511E9C"/>
    <w:rsid w:val="00514004"/>
    <w:rsid w:val="00515C01"/>
    <w:rsid w:val="00517CB5"/>
    <w:rsid w:val="00517FDB"/>
    <w:rsid w:val="0052089E"/>
    <w:rsid w:val="00520E2E"/>
    <w:rsid w:val="00521F01"/>
    <w:rsid w:val="00524826"/>
    <w:rsid w:val="00524A20"/>
    <w:rsid w:val="00524C8E"/>
    <w:rsid w:val="00526EDC"/>
    <w:rsid w:val="0052755E"/>
    <w:rsid w:val="00527725"/>
    <w:rsid w:val="005277D7"/>
    <w:rsid w:val="00531525"/>
    <w:rsid w:val="00532B75"/>
    <w:rsid w:val="00535F8C"/>
    <w:rsid w:val="005377D4"/>
    <w:rsid w:val="00540F45"/>
    <w:rsid w:val="0054159E"/>
    <w:rsid w:val="005415EE"/>
    <w:rsid w:val="00541753"/>
    <w:rsid w:val="005418AF"/>
    <w:rsid w:val="00541A52"/>
    <w:rsid w:val="00541CD7"/>
    <w:rsid w:val="00543343"/>
    <w:rsid w:val="0054429C"/>
    <w:rsid w:val="00544EEE"/>
    <w:rsid w:val="00545D7F"/>
    <w:rsid w:val="00545D8E"/>
    <w:rsid w:val="00546459"/>
    <w:rsid w:val="0054706C"/>
    <w:rsid w:val="00547302"/>
    <w:rsid w:val="00550248"/>
    <w:rsid w:val="00551FA0"/>
    <w:rsid w:val="005520B4"/>
    <w:rsid w:val="00553607"/>
    <w:rsid w:val="00553CB9"/>
    <w:rsid w:val="0055461B"/>
    <w:rsid w:val="00555587"/>
    <w:rsid w:val="005558C1"/>
    <w:rsid w:val="00557ECB"/>
    <w:rsid w:val="00561AD3"/>
    <w:rsid w:val="00561AF3"/>
    <w:rsid w:val="00562E8F"/>
    <w:rsid w:val="005633A0"/>
    <w:rsid w:val="00563D2F"/>
    <w:rsid w:val="005652BA"/>
    <w:rsid w:val="00565794"/>
    <w:rsid w:val="00567779"/>
    <w:rsid w:val="00567CD9"/>
    <w:rsid w:val="0057249A"/>
    <w:rsid w:val="0057376F"/>
    <w:rsid w:val="00573827"/>
    <w:rsid w:val="00574AB8"/>
    <w:rsid w:val="00574BC6"/>
    <w:rsid w:val="005760F7"/>
    <w:rsid w:val="00576E4F"/>
    <w:rsid w:val="005771DE"/>
    <w:rsid w:val="00577962"/>
    <w:rsid w:val="00582125"/>
    <w:rsid w:val="0058213A"/>
    <w:rsid w:val="005827E9"/>
    <w:rsid w:val="00584C2B"/>
    <w:rsid w:val="005862FF"/>
    <w:rsid w:val="00586483"/>
    <w:rsid w:val="005864AB"/>
    <w:rsid w:val="00586FA7"/>
    <w:rsid w:val="00590DA6"/>
    <w:rsid w:val="00590FA4"/>
    <w:rsid w:val="00592165"/>
    <w:rsid w:val="0059264B"/>
    <w:rsid w:val="00593B69"/>
    <w:rsid w:val="00595DD4"/>
    <w:rsid w:val="00596C82"/>
    <w:rsid w:val="00596EA2"/>
    <w:rsid w:val="005A0C5F"/>
    <w:rsid w:val="005A135C"/>
    <w:rsid w:val="005A20C8"/>
    <w:rsid w:val="005A3513"/>
    <w:rsid w:val="005A4A22"/>
    <w:rsid w:val="005A500E"/>
    <w:rsid w:val="005A5603"/>
    <w:rsid w:val="005A675F"/>
    <w:rsid w:val="005A695A"/>
    <w:rsid w:val="005A7148"/>
    <w:rsid w:val="005A77BF"/>
    <w:rsid w:val="005B0255"/>
    <w:rsid w:val="005B0C14"/>
    <w:rsid w:val="005B12F6"/>
    <w:rsid w:val="005B1422"/>
    <w:rsid w:val="005B1CBC"/>
    <w:rsid w:val="005B21A6"/>
    <w:rsid w:val="005B3116"/>
    <w:rsid w:val="005B3B18"/>
    <w:rsid w:val="005B47CD"/>
    <w:rsid w:val="005B7D7D"/>
    <w:rsid w:val="005B7DD7"/>
    <w:rsid w:val="005C19D4"/>
    <w:rsid w:val="005C415E"/>
    <w:rsid w:val="005C522B"/>
    <w:rsid w:val="005C56AF"/>
    <w:rsid w:val="005C5E0D"/>
    <w:rsid w:val="005C6A87"/>
    <w:rsid w:val="005C6E55"/>
    <w:rsid w:val="005D0EBB"/>
    <w:rsid w:val="005D1244"/>
    <w:rsid w:val="005D14A6"/>
    <w:rsid w:val="005D1AC0"/>
    <w:rsid w:val="005D2042"/>
    <w:rsid w:val="005D2EB5"/>
    <w:rsid w:val="005D3802"/>
    <w:rsid w:val="005D39EA"/>
    <w:rsid w:val="005D426B"/>
    <w:rsid w:val="005D61E1"/>
    <w:rsid w:val="005D6377"/>
    <w:rsid w:val="005E01EE"/>
    <w:rsid w:val="005E0A2B"/>
    <w:rsid w:val="005E0F15"/>
    <w:rsid w:val="005E15F2"/>
    <w:rsid w:val="005E18DB"/>
    <w:rsid w:val="005E4278"/>
    <w:rsid w:val="005E4F3E"/>
    <w:rsid w:val="005E50D3"/>
    <w:rsid w:val="005E5373"/>
    <w:rsid w:val="005E6F08"/>
    <w:rsid w:val="005E6F1F"/>
    <w:rsid w:val="005E7060"/>
    <w:rsid w:val="005E7BCB"/>
    <w:rsid w:val="005F04AC"/>
    <w:rsid w:val="005F0C00"/>
    <w:rsid w:val="005F14AD"/>
    <w:rsid w:val="005F16D5"/>
    <w:rsid w:val="005F23F3"/>
    <w:rsid w:val="005F4C00"/>
    <w:rsid w:val="005F639A"/>
    <w:rsid w:val="005F6B46"/>
    <w:rsid w:val="005F7CD5"/>
    <w:rsid w:val="005F7F4B"/>
    <w:rsid w:val="00600268"/>
    <w:rsid w:val="00601708"/>
    <w:rsid w:val="0060172D"/>
    <w:rsid w:val="00602479"/>
    <w:rsid w:val="0060252C"/>
    <w:rsid w:val="00602EF8"/>
    <w:rsid w:val="00603252"/>
    <w:rsid w:val="0060430D"/>
    <w:rsid w:val="00604C00"/>
    <w:rsid w:val="00605CB7"/>
    <w:rsid w:val="00605FCF"/>
    <w:rsid w:val="0060611D"/>
    <w:rsid w:val="00611145"/>
    <w:rsid w:val="00611171"/>
    <w:rsid w:val="00611348"/>
    <w:rsid w:val="00611E43"/>
    <w:rsid w:val="00612158"/>
    <w:rsid w:val="00612A3A"/>
    <w:rsid w:val="00613939"/>
    <w:rsid w:val="00614F2B"/>
    <w:rsid w:val="006156C3"/>
    <w:rsid w:val="006159CC"/>
    <w:rsid w:val="006179A3"/>
    <w:rsid w:val="00623D21"/>
    <w:rsid w:val="00624B4E"/>
    <w:rsid w:val="00624BBB"/>
    <w:rsid w:val="00625101"/>
    <w:rsid w:val="00627826"/>
    <w:rsid w:val="00630A2B"/>
    <w:rsid w:val="006311CB"/>
    <w:rsid w:val="00632509"/>
    <w:rsid w:val="00633481"/>
    <w:rsid w:val="00633C2D"/>
    <w:rsid w:val="0063435A"/>
    <w:rsid w:val="006359FB"/>
    <w:rsid w:val="006360CD"/>
    <w:rsid w:val="00636754"/>
    <w:rsid w:val="00637C90"/>
    <w:rsid w:val="00641D86"/>
    <w:rsid w:val="00642925"/>
    <w:rsid w:val="0064297C"/>
    <w:rsid w:val="00643B33"/>
    <w:rsid w:val="006443DF"/>
    <w:rsid w:val="0064500A"/>
    <w:rsid w:val="006460A6"/>
    <w:rsid w:val="006472C3"/>
    <w:rsid w:val="006477F9"/>
    <w:rsid w:val="00650681"/>
    <w:rsid w:val="00651AFC"/>
    <w:rsid w:val="00651FB4"/>
    <w:rsid w:val="006530EE"/>
    <w:rsid w:val="0065592F"/>
    <w:rsid w:val="00655ED0"/>
    <w:rsid w:val="006562AE"/>
    <w:rsid w:val="006570C6"/>
    <w:rsid w:val="00657FF0"/>
    <w:rsid w:val="006619AD"/>
    <w:rsid w:val="00661DF2"/>
    <w:rsid w:val="006620E7"/>
    <w:rsid w:val="00663A9C"/>
    <w:rsid w:val="00666628"/>
    <w:rsid w:val="00666A24"/>
    <w:rsid w:val="006670F3"/>
    <w:rsid w:val="006671FA"/>
    <w:rsid w:val="006672CF"/>
    <w:rsid w:val="00667AE7"/>
    <w:rsid w:val="00671D2C"/>
    <w:rsid w:val="00674CA6"/>
    <w:rsid w:val="00676041"/>
    <w:rsid w:val="00676071"/>
    <w:rsid w:val="00676D3C"/>
    <w:rsid w:val="00677203"/>
    <w:rsid w:val="006835BA"/>
    <w:rsid w:val="00683D4B"/>
    <w:rsid w:val="00685100"/>
    <w:rsid w:val="006853F2"/>
    <w:rsid w:val="00686A16"/>
    <w:rsid w:val="006902CF"/>
    <w:rsid w:val="00691E45"/>
    <w:rsid w:val="00692603"/>
    <w:rsid w:val="00693260"/>
    <w:rsid w:val="006939BF"/>
    <w:rsid w:val="00693BFE"/>
    <w:rsid w:val="00694348"/>
    <w:rsid w:val="006957DB"/>
    <w:rsid w:val="0069700A"/>
    <w:rsid w:val="006976B1"/>
    <w:rsid w:val="006A073F"/>
    <w:rsid w:val="006A1427"/>
    <w:rsid w:val="006A2704"/>
    <w:rsid w:val="006A55A6"/>
    <w:rsid w:val="006B08C9"/>
    <w:rsid w:val="006B15BF"/>
    <w:rsid w:val="006B303C"/>
    <w:rsid w:val="006B5564"/>
    <w:rsid w:val="006B6810"/>
    <w:rsid w:val="006B6D61"/>
    <w:rsid w:val="006B6E40"/>
    <w:rsid w:val="006B729B"/>
    <w:rsid w:val="006B7305"/>
    <w:rsid w:val="006B7620"/>
    <w:rsid w:val="006C15A7"/>
    <w:rsid w:val="006C181E"/>
    <w:rsid w:val="006C3A6B"/>
    <w:rsid w:val="006C3DAC"/>
    <w:rsid w:val="006C5463"/>
    <w:rsid w:val="006C7335"/>
    <w:rsid w:val="006C7737"/>
    <w:rsid w:val="006C7AF9"/>
    <w:rsid w:val="006C7C57"/>
    <w:rsid w:val="006D0023"/>
    <w:rsid w:val="006D07BB"/>
    <w:rsid w:val="006D135D"/>
    <w:rsid w:val="006D3493"/>
    <w:rsid w:val="006D4623"/>
    <w:rsid w:val="006D5203"/>
    <w:rsid w:val="006D668B"/>
    <w:rsid w:val="006D7FAB"/>
    <w:rsid w:val="006E0AE2"/>
    <w:rsid w:val="006E1AF3"/>
    <w:rsid w:val="006E2CB1"/>
    <w:rsid w:val="006E2D75"/>
    <w:rsid w:val="006E2E79"/>
    <w:rsid w:val="006E3279"/>
    <w:rsid w:val="006E3A66"/>
    <w:rsid w:val="006E4062"/>
    <w:rsid w:val="006E457A"/>
    <w:rsid w:val="006E59F2"/>
    <w:rsid w:val="006E602E"/>
    <w:rsid w:val="006E6A9E"/>
    <w:rsid w:val="006E7C0C"/>
    <w:rsid w:val="006E7E32"/>
    <w:rsid w:val="006F0DCB"/>
    <w:rsid w:val="006F0E4A"/>
    <w:rsid w:val="006F49E4"/>
    <w:rsid w:val="006F5307"/>
    <w:rsid w:val="006F6544"/>
    <w:rsid w:val="006F7984"/>
    <w:rsid w:val="006F7C83"/>
    <w:rsid w:val="00700411"/>
    <w:rsid w:val="00700651"/>
    <w:rsid w:val="00702BCF"/>
    <w:rsid w:val="00703101"/>
    <w:rsid w:val="0070523E"/>
    <w:rsid w:val="007074BA"/>
    <w:rsid w:val="00707CF3"/>
    <w:rsid w:val="00710757"/>
    <w:rsid w:val="00710DFE"/>
    <w:rsid w:val="00711195"/>
    <w:rsid w:val="007139B9"/>
    <w:rsid w:val="00713D59"/>
    <w:rsid w:val="007147EC"/>
    <w:rsid w:val="00714BDE"/>
    <w:rsid w:val="0071613F"/>
    <w:rsid w:val="0071614A"/>
    <w:rsid w:val="007169F3"/>
    <w:rsid w:val="00717CDE"/>
    <w:rsid w:val="007204AB"/>
    <w:rsid w:val="0072120F"/>
    <w:rsid w:val="00721D66"/>
    <w:rsid w:val="00722556"/>
    <w:rsid w:val="00722D49"/>
    <w:rsid w:val="007259FA"/>
    <w:rsid w:val="00727819"/>
    <w:rsid w:val="007301F6"/>
    <w:rsid w:val="00730A8D"/>
    <w:rsid w:val="00731783"/>
    <w:rsid w:val="00731C07"/>
    <w:rsid w:val="00731C72"/>
    <w:rsid w:val="00731EA1"/>
    <w:rsid w:val="00732D5F"/>
    <w:rsid w:val="007332F9"/>
    <w:rsid w:val="00736961"/>
    <w:rsid w:val="00736C46"/>
    <w:rsid w:val="00737897"/>
    <w:rsid w:val="007401A3"/>
    <w:rsid w:val="00740943"/>
    <w:rsid w:val="00740EB9"/>
    <w:rsid w:val="0074193D"/>
    <w:rsid w:val="007452E6"/>
    <w:rsid w:val="007453D5"/>
    <w:rsid w:val="007453F2"/>
    <w:rsid w:val="00745460"/>
    <w:rsid w:val="00746EE6"/>
    <w:rsid w:val="00750D4C"/>
    <w:rsid w:val="0075245C"/>
    <w:rsid w:val="00753E3D"/>
    <w:rsid w:val="00753F6D"/>
    <w:rsid w:val="0075512D"/>
    <w:rsid w:val="0075667A"/>
    <w:rsid w:val="00756EB6"/>
    <w:rsid w:val="0075733A"/>
    <w:rsid w:val="0075739C"/>
    <w:rsid w:val="007600C4"/>
    <w:rsid w:val="00761449"/>
    <w:rsid w:val="0076443B"/>
    <w:rsid w:val="00764526"/>
    <w:rsid w:val="007645D7"/>
    <w:rsid w:val="007656D4"/>
    <w:rsid w:val="00766792"/>
    <w:rsid w:val="007669C0"/>
    <w:rsid w:val="007678EB"/>
    <w:rsid w:val="00771A10"/>
    <w:rsid w:val="00771F69"/>
    <w:rsid w:val="0077341B"/>
    <w:rsid w:val="0077364E"/>
    <w:rsid w:val="00773F0F"/>
    <w:rsid w:val="007744A9"/>
    <w:rsid w:val="007774B3"/>
    <w:rsid w:val="007819EF"/>
    <w:rsid w:val="00783079"/>
    <w:rsid w:val="00783DE8"/>
    <w:rsid w:val="00783FEB"/>
    <w:rsid w:val="00784479"/>
    <w:rsid w:val="00784925"/>
    <w:rsid w:val="00785ABE"/>
    <w:rsid w:val="00785BDA"/>
    <w:rsid w:val="0078652B"/>
    <w:rsid w:val="007865AF"/>
    <w:rsid w:val="00786D00"/>
    <w:rsid w:val="007877E1"/>
    <w:rsid w:val="007908EC"/>
    <w:rsid w:val="00794163"/>
    <w:rsid w:val="00797E48"/>
    <w:rsid w:val="007A067D"/>
    <w:rsid w:val="007A1529"/>
    <w:rsid w:val="007A209B"/>
    <w:rsid w:val="007A338D"/>
    <w:rsid w:val="007A36C2"/>
    <w:rsid w:val="007A3700"/>
    <w:rsid w:val="007A3CBE"/>
    <w:rsid w:val="007A581A"/>
    <w:rsid w:val="007A73F5"/>
    <w:rsid w:val="007B02BD"/>
    <w:rsid w:val="007B0D8A"/>
    <w:rsid w:val="007B0FC7"/>
    <w:rsid w:val="007B10F6"/>
    <w:rsid w:val="007B11DD"/>
    <w:rsid w:val="007B12C2"/>
    <w:rsid w:val="007B1870"/>
    <w:rsid w:val="007B1BCB"/>
    <w:rsid w:val="007B2CDF"/>
    <w:rsid w:val="007B4AC3"/>
    <w:rsid w:val="007B553B"/>
    <w:rsid w:val="007B570F"/>
    <w:rsid w:val="007B6931"/>
    <w:rsid w:val="007C01CC"/>
    <w:rsid w:val="007C051F"/>
    <w:rsid w:val="007C25D1"/>
    <w:rsid w:val="007C46F1"/>
    <w:rsid w:val="007C5215"/>
    <w:rsid w:val="007D0CCB"/>
    <w:rsid w:val="007D23FD"/>
    <w:rsid w:val="007D276F"/>
    <w:rsid w:val="007D2985"/>
    <w:rsid w:val="007D3408"/>
    <w:rsid w:val="007D411E"/>
    <w:rsid w:val="007D5400"/>
    <w:rsid w:val="007D5AC3"/>
    <w:rsid w:val="007D5E68"/>
    <w:rsid w:val="007D696B"/>
    <w:rsid w:val="007D718F"/>
    <w:rsid w:val="007E0D44"/>
    <w:rsid w:val="007E160A"/>
    <w:rsid w:val="007E1F9C"/>
    <w:rsid w:val="007E237E"/>
    <w:rsid w:val="007E2C8E"/>
    <w:rsid w:val="007E2D12"/>
    <w:rsid w:val="007E73C8"/>
    <w:rsid w:val="007E74A5"/>
    <w:rsid w:val="007E7AAF"/>
    <w:rsid w:val="007F1395"/>
    <w:rsid w:val="007F3A2F"/>
    <w:rsid w:val="007F5ED1"/>
    <w:rsid w:val="007F6035"/>
    <w:rsid w:val="007F64E0"/>
    <w:rsid w:val="007F6F1D"/>
    <w:rsid w:val="008004EC"/>
    <w:rsid w:val="008005B6"/>
    <w:rsid w:val="0080140E"/>
    <w:rsid w:val="00801ECD"/>
    <w:rsid w:val="00802599"/>
    <w:rsid w:val="00802CD5"/>
    <w:rsid w:val="0080329E"/>
    <w:rsid w:val="00803B30"/>
    <w:rsid w:val="008040FF"/>
    <w:rsid w:val="008072BD"/>
    <w:rsid w:val="008104E7"/>
    <w:rsid w:val="00810A87"/>
    <w:rsid w:val="00811850"/>
    <w:rsid w:val="008129FB"/>
    <w:rsid w:val="0081325D"/>
    <w:rsid w:val="00813D2D"/>
    <w:rsid w:val="00813E11"/>
    <w:rsid w:val="00814255"/>
    <w:rsid w:val="00822F40"/>
    <w:rsid w:val="008233FA"/>
    <w:rsid w:val="00824883"/>
    <w:rsid w:val="008252E5"/>
    <w:rsid w:val="0082572C"/>
    <w:rsid w:val="008261C1"/>
    <w:rsid w:val="00826433"/>
    <w:rsid w:val="0082662E"/>
    <w:rsid w:val="008266B9"/>
    <w:rsid w:val="00827DD3"/>
    <w:rsid w:val="0083165F"/>
    <w:rsid w:val="00831950"/>
    <w:rsid w:val="008330B5"/>
    <w:rsid w:val="00834879"/>
    <w:rsid w:val="00834AF8"/>
    <w:rsid w:val="00835031"/>
    <w:rsid w:val="00835425"/>
    <w:rsid w:val="00835FB8"/>
    <w:rsid w:val="00836198"/>
    <w:rsid w:val="008368EF"/>
    <w:rsid w:val="00843289"/>
    <w:rsid w:val="00843386"/>
    <w:rsid w:val="00844003"/>
    <w:rsid w:val="0084414F"/>
    <w:rsid w:val="00844777"/>
    <w:rsid w:val="0084508E"/>
    <w:rsid w:val="008460CC"/>
    <w:rsid w:val="00847E0D"/>
    <w:rsid w:val="00851EB5"/>
    <w:rsid w:val="00851F13"/>
    <w:rsid w:val="00854241"/>
    <w:rsid w:val="00855D65"/>
    <w:rsid w:val="008560C0"/>
    <w:rsid w:val="00856FF4"/>
    <w:rsid w:val="00857212"/>
    <w:rsid w:val="0085729D"/>
    <w:rsid w:val="008574EB"/>
    <w:rsid w:val="00857738"/>
    <w:rsid w:val="00857CA8"/>
    <w:rsid w:val="00860D5C"/>
    <w:rsid w:val="0086175E"/>
    <w:rsid w:val="00861801"/>
    <w:rsid w:val="00863E18"/>
    <w:rsid w:val="008653F6"/>
    <w:rsid w:val="0086568D"/>
    <w:rsid w:val="008659FC"/>
    <w:rsid w:val="00866DCE"/>
    <w:rsid w:val="0086761A"/>
    <w:rsid w:val="008710E5"/>
    <w:rsid w:val="008710F8"/>
    <w:rsid w:val="00871A0E"/>
    <w:rsid w:val="008722CD"/>
    <w:rsid w:val="00872350"/>
    <w:rsid w:val="008723F3"/>
    <w:rsid w:val="0087312E"/>
    <w:rsid w:val="00874DD7"/>
    <w:rsid w:val="00875165"/>
    <w:rsid w:val="00875EB7"/>
    <w:rsid w:val="0087751A"/>
    <w:rsid w:val="00880A4F"/>
    <w:rsid w:val="0088642C"/>
    <w:rsid w:val="00891555"/>
    <w:rsid w:val="00891587"/>
    <w:rsid w:val="00892C74"/>
    <w:rsid w:val="00893A1E"/>
    <w:rsid w:val="00893F73"/>
    <w:rsid w:val="008950F7"/>
    <w:rsid w:val="008952B5"/>
    <w:rsid w:val="00896BFB"/>
    <w:rsid w:val="008A2B4F"/>
    <w:rsid w:val="008A636C"/>
    <w:rsid w:val="008A732B"/>
    <w:rsid w:val="008A76A8"/>
    <w:rsid w:val="008A7CC2"/>
    <w:rsid w:val="008B0109"/>
    <w:rsid w:val="008B0C2B"/>
    <w:rsid w:val="008B3066"/>
    <w:rsid w:val="008B4737"/>
    <w:rsid w:val="008B47D8"/>
    <w:rsid w:val="008B6532"/>
    <w:rsid w:val="008B6797"/>
    <w:rsid w:val="008B72E5"/>
    <w:rsid w:val="008B762F"/>
    <w:rsid w:val="008C0A69"/>
    <w:rsid w:val="008C1CB7"/>
    <w:rsid w:val="008C1EA5"/>
    <w:rsid w:val="008C21A5"/>
    <w:rsid w:val="008C2F5B"/>
    <w:rsid w:val="008C3141"/>
    <w:rsid w:val="008C43BB"/>
    <w:rsid w:val="008C4521"/>
    <w:rsid w:val="008C4836"/>
    <w:rsid w:val="008C5159"/>
    <w:rsid w:val="008C5A33"/>
    <w:rsid w:val="008C63A5"/>
    <w:rsid w:val="008D30EE"/>
    <w:rsid w:val="008D372C"/>
    <w:rsid w:val="008D38F0"/>
    <w:rsid w:val="008D3AA5"/>
    <w:rsid w:val="008D583E"/>
    <w:rsid w:val="008D65EE"/>
    <w:rsid w:val="008D66EE"/>
    <w:rsid w:val="008E04C6"/>
    <w:rsid w:val="008E0D72"/>
    <w:rsid w:val="008E1711"/>
    <w:rsid w:val="008E1C5E"/>
    <w:rsid w:val="008E2E0A"/>
    <w:rsid w:val="008E389D"/>
    <w:rsid w:val="008E4266"/>
    <w:rsid w:val="008E5529"/>
    <w:rsid w:val="008E5877"/>
    <w:rsid w:val="008E7688"/>
    <w:rsid w:val="008F0FB6"/>
    <w:rsid w:val="008F12A0"/>
    <w:rsid w:val="008F26E6"/>
    <w:rsid w:val="008F2788"/>
    <w:rsid w:val="008F4314"/>
    <w:rsid w:val="008F482E"/>
    <w:rsid w:val="008F5642"/>
    <w:rsid w:val="008F6537"/>
    <w:rsid w:val="008F71DF"/>
    <w:rsid w:val="008F7ACD"/>
    <w:rsid w:val="008F7B99"/>
    <w:rsid w:val="00900545"/>
    <w:rsid w:val="00900BD3"/>
    <w:rsid w:val="00901FB8"/>
    <w:rsid w:val="009024C7"/>
    <w:rsid w:val="00903C56"/>
    <w:rsid w:val="00905DEB"/>
    <w:rsid w:val="009067FC"/>
    <w:rsid w:val="00906E12"/>
    <w:rsid w:val="00907687"/>
    <w:rsid w:val="00907C7C"/>
    <w:rsid w:val="009102FC"/>
    <w:rsid w:val="00911164"/>
    <w:rsid w:val="00912E8C"/>
    <w:rsid w:val="00914EB1"/>
    <w:rsid w:val="009167C7"/>
    <w:rsid w:val="00916F24"/>
    <w:rsid w:val="0091762A"/>
    <w:rsid w:val="0092030C"/>
    <w:rsid w:val="00920514"/>
    <w:rsid w:val="00921FAA"/>
    <w:rsid w:val="009227F4"/>
    <w:rsid w:val="00922E8F"/>
    <w:rsid w:val="00923630"/>
    <w:rsid w:val="009236A0"/>
    <w:rsid w:val="00924C8C"/>
    <w:rsid w:val="00925A63"/>
    <w:rsid w:val="009302CC"/>
    <w:rsid w:val="00930301"/>
    <w:rsid w:val="009305E2"/>
    <w:rsid w:val="0093065A"/>
    <w:rsid w:val="00931030"/>
    <w:rsid w:val="0093131E"/>
    <w:rsid w:val="009325FD"/>
    <w:rsid w:val="00932E7D"/>
    <w:rsid w:val="009338C9"/>
    <w:rsid w:val="00933A28"/>
    <w:rsid w:val="00933CAA"/>
    <w:rsid w:val="0093419F"/>
    <w:rsid w:val="009341D6"/>
    <w:rsid w:val="00934C9B"/>
    <w:rsid w:val="00935A29"/>
    <w:rsid w:val="00935C15"/>
    <w:rsid w:val="00937910"/>
    <w:rsid w:val="00937BE8"/>
    <w:rsid w:val="009458AE"/>
    <w:rsid w:val="00945A3C"/>
    <w:rsid w:val="00947EAB"/>
    <w:rsid w:val="0095018D"/>
    <w:rsid w:val="00950841"/>
    <w:rsid w:val="00951F12"/>
    <w:rsid w:val="00951F60"/>
    <w:rsid w:val="0095332A"/>
    <w:rsid w:val="00953C0F"/>
    <w:rsid w:val="00954099"/>
    <w:rsid w:val="00954A55"/>
    <w:rsid w:val="00955B57"/>
    <w:rsid w:val="009573A9"/>
    <w:rsid w:val="00960C5C"/>
    <w:rsid w:val="00961B7F"/>
    <w:rsid w:val="00962FDA"/>
    <w:rsid w:val="00963E50"/>
    <w:rsid w:val="009641FA"/>
    <w:rsid w:val="009652A5"/>
    <w:rsid w:val="00965A1F"/>
    <w:rsid w:val="00965ADE"/>
    <w:rsid w:val="0096726F"/>
    <w:rsid w:val="0097014E"/>
    <w:rsid w:val="00971443"/>
    <w:rsid w:val="00972347"/>
    <w:rsid w:val="0097268B"/>
    <w:rsid w:val="009727C9"/>
    <w:rsid w:val="00972CEC"/>
    <w:rsid w:val="009732D3"/>
    <w:rsid w:val="00975F0D"/>
    <w:rsid w:val="009774AB"/>
    <w:rsid w:val="00977EB7"/>
    <w:rsid w:val="0098006D"/>
    <w:rsid w:val="00981255"/>
    <w:rsid w:val="0098208D"/>
    <w:rsid w:val="00986D67"/>
    <w:rsid w:val="00987416"/>
    <w:rsid w:val="009875BD"/>
    <w:rsid w:val="009876F1"/>
    <w:rsid w:val="00990DFB"/>
    <w:rsid w:val="009912E5"/>
    <w:rsid w:val="0099167A"/>
    <w:rsid w:val="00991834"/>
    <w:rsid w:val="00991D05"/>
    <w:rsid w:val="00992E40"/>
    <w:rsid w:val="00993178"/>
    <w:rsid w:val="009931EC"/>
    <w:rsid w:val="009940E8"/>
    <w:rsid w:val="00994432"/>
    <w:rsid w:val="009952C8"/>
    <w:rsid w:val="009960D6"/>
    <w:rsid w:val="009964C3"/>
    <w:rsid w:val="00996986"/>
    <w:rsid w:val="00996BD0"/>
    <w:rsid w:val="00996C6E"/>
    <w:rsid w:val="00997CF0"/>
    <w:rsid w:val="009A09DD"/>
    <w:rsid w:val="009A134E"/>
    <w:rsid w:val="009A2F1A"/>
    <w:rsid w:val="009A4A94"/>
    <w:rsid w:val="009A559E"/>
    <w:rsid w:val="009A6DCF"/>
    <w:rsid w:val="009A7218"/>
    <w:rsid w:val="009B01CD"/>
    <w:rsid w:val="009B1482"/>
    <w:rsid w:val="009B43A0"/>
    <w:rsid w:val="009B77F3"/>
    <w:rsid w:val="009C2A6A"/>
    <w:rsid w:val="009C3D91"/>
    <w:rsid w:val="009C51D0"/>
    <w:rsid w:val="009C641E"/>
    <w:rsid w:val="009C6E55"/>
    <w:rsid w:val="009C727C"/>
    <w:rsid w:val="009C76DC"/>
    <w:rsid w:val="009D04DA"/>
    <w:rsid w:val="009D05E3"/>
    <w:rsid w:val="009D0DD7"/>
    <w:rsid w:val="009D17C2"/>
    <w:rsid w:val="009D278F"/>
    <w:rsid w:val="009D2A66"/>
    <w:rsid w:val="009D2AF3"/>
    <w:rsid w:val="009D2E64"/>
    <w:rsid w:val="009D30B3"/>
    <w:rsid w:val="009D3DB0"/>
    <w:rsid w:val="009D793A"/>
    <w:rsid w:val="009D7CF1"/>
    <w:rsid w:val="009E0C19"/>
    <w:rsid w:val="009E0F79"/>
    <w:rsid w:val="009E1522"/>
    <w:rsid w:val="009E16BD"/>
    <w:rsid w:val="009E5DE5"/>
    <w:rsid w:val="009E6179"/>
    <w:rsid w:val="009E6889"/>
    <w:rsid w:val="009F01BB"/>
    <w:rsid w:val="009F0358"/>
    <w:rsid w:val="009F13B5"/>
    <w:rsid w:val="009F24C8"/>
    <w:rsid w:val="009F266C"/>
    <w:rsid w:val="009F2A1F"/>
    <w:rsid w:val="009F3297"/>
    <w:rsid w:val="009F6024"/>
    <w:rsid w:val="00A000DF"/>
    <w:rsid w:val="00A0065A"/>
    <w:rsid w:val="00A01071"/>
    <w:rsid w:val="00A016E6"/>
    <w:rsid w:val="00A017AF"/>
    <w:rsid w:val="00A01FB4"/>
    <w:rsid w:val="00A05378"/>
    <w:rsid w:val="00A05AF1"/>
    <w:rsid w:val="00A05BB4"/>
    <w:rsid w:val="00A0689C"/>
    <w:rsid w:val="00A06E21"/>
    <w:rsid w:val="00A11558"/>
    <w:rsid w:val="00A11DA0"/>
    <w:rsid w:val="00A128DA"/>
    <w:rsid w:val="00A133A8"/>
    <w:rsid w:val="00A14BAE"/>
    <w:rsid w:val="00A1569C"/>
    <w:rsid w:val="00A15F4A"/>
    <w:rsid w:val="00A164D6"/>
    <w:rsid w:val="00A166DB"/>
    <w:rsid w:val="00A169E2"/>
    <w:rsid w:val="00A17302"/>
    <w:rsid w:val="00A1764B"/>
    <w:rsid w:val="00A205FE"/>
    <w:rsid w:val="00A2160F"/>
    <w:rsid w:val="00A223F6"/>
    <w:rsid w:val="00A2240C"/>
    <w:rsid w:val="00A22805"/>
    <w:rsid w:val="00A2506F"/>
    <w:rsid w:val="00A254EA"/>
    <w:rsid w:val="00A26089"/>
    <w:rsid w:val="00A2691B"/>
    <w:rsid w:val="00A26CD0"/>
    <w:rsid w:val="00A26DD1"/>
    <w:rsid w:val="00A310C2"/>
    <w:rsid w:val="00A318A6"/>
    <w:rsid w:val="00A32597"/>
    <w:rsid w:val="00A34725"/>
    <w:rsid w:val="00A34D5A"/>
    <w:rsid w:val="00A3560F"/>
    <w:rsid w:val="00A35E34"/>
    <w:rsid w:val="00A35FF8"/>
    <w:rsid w:val="00A36263"/>
    <w:rsid w:val="00A36ABC"/>
    <w:rsid w:val="00A433B3"/>
    <w:rsid w:val="00A44FF0"/>
    <w:rsid w:val="00A45699"/>
    <w:rsid w:val="00A47674"/>
    <w:rsid w:val="00A50AD3"/>
    <w:rsid w:val="00A50DB8"/>
    <w:rsid w:val="00A51EBA"/>
    <w:rsid w:val="00A523A8"/>
    <w:rsid w:val="00A53552"/>
    <w:rsid w:val="00A53CA7"/>
    <w:rsid w:val="00A5419F"/>
    <w:rsid w:val="00A547E6"/>
    <w:rsid w:val="00A55652"/>
    <w:rsid w:val="00A55653"/>
    <w:rsid w:val="00A564AE"/>
    <w:rsid w:val="00A5678B"/>
    <w:rsid w:val="00A570EC"/>
    <w:rsid w:val="00A5718C"/>
    <w:rsid w:val="00A573B8"/>
    <w:rsid w:val="00A57CE6"/>
    <w:rsid w:val="00A61080"/>
    <w:rsid w:val="00A62347"/>
    <w:rsid w:val="00A62D2C"/>
    <w:rsid w:val="00A64D42"/>
    <w:rsid w:val="00A64E91"/>
    <w:rsid w:val="00A64EF4"/>
    <w:rsid w:val="00A65E81"/>
    <w:rsid w:val="00A67112"/>
    <w:rsid w:val="00A67743"/>
    <w:rsid w:val="00A719C0"/>
    <w:rsid w:val="00A74F93"/>
    <w:rsid w:val="00A75725"/>
    <w:rsid w:val="00A75A15"/>
    <w:rsid w:val="00A75A1F"/>
    <w:rsid w:val="00A75F84"/>
    <w:rsid w:val="00A773F7"/>
    <w:rsid w:val="00A77C31"/>
    <w:rsid w:val="00A8058A"/>
    <w:rsid w:val="00A80DDA"/>
    <w:rsid w:val="00A81064"/>
    <w:rsid w:val="00A814E9"/>
    <w:rsid w:val="00A82892"/>
    <w:rsid w:val="00A82A58"/>
    <w:rsid w:val="00A82D87"/>
    <w:rsid w:val="00A8369B"/>
    <w:rsid w:val="00A846DC"/>
    <w:rsid w:val="00A84878"/>
    <w:rsid w:val="00A84896"/>
    <w:rsid w:val="00A848FC"/>
    <w:rsid w:val="00A855B0"/>
    <w:rsid w:val="00A85B0E"/>
    <w:rsid w:val="00A85B77"/>
    <w:rsid w:val="00A86D88"/>
    <w:rsid w:val="00A87456"/>
    <w:rsid w:val="00A928AF"/>
    <w:rsid w:val="00A92B20"/>
    <w:rsid w:val="00A93159"/>
    <w:rsid w:val="00A95438"/>
    <w:rsid w:val="00A967F7"/>
    <w:rsid w:val="00A978DD"/>
    <w:rsid w:val="00AA07D3"/>
    <w:rsid w:val="00AA0BD8"/>
    <w:rsid w:val="00AA0F3A"/>
    <w:rsid w:val="00AA1E75"/>
    <w:rsid w:val="00AA3238"/>
    <w:rsid w:val="00AA32C2"/>
    <w:rsid w:val="00AA3326"/>
    <w:rsid w:val="00AA3375"/>
    <w:rsid w:val="00AA3750"/>
    <w:rsid w:val="00AA4A29"/>
    <w:rsid w:val="00AA509D"/>
    <w:rsid w:val="00AA6FE8"/>
    <w:rsid w:val="00AA74B9"/>
    <w:rsid w:val="00AB0ACE"/>
    <w:rsid w:val="00AB0D37"/>
    <w:rsid w:val="00AB3149"/>
    <w:rsid w:val="00AB3C49"/>
    <w:rsid w:val="00AB5376"/>
    <w:rsid w:val="00AC0569"/>
    <w:rsid w:val="00AC1502"/>
    <w:rsid w:val="00AC2723"/>
    <w:rsid w:val="00AC53F5"/>
    <w:rsid w:val="00AC677D"/>
    <w:rsid w:val="00AD0B89"/>
    <w:rsid w:val="00AD0E21"/>
    <w:rsid w:val="00AD15C7"/>
    <w:rsid w:val="00AD1A4D"/>
    <w:rsid w:val="00AD27D5"/>
    <w:rsid w:val="00AD31F1"/>
    <w:rsid w:val="00AD463D"/>
    <w:rsid w:val="00AD47DE"/>
    <w:rsid w:val="00AD628E"/>
    <w:rsid w:val="00AD694D"/>
    <w:rsid w:val="00AD7E91"/>
    <w:rsid w:val="00AE0664"/>
    <w:rsid w:val="00AE0E51"/>
    <w:rsid w:val="00AE0EB8"/>
    <w:rsid w:val="00AE412C"/>
    <w:rsid w:val="00AE4C75"/>
    <w:rsid w:val="00AE7B7A"/>
    <w:rsid w:val="00AF11C0"/>
    <w:rsid w:val="00AF23D4"/>
    <w:rsid w:val="00AF2B28"/>
    <w:rsid w:val="00AF2F9B"/>
    <w:rsid w:val="00AF4ABD"/>
    <w:rsid w:val="00AF58E7"/>
    <w:rsid w:val="00AF69C0"/>
    <w:rsid w:val="00B007F7"/>
    <w:rsid w:val="00B00BA0"/>
    <w:rsid w:val="00B01768"/>
    <w:rsid w:val="00B01A58"/>
    <w:rsid w:val="00B01C04"/>
    <w:rsid w:val="00B02781"/>
    <w:rsid w:val="00B032A9"/>
    <w:rsid w:val="00B03330"/>
    <w:rsid w:val="00B03B14"/>
    <w:rsid w:val="00B03CD3"/>
    <w:rsid w:val="00B04381"/>
    <w:rsid w:val="00B043BD"/>
    <w:rsid w:val="00B04A43"/>
    <w:rsid w:val="00B05397"/>
    <w:rsid w:val="00B05A8B"/>
    <w:rsid w:val="00B05B07"/>
    <w:rsid w:val="00B06CAB"/>
    <w:rsid w:val="00B1012D"/>
    <w:rsid w:val="00B10FFF"/>
    <w:rsid w:val="00B12165"/>
    <w:rsid w:val="00B128B6"/>
    <w:rsid w:val="00B12981"/>
    <w:rsid w:val="00B1430E"/>
    <w:rsid w:val="00B147DD"/>
    <w:rsid w:val="00B14A68"/>
    <w:rsid w:val="00B14F84"/>
    <w:rsid w:val="00B164AC"/>
    <w:rsid w:val="00B16B5A"/>
    <w:rsid w:val="00B16D02"/>
    <w:rsid w:val="00B16DA0"/>
    <w:rsid w:val="00B16DF7"/>
    <w:rsid w:val="00B17F7D"/>
    <w:rsid w:val="00B20287"/>
    <w:rsid w:val="00B2178F"/>
    <w:rsid w:val="00B222BF"/>
    <w:rsid w:val="00B224C2"/>
    <w:rsid w:val="00B22AA2"/>
    <w:rsid w:val="00B2421E"/>
    <w:rsid w:val="00B24D64"/>
    <w:rsid w:val="00B251BF"/>
    <w:rsid w:val="00B305EB"/>
    <w:rsid w:val="00B319E3"/>
    <w:rsid w:val="00B33458"/>
    <w:rsid w:val="00B34263"/>
    <w:rsid w:val="00B354FF"/>
    <w:rsid w:val="00B35D34"/>
    <w:rsid w:val="00B3648C"/>
    <w:rsid w:val="00B3759C"/>
    <w:rsid w:val="00B405BC"/>
    <w:rsid w:val="00B40963"/>
    <w:rsid w:val="00B40A5C"/>
    <w:rsid w:val="00B41319"/>
    <w:rsid w:val="00B42CF4"/>
    <w:rsid w:val="00B43236"/>
    <w:rsid w:val="00B43EB8"/>
    <w:rsid w:val="00B43FC5"/>
    <w:rsid w:val="00B444F9"/>
    <w:rsid w:val="00B44D76"/>
    <w:rsid w:val="00B459A2"/>
    <w:rsid w:val="00B45FEB"/>
    <w:rsid w:val="00B463D6"/>
    <w:rsid w:val="00B4650E"/>
    <w:rsid w:val="00B46E0A"/>
    <w:rsid w:val="00B47547"/>
    <w:rsid w:val="00B47AE9"/>
    <w:rsid w:val="00B47B12"/>
    <w:rsid w:val="00B47CD3"/>
    <w:rsid w:val="00B50F2D"/>
    <w:rsid w:val="00B512D6"/>
    <w:rsid w:val="00B51B32"/>
    <w:rsid w:val="00B52FDD"/>
    <w:rsid w:val="00B547F9"/>
    <w:rsid w:val="00B54C56"/>
    <w:rsid w:val="00B551BB"/>
    <w:rsid w:val="00B55A7F"/>
    <w:rsid w:val="00B60CA0"/>
    <w:rsid w:val="00B65AFE"/>
    <w:rsid w:val="00B65D8E"/>
    <w:rsid w:val="00B66027"/>
    <w:rsid w:val="00B67820"/>
    <w:rsid w:val="00B67A48"/>
    <w:rsid w:val="00B70821"/>
    <w:rsid w:val="00B712E9"/>
    <w:rsid w:val="00B72E80"/>
    <w:rsid w:val="00B74026"/>
    <w:rsid w:val="00B74322"/>
    <w:rsid w:val="00B75BDF"/>
    <w:rsid w:val="00B81B6A"/>
    <w:rsid w:val="00B82932"/>
    <w:rsid w:val="00B844FD"/>
    <w:rsid w:val="00B85894"/>
    <w:rsid w:val="00B85C04"/>
    <w:rsid w:val="00B861A3"/>
    <w:rsid w:val="00B870AE"/>
    <w:rsid w:val="00B87AEF"/>
    <w:rsid w:val="00B87EFD"/>
    <w:rsid w:val="00B901CF"/>
    <w:rsid w:val="00B90493"/>
    <w:rsid w:val="00B91467"/>
    <w:rsid w:val="00B9439D"/>
    <w:rsid w:val="00B96008"/>
    <w:rsid w:val="00B96DC6"/>
    <w:rsid w:val="00B96E86"/>
    <w:rsid w:val="00BA16B4"/>
    <w:rsid w:val="00BA1CEB"/>
    <w:rsid w:val="00BA2AE0"/>
    <w:rsid w:val="00BA34B6"/>
    <w:rsid w:val="00BA450C"/>
    <w:rsid w:val="00BA6F5F"/>
    <w:rsid w:val="00BB0689"/>
    <w:rsid w:val="00BB078C"/>
    <w:rsid w:val="00BB110D"/>
    <w:rsid w:val="00BB1D80"/>
    <w:rsid w:val="00BB353F"/>
    <w:rsid w:val="00BB3A34"/>
    <w:rsid w:val="00BB484E"/>
    <w:rsid w:val="00BB4C1E"/>
    <w:rsid w:val="00BB6887"/>
    <w:rsid w:val="00BC0198"/>
    <w:rsid w:val="00BC10F2"/>
    <w:rsid w:val="00BC122E"/>
    <w:rsid w:val="00BC3969"/>
    <w:rsid w:val="00BC4AD6"/>
    <w:rsid w:val="00BD03AD"/>
    <w:rsid w:val="00BD0E1C"/>
    <w:rsid w:val="00BD1015"/>
    <w:rsid w:val="00BD144C"/>
    <w:rsid w:val="00BD27E7"/>
    <w:rsid w:val="00BD3C53"/>
    <w:rsid w:val="00BD3DC7"/>
    <w:rsid w:val="00BD46EB"/>
    <w:rsid w:val="00BD55AF"/>
    <w:rsid w:val="00BD660C"/>
    <w:rsid w:val="00BE1A46"/>
    <w:rsid w:val="00BE34AB"/>
    <w:rsid w:val="00BE3883"/>
    <w:rsid w:val="00BE3C49"/>
    <w:rsid w:val="00BE493E"/>
    <w:rsid w:val="00BE4D1D"/>
    <w:rsid w:val="00BE5304"/>
    <w:rsid w:val="00BE66BF"/>
    <w:rsid w:val="00BE6DE4"/>
    <w:rsid w:val="00BE70DB"/>
    <w:rsid w:val="00BE7BFF"/>
    <w:rsid w:val="00BF0035"/>
    <w:rsid w:val="00BF0423"/>
    <w:rsid w:val="00BF0F7B"/>
    <w:rsid w:val="00BF2B1E"/>
    <w:rsid w:val="00BF2F8F"/>
    <w:rsid w:val="00BF313A"/>
    <w:rsid w:val="00BF754E"/>
    <w:rsid w:val="00BF7BEB"/>
    <w:rsid w:val="00BF7FB3"/>
    <w:rsid w:val="00C02A85"/>
    <w:rsid w:val="00C03DE2"/>
    <w:rsid w:val="00C04698"/>
    <w:rsid w:val="00C04751"/>
    <w:rsid w:val="00C04991"/>
    <w:rsid w:val="00C05153"/>
    <w:rsid w:val="00C058DB"/>
    <w:rsid w:val="00C06009"/>
    <w:rsid w:val="00C062AD"/>
    <w:rsid w:val="00C07222"/>
    <w:rsid w:val="00C077FF"/>
    <w:rsid w:val="00C10AA5"/>
    <w:rsid w:val="00C11FC9"/>
    <w:rsid w:val="00C12581"/>
    <w:rsid w:val="00C13DA4"/>
    <w:rsid w:val="00C140D5"/>
    <w:rsid w:val="00C14BCD"/>
    <w:rsid w:val="00C14D6B"/>
    <w:rsid w:val="00C14E14"/>
    <w:rsid w:val="00C15100"/>
    <w:rsid w:val="00C15365"/>
    <w:rsid w:val="00C154B0"/>
    <w:rsid w:val="00C16685"/>
    <w:rsid w:val="00C16AA9"/>
    <w:rsid w:val="00C17BC4"/>
    <w:rsid w:val="00C17C29"/>
    <w:rsid w:val="00C20E37"/>
    <w:rsid w:val="00C20E3C"/>
    <w:rsid w:val="00C21C46"/>
    <w:rsid w:val="00C22806"/>
    <w:rsid w:val="00C22A1B"/>
    <w:rsid w:val="00C22CC2"/>
    <w:rsid w:val="00C2502F"/>
    <w:rsid w:val="00C255B6"/>
    <w:rsid w:val="00C25F7C"/>
    <w:rsid w:val="00C26193"/>
    <w:rsid w:val="00C26C91"/>
    <w:rsid w:val="00C27032"/>
    <w:rsid w:val="00C271DF"/>
    <w:rsid w:val="00C2725B"/>
    <w:rsid w:val="00C278CB"/>
    <w:rsid w:val="00C3044A"/>
    <w:rsid w:val="00C314AB"/>
    <w:rsid w:val="00C32E37"/>
    <w:rsid w:val="00C335AD"/>
    <w:rsid w:val="00C33FE4"/>
    <w:rsid w:val="00C364BE"/>
    <w:rsid w:val="00C4049A"/>
    <w:rsid w:val="00C40516"/>
    <w:rsid w:val="00C40B70"/>
    <w:rsid w:val="00C40FD6"/>
    <w:rsid w:val="00C41045"/>
    <w:rsid w:val="00C410A7"/>
    <w:rsid w:val="00C413C1"/>
    <w:rsid w:val="00C41827"/>
    <w:rsid w:val="00C432DE"/>
    <w:rsid w:val="00C4420C"/>
    <w:rsid w:val="00C461F1"/>
    <w:rsid w:val="00C46568"/>
    <w:rsid w:val="00C46F21"/>
    <w:rsid w:val="00C47A0C"/>
    <w:rsid w:val="00C50433"/>
    <w:rsid w:val="00C50DE7"/>
    <w:rsid w:val="00C52DAF"/>
    <w:rsid w:val="00C53683"/>
    <w:rsid w:val="00C53BF4"/>
    <w:rsid w:val="00C54660"/>
    <w:rsid w:val="00C5631F"/>
    <w:rsid w:val="00C56F1D"/>
    <w:rsid w:val="00C57088"/>
    <w:rsid w:val="00C614E2"/>
    <w:rsid w:val="00C62AE7"/>
    <w:rsid w:val="00C63253"/>
    <w:rsid w:val="00C64148"/>
    <w:rsid w:val="00C64929"/>
    <w:rsid w:val="00C64C93"/>
    <w:rsid w:val="00C65A5E"/>
    <w:rsid w:val="00C65ACB"/>
    <w:rsid w:val="00C669A6"/>
    <w:rsid w:val="00C678F5"/>
    <w:rsid w:val="00C70124"/>
    <w:rsid w:val="00C71AE5"/>
    <w:rsid w:val="00C729F5"/>
    <w:rsid w:val="00C72C4A"/>
    <w:rsid w:val="00C73417"/>
    <w:rsid w:val="00C74247"/>
    <w:rsid w:val="00C81721"/>
    <w:rsid w:val="00C81888"/>
    <w:rsid w:val="00C83629"/>
    <w:rsid w:val="00C84FA0"/>
    <w:rsid w:val="00C8525A"/>
    <w:rsid w:val="00C852F0"/>
    <w:rsid w:val="00C90EA1"/>
    <w:rsid w:val="00C92602"/>
    <w:rsid w:val="00C95620"/>
    <w:rsid w:val="00C971D0"/>
    <w:rsid w:val="00CA258C"/>
    <w:rsid w:val="00CA2F10"/>
    <w:rsid w:val="00CA33A2"/>
    <w:rsid w:val="00CA3B79"/>
    <w:rsid w:val="00CA5444"/>
    <w:rsid w:val="00CA5D37"/>
    <w:rsid w:val="00CB14F8"/>
    <w:rsid w:val="00CB3480"/>
    <w:rsid w:val="00CB3AC8"/>
    <w:rsid w:val="00CB3BB3"/>
    <w:rsid w:val="00CB4966"/>
    <w:rsid w:val="00CB4A9B"/>
    <w:rsid w:val="00CB5689"/>
    <w:rsid w:val="00CB5B40"/>
    <w:rsid w:val="00CB66F9"/>
    <w:rsid w:val="00CB67E8"/>
    <w:rsid w:val="00CB6C92"/>
    <w:rsid w:val="00CB7130"/>
    <w:rsid w:val="00CB7DD6"/>
    <w:rsid w:val="00CC0A7C"/>
    <w:rsid w:val="00CC1D81"/>
    <w:rsid w:val="00CC1E32"/>
    <w:rsid w:val="00CC2609"/>
    <w:rsid w:val="00CC2A00"/>
    <w:rsid w:val="00CC3D46"/>
    <w:rsid w:val="00CC4688"/>
    <w:rsid w:val="00CC49C0"/>
    <w:rsid w:val="00CC575A"/>
    <w:rsid w:val="00CC7405"/>
    <w:rsid w:val="00CD0C15"/>
    <w:rsid w:val="00CD11F9"/>
    <w:rsid w:val="00CD1268"/>
    <w:rsid w:val="00CD131B"/>
    <w:rsid w:val="00CD16EB"/>
    <w:rsid w:val="00CD187C"/>
    <w:rsid w:val="00CD1E72"/>
    <w:rsid w:val="00CD2A03"/>
    <w:rsid w:val="00CD587B"/>
    <w:rsid w:val="00CD5B19"/>
    <w:rsid w:val="00CD78A2"/>
    <w:rsid w:val="00CD7F98"/>
    <w:rsid w:val="00CE0BD4"/>
    <w:rsid w:val="00CE14F1"/>
    <w:rsid w:val="00CE1E23"/>
    <w:rsid w:val="00CE3BD6"/>
    <w:rsid w:val="00CE53FC"/>
    <w:rsid w:val="00CE58C2"/>
    <w:rsid w:val="00CE5F38"/>
    <w:rsid w:val="00CE79AB"/>
    <w:rsid w:val="00CE7C31"/>
    <w:rsid w:val="00CF14E5"/>
    <w:rsid w:val="00CF15EA"/>
    <w:rsid w:val="00CF279A"/>
    <w:rsid w:val="00CF3CA3"/>
    <w:rsid w:val="00CF442F"/>
    <w:rsid w:val="00CF568F"/>
    <w:rsid w:val="00CF56D5"/>
    <w:rsid w:val="00D00F47"/>
    <w:rsid w:val="00D0311B"/>
    <w:rsid w:val="00D045FA"/>
    <w:rsid w:val="00D04BE0"/>
    <w:rsid w:val="00D06DF2"/>
    <w:rsid w:val="00D102FF"/>
    <w:rsid w:val="00D10B44"/>
    <w:rsid w:val="00D1143B"/>
    <w:rsid w:val="00D1197A"/>
    <w:rsid w:val="00D11B79"/>
    <w:rsid w:val="00D11ED2"/>
    <w:rsid w:val="00D12BB9"/>
    <w:rsid w:val="00D14A2D"/>
    <w:rsid w:val="00D14E28"/>
    <w:rsid w:val="00D160AC"/>
    <w:rsid w:val="00D16CB5"/>
    <w:rsid w:val="00D21660"/>
    <w:rsid w:val="00D22DEC"/>
    <w:rsid w:val="00D23863"/>
    <w:rsid w:val="00D23BA6"/>
    <w:rsid w:val="00D24C02"/>
    <w:rsid w:val="00D260B6"/>
    <w:rsid w:val="00D267CA"/>
    <w:rsid w:val="00D2776C"/>
    <w:rsid w:val="00D3020A"/>
    <w:rsid w:val="00D32779"/>
    <w:rsid w:val="00D33ED3"/>
    <w:rsid w:val="00D4065C"/>
    <w:rsid w:val="00D420F4"/>
    <w:rsid w:val="00D429DF"/>
    <w:rsid w:val="00D42C37"/>
    <w:rsid w:val="00D42EAB"/>
    <w:rsid w:val="00D43823"/>
    <w:rsid w:val="00D43C96"/>
    <w:rsid w:val="00D44789"/>
    <w:rsid w:val="00D45C62"/>
    <w:rsid w:val="00D470C2"/>
    <w:rsid w:val="00D47362"/>
    <w:rsid w:val="00D4775A"/>
    <w:rsid w:val="00D47DC9"/>
    <w:rsid w:val="00D503D3"/>
    <w:rsid w:val="00D523D8"/>
    <w:rsid w:val="00D523F4"/>
    <w:rsid w:val="00D535CC"/>
    <w:rsid w:val="00D538F9"/>
    <w:rsid w:val="00D53AC2"/>
    <w:rsid w:val="00D53DDE"/>
    <w:rsid w:val="00D546A3"/>
    <w:rsid w:val="00D54B1C"/>
    <w:rsid w:val="00D54B22"/>
    <w:rsid w:val="00D54C6E"/>
    <w:rsid w:val="00D56042"/>
    <w:rsid w:val="00D5640B"/>
    <w:rsid w:val="00D565F9"/>
    <w:rsid w:val="00D609D0"/>
    <w:rsid w:val="00D60A49"/>
    <w:rsid w:val="00D612CC"/>
    <w:rsid w:val="00D61BDA"/>
    <w:rsid w:val="00D61D9B"/>
    <w:rsid w:val="00D6230A"/>
    <w:rsid w:val="00D625C8"/>
    <w:rsid w:val="00D62704"/>
    <w:rsid w:val="00D64690"/>
    <w:rsid w:val="00D6646C"/>
    <w:rsid w:val="00D66E33"/>
    <w:rsid w:val="00D677FC"/>
    <w:rsid w:val="00D708D6"/>
    <w:rsid w:val="00D70C98"/>
    <w:rsid w:val="00D70E15"/>
    <w:rsid w:val="00D71A0E"/>
    <w:rsid w:val="00D72A6F"/>
    <w:rsid w:val="00D72B4F"/>
    <w:rsid w:val="00D74278"/>
    <w:rsid w:val="00D75466"/>
    <w:rsid w:val="00D75CAB"/>
    <w:rsid w:val="00D76DCC"/>
    <w:rsid w:val="00D8031C"/>
    <w:rsid w:val="00D8088D"/>
    <w:rsid w:val="00D80EDF"/>
    <w:rsid w:val="00D80F7E"/>
    <w:rsid w:val="00D8278A"/>
    <w:rsid w:val="00D8397F"/>
    <w:rsid w:val="00D83DE6"/>
    <w:rsid w:val="00D848B8"/>
    <w:rsid w:val="00D84E56"/>
    <w:rsid w:val="00D85E14"/>
    <w:rsid w:val="00D865B6"/>
    <w:rsid w:val="00D871BE"/>
    <w:rsid w:val="00D87D96"/>
    <w:rsid w:val="00D90349"/>
    <w:rsid w:val="00D90D33"/>
    <w:rsid w:val="00D91A74"/>
    <w:rsid w:val="00D92775"/>
    <w:rsid w:val="00D94719"/>
    <w:rsid w:val="00D94D00"/>
    <w:rsid w:val="00D94E86"/>
    <w:rsid w:val="00D97B7D"/>
    <w:rsid w:val="00DA0987"/>
    <w:rsid w:val="00DA1D9F"/>
    <w:rsid w:val="00DA20F7"/>
    <w:rsid w:val="00DA37BB"/>
    <w:rsid w:val="00DA4C80"/>
    <w:rsid w:val="00DA63CF"/>
    <w:rsid w:val="00DA7588"/>
    <w:rsid w:val="00DA770E"/>
    <w:rsid w:val="00DB0801"/>
    <w:rsid w:val="00DB18DC"/>
    <w:rsid w:val="00DB3BF4"/>
    <w:rsid w:val="00DB452F"/>
    <w:rsid w:val="00DB4C2D"/>
    <w:rsid w:val="00DB6859"/>
    <w:rsid w:val="00DB7124"/>
    <w:rsid w:val="00DB7580"/>
    <w:rsid w:val="00DC0EC0"/>
    <w:rsid w:val="00DC1361"/>
    <w:rsid w:val="00DC1D62"/>
    <w:rsid w:val="00DC2161"/>
    <w:rsid w:val="00DC302D"/>
    <w:rsid w:val="00DC435B"/>
    <w:rsid w:val="00DC4501"/>
    <w:rsid w:val="00DC6D86"/>
    <w:rsid w:val="00DC6FAD"/>
    <w:rsid w:val="00DD0697"/>
    <w:rsid w:val="00DD0C80"/>
    <w:rsid w:val="00DD2744"/>
    <w:rsid w:val="00DD2F5D"/>
    <w:rsid w:val="00DD3158"/>
    <w:rsid w:val="00DD49C3"/>
    <w:rsid w:val="00DD5492"/>
    <w:rsid w:val="00DD61B8"/>
    <w:rsid w:val="00DD68A8"/>
    <w:rsid w:val="00DD6A30"/>
    <w:rsid w:val="00DD7CFC"/>
    <w:rsid w:val="00DD7E8A"/>
    <w:rsid w:val="00DE05CA"/>
    <w:rsid w:val="00DE08CA"/>
    <w:rsid w:val="00DE5ADE"/>
    <w:rsid w:val="00DE5FE2"/>
    <w:rsid w:val="00DE7027"/>
    <w:rsid w:val="00DF00DD"/>
    <w:rsid w:val="00DF04DB"/>
    <w:rsid w:val="00DF168A"/>
    <w:rsid w:val="00DF1E11"/>
    <w:rsid w:val="00DF26CA"/>
    <w:rsid w:val="00DF52F0"/>
    <w:rsid w:val="00DF5B74"/>
    <w:rsid w:val="00DF6E4F"/>
    <w:rsid w:val="00DF7564"/>
    <w:rsid w:val="00DF7675"/>
    <w:rsid w:val="00E00463"/>
    <w:rsid w:val="00E017C6"/>
    <w:rsid w:val="00E02141"/>
    <w:rsid w:val="00E02C9A"/>
    <w:rsid w:val="00E052E8"/>
    <w:rsid w:val="00E05975"/>
    <w:rsid w:val="00E0616D"/>
    <w:rsid w:val="00E07A55"/>
    <w:rsid w:val="00E100CB"/>
    <w:rsid w:val="00E10E33"/>
    <w:rsid w:val="00E1136F"/>
    <w:rsid w:val="00E1383F"/>
    <w:rsid w:val="00E14849"/>
    <w:rsid w:val="00E14931"/>
    <w:rsid w:val="00E15499"/>
    <w:rsid w:val="00E15B73"/>
    <w:rsid w:val="00E15DCF"/>
    <w:rsid w:val="00E17851"/>
    <w:rsid w:val="00E20AD7"/>
    <w:rsid w:val="00E21474"/>
    <w:rsid w:val="00E2183A"/>
    <w:rsid w:val="00E22839"/>
    <w:rsid w:val="00E22EFA"/>
    <w:rsid w:val="00E24092"/>
    <w:rsid w:val="00E24CD6"/>
    <w:rsid w:val="00E25099"/>
    <w:rsid w:val="00E253CB"/>
    <w:rsid w:val="00E25A04"/>
    <w:rsid w:val="00E26173"/>
    <w:rsid w:val="00E26394"/>
    <w:rsid w:val="00E26B03"/>
    <w:rsid w:val="00E27092"/>
    <w:rsid w:val="00E30E03"/>
    <w:rsid w:val="00E32C18"/>
    <w:rsid w:val="00E34F79"/>
    <w:rsid w:val="00E35029"/>
    <w:rsid w:val="00E3538C"/>
    <w:rsid w:val="00E35D8C"/>
    <w:rsid w:val="00E36617"/>
    <w:rsid w:val="00E36FA9"/>
    <w:rsid w:val="00E40612"/>
    <w:rsid w:val="00E413B2"/>
    <w:rsid w:val="00E41553"/>
    <w:rsid w:val="00E42E1F"/>
    <w:rsid w:val="00E43009"/>
    <w:rsid w:val="00E45A71"/>
    <w:rsid w:val="00E45C9A"/>
    <w:rsid w:val="00E46B15"/>
    <w:rsid w:val="00E4703E"/>
    <w:rsid w:val="00E4770D"/>
    <w:rsid w:val="00E50E5B"/>
    <w:rsid w:val="00E512C4"/>
    <w:rsid w:val="00E514C8"/>
    <w:rsid w:val="00E51613"/>
    <w:rsid w:val="00E51674"/>
    <w:rsid w:val="00E518A9"/>
    <w:rsid w:val="00E51E66"/>
    <w:rsid w:val="00E52316"/>
    <w:rsid w:val="00E53B4B"/>
    <w:rsid w:val="00E54314"/>
    <w:rsid w:val="00E565B9"/>
    <w:rsid w:val="00E568AF"/>
    <w:rsid w:val="00E56F0C"/>
    <w:rsid w:val="00E5749A"/>
    <w:rsid w:val="00E60D1D"/>
    <w:rsid w:val="00E61DB8"/>
    <w:rsid w:val="00E6220C"/>
    <w:rsid w:val="00E64409"/>
    <w:rsid w:val="00E65A43"/>
    <w:rsid w:val="00E65CAE"/>
    <w:rsid w:val="00E6643A"/>
    <w:rsid w:val="00E67245"/>
    <w:rsid w:val="00E67697"/>
    <w:rsid w:val="00E67AF6"/>
    <w:rsid w:val="00E67D89"/>
    <w:rsid w:val="00E72202"/>
    <w:rsid w:val="00E72375"/>
    <w:rsid w:val="00E72C00"/>
    <w:rsid w:val="00E73B6C"/>
    <w:rsid w:val="00E75696"/>
    <w:rsid w:val="00E757FE"/>
    <w:rsid w:val="00E7625D"/>
    <w:rsid w:val="00E76D15"/>
    <w:rsid w:val="00E8178D"/>
    <w:rsid w:val="00E821F2"/>
    <w:rsid w:val="00E8339B"/>
    <w:rsid w:val="00E833FA"/>
    <w:rsid w:val="00E83919"/>
    <w:rsid w:val="00E84172"/>
    <w:rsid w:val="00E8482F"/>
    <w:rsid w:val="00E861AE"/>
    <w:rsid w:val="00E86758"/>
    <w:rsid w:val="00E87070"/>
    <w:rsid w:val="00E87937"/>
    <w:rsid w:val="00E87B70"/>
    <w:rsid w:val="00E87D19"/>
    <w:rsid w:val="00E90577"/>
    <w:rsid w:val="00E930BA"/>
    <w:rsid w:val="00E93203"/>
    <w:rsid w:val="00E943FD"/>
    <w:rsid w:val="00E94A59"/>
    <w:rsid w:val="00E9551A"/>
    <w:rsid w:val="00E9551C"/>
    <w:rsid w:val="00E955AD"/>
    <w:rsid w:val="00E962C1"/>
    <w:rsid w:val="00EA075F"/>
    <w:rsid w:val="00EA1A1B"/>
    <w:rsid w:val="00EA25BD"/>
    <w:rsid w:val="00EA3520"/>
    <w:rsid w:val="00EA476C"/>
    <w:rsid w:val="00EA4E06"/>
    <w:rsid w:val="00EA4E6D"/>
    <w:rsid w:val="00EA5558"/>
    <w:rsid w:val="00EA55BE"/>
    <w:rsid w:val="00EA66CA"/>
    <w:rsid w:val="00EB01C2"/>
    <w:rsid w:val="00EB0C2C"/>
    <w:rsid w:val="00EB0C59"/>
    <w:rsid w:val="00EB0DD9"/>
    <w:rsid w:val="00EB15A0"/>
    <w:rsid w:val="00EB1AE5"/>
    <w:rsid w:val="00EB23F4"/>
    <w:rsid w:val="00EB3F8C"/>
    <w:rsid w:val="00EB410B"/>
    <w:rsid w:val="00EB4378"/>
    <w:rsid w:val="00EB7AB6"/>
    <w:rsid w:val="00EB7CD5"/>
    <w:rsid w:val="00EC0590"/>
    <w:rsid w:val="00EC10C6"/>
    <w:rsid w:val="00EC1600"/>
    <w:rsid w:val="00EC19FA"/>
    <w:rsid w:val="00EC2F33"/>
    <w:rsid w:val="00EC3932"/>
    <w:rsid w:val="00EC440D"/>
    <w:rsid w:val="00EC56F8"/>
    <w:rsid w:val="00ED062B"/>
    <w:rsid w:val="00ED1405"/>
    <w:rsid w:val="00ED1531"/>
    <w:rsid w:val="00ED2D0A"/>
    <w:rsid w:val="00ED303A"/>
    <w:rsid w:val="00ED36CA"/>
    <w:rsid w:val="00ED4109"/>
    <w:rsid w:val="00ED4221"/>
    <w:rsid w:val="00ED4437"/>
    <w:rsid w:val="00ED53DB"/>
    <w:rsid w:val="00ED5622"/>
    <w:rsid w:val="00ED59B1"/>
    <w:rsid w:val="00ED61B2"/>
    <w:rsid w:val="00ED677F"/>
    <w:rsid w:val="00ED683B"/>
    <w:rsid w:val="00ED6964"/>
    <w:rsid w:val="00ED6C97"/>
    <w:rsid w:val="00ED761F"/>
    <w:rsid w:val="00ED7956"/>
    <w:rsid w:val="00EE0630"/>
    <w:rsid w:val="00EE4D4E"/>
    <w:rsid w:val="00EE548B"/>
    <w:rsid w:val="00EE5547"/>
    <w:rsid w:val="00EE6109"/>
    <w:rsid w:val="00EE62E5"/>
    <w:rsid w:val="00EE659C"/>
    <w:rsid w:val="00EE6DBD"/>
    <w:rsid w:val="00EF0B29"/>
    <w:rsid w:val="00EF19A4"/>
    <w:rsid w:val="00EF302C"/>
    <w:rsid w:val="00EF347B"/>
    <w:rsid w:val="00EF4592"/>
    <w:rsid w:val="00EF4AB8"/>
    <w:rsid w:val="00EF4D73"/>
    <w:rsid w:val="00EF5663"/>
    <w:rsid w:val="00EF67DB"/>
    <w:rsid w:val="00EF7140"/>
    <w:rsid w:val="00EF7D97"/>
    <w:rsid w:val="00EF7ED5"/>
    <w:rsid w:val="00F006C9"/>
    <w:rsid w:val="00F0107D"/>
    <w:rsid w:val="00F02189"/>
    <w:rsid w:val="00F04508"/>
    <w:rsid w:val="00F04CAA"/>
    <w:rsid w:val="00F056D1"/>
    <w:rsid w:val="00F05716"/>
    <w:rsid w:val="00F07708"/>
    <w:rsid w:val="00F079D3"/>
    <w:rsid w:val="00F10691"/>
    <w:rsid w:val="00F10E55"/>
    <w:rsid w:val="00F12E49"/>
    <w:rsid w:val="00F136D9"/>
    <w:rsid w:val="00F13BB2"/>
    <w:rsid w:val="00F140BD"/>
    <w:rsid w:val="00F15D79"/>
    <w:rsid w:val="00F15F77"/>
    <w:rsid w:val="00F1613E"/>
    <w:rsid w:val="00F17C60"/>
    <w:rsid w:val="00F17FC0"/>
    <w:rsid w:val="00F2029C"/>
    <w:rsid w:val="00F209BB"/>
    <w:rsid w:val="00F20D73"/>
    <w:rsid w:val="00F20DF8"/>
    <w:rsid w:val="00F2289E"/>
    <w:rsid w:val="00F22C04"/>
    <w:rsid w:val="00F230CB"/>
    <w:rsid w:val="00F23EED"/>
    <w:rsid w:val="00F24571"/>
    <w:rsid w:val="00F25178"/>
    <w:rsid w:val="00F26214"/>
    <w:rsid w:val="00F2626E"/>
    <w:rsid w:val="00F30D12"/>
    <w:rsid w:val="00F32684"/>
    <w:rsid w:val="00F339F4"/>
    <w:rsid w:val="00F34656"/>
    <w:rsid w:val="00F35D63"/>
    <w:rsid w:val="00F37B1C"/>
    <w:rsid w:val="00F420FA"/>
    <w:rsid w:val="00F42511"/>
    <w:rsid w:val="00F427F3"/>
    <w:rsid w:val="00F43BE4"/>
    <w:rsid w:val="00F43C37"/>
    <w:rsid w:val="00F47775"/>
    <w:rsid w:val="00F51B31"/>
    <w:rsid w:val="00F51C58"/>
    <w:rsid w:val="00F52F62"/>
    <w:rsid w:val="00F53754"/>
    <w:rsid w:val="00F54B15"/>
    <w:rsid w:val="00F555C0"/>
    <w:rsid w:val="00F56479"/>
    <w:rsid w:val="00F56683"/>
    <w:rsid w:val="00F569DA"/>
    <w:rsid w:val="00F61D9B"/>
    <w:rsid w:val="00F63CF3"/>
    <w:rsid w:val="00F64C03"/>
    <w:rsid w:val="00F64C85"/>
    <w:rsid w:val="00F664D2"/>
    <w:rsid w:val="00F66F37"/>
    <w:rsid w:val="00F66F54"/>
    <w:rsid w:val="00F67B1F"/>
    <w:rsid w:val="00F701DD"/>
    <w:rsid w:val="00F7496D"/>
    <w:rsid w:val="00F76811"/>
    <w:rsid w:val="00F76C1B"/>
    <w:rsid w:val="00F77AA6"/>
    <w:rsid w:val="00F818CD"/>
    <w:rsid w:val="00F81C90"/>
    <w:rsid w:val="00F835FF"/>
    <w:rsid w:val="00F83E4C"/>
    <w:rsid w:val="00F8586F"/>
    <w:rsid w:val="00F865C5"/>
    <w:rsid w:val="00F92B74"/>
    <w:rsid w:val="00F9401F"/>
    <w:rsid w:val="00F94AF4"/>
    <w:rsid w:val="00F961E8"/>
    <w:rsid w:val="00F96378"/>
    <w:rsid w:val="00F96811"/>
    <w:rsid w:val="00F971BC"/>
    <w:rsid w:val="00F97C73"/>
    <w:rsid w:val="00F97E0D"/>
    <w:rsid w:val="00FA298F"/>
    <w:rsid w:val="00FA2E07"/>
    <w:rsid w:val="00FA3DFA"/>
    <w:rsid w:val="00FA490D"/>
    <w:rsid w:val="00FA546F"/>
    <w:rsid w:val="00FA75D2"/>
    <w:rsid w:val="00FA7908"/>
    <w:rsid w:val="00FB0576"/>
    <w:rsid w:val="00FB420D"/>
    <w:rsid w:val="00FB5437"/>
    <w:rsid w:val="00FB590B"/>
    <w:rsid w:val="00FB5F7C"/>
    <w:rsid w:val="00FB6A7A"/>
    <w:rsid w:val="00FC1B82"/>
    <w:rsid w:val="00FC37AF"/>
    <w:rsid w:val="00FC43A3"/>
    <w:rsid w:val="00FC4847"/>
    <w:rsid w:val="00FC49D5"/>
    <w:rsid w:val="00FC4A17"/>
    <w:rsid w:val="00FC4ADF"/>
    <w:rsid w:val="00FC5E77"/>
    <w:rsid w:val="00FC6CCB"/>
    <w:rsid w:val="00FC70B3"/>
    <w:rsid w:val="00FD07E2"/>
    <w:rsid w:val="00FD0A8A"/>
    <w:rsid w:val="00FD1A55"/>
    <w:rsid w:val="00FD21EB"/>
    <w:rsid w:val="00FD2A20"/>
    <w:rsid w:val="00FD598D"/>
    <w:rsid w:val="00FD5E1F"/>
    <w:rsid w:val="00FD70D2"/>
    <w:rsid w:val="00FE0E3C"/>
    <w:rsid w:val="00FE211C"/>
    <w:rsid w:val="00FE651D"/>
    <w:rsid w:val="00FE6DD0"/>
    <w:rsid w:val="00FE70BA"/>
    <w:rsid w:val="00FE7EEC"/>
    <w:rsid w:val="00FE7F85"/>
    <w:rsid w:val="00FF044F"/>
    <w:rsid w:val="00FF0E58"/>
    <w:rsid w:val="00FF0FA4"/>
    <w:rsid w:val="00FF25CF"/>
    <w:rsid w:val="00FF2934"/>
    <w:rsid w:val="00FF4001"/>
    <w:rsid w:val="00FF4DE1"/>
    <w:rsid w:val="00FF4E52"/>
    <w:rsid w:val="00FF5CB9"/>
    <w:rsid w:val="00FF6132"/>
    <w:rsid w:val="00FF61CE"/>
    <w:rsid w:val="00FF7BB4"/>
    <w:rsid w:val="06272F17"/>
    <w:rsid w:val="17D8991C"/>
    <w:rsid w:val="1C00A476"/>
    <w:rsid w:val="273B46EE"/>
    <w:rsid w:val="3A798322"/>
    <w:rsid w:val="460EFB7C"/>
    <w:rsid w:val="50A7187C"/>
    <w:rsid w:val="59E3F699"/>
    <w:rsid w:val="6A01CBC8"/>
    <w:rsid w:val="6AD0E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8266"/>
  <w15:docId w15:val="{189E7118-A013-468A-BA36-007A6179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A6"/>
    <w:pPr>
      <w:spacing w:line="360" w:lineRule="auto"/>
      <w:jc w:val="both"/>
    </w:pPr>
  </w:style>
  <w:style w:type="paragraph" w:styleId="Heading1">
    <w:name w:val="heading 1"/>
    <w:basedOn w:val="Normal"/>
    <w:next w:val="Normal"/>
    <w:link w:val="Heading1Char"/>
    <w:qFormat/>
    <w:rsid w:val="008D3AA5"/>
    <w:pPr>
      <w:keepNext/>
      <w:keepLines/>
      <w:numPr>
        <w:numId w:val="8"/>
      </w:numPr>
      <w:spacing w:before="240" w:after="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36C46"/>
    <w:pPr>
      <w:keepNext/>
      <w:keepLines/>
      <w:numPr>
        <w:ilvl w:val="1"/>
        <w:numId w:val="8"/>
      </w:numPr>
      <w:spacing w:before="40" w:after="0"/>
      <w:outlineLvl w:val="1"/>
    </w:pPr>
    <w:rPr>
      <w:rFonts w:eastAsiaTheme="majorEastAsia" w:cstheme="majorBidi"/>
      <w:b/>
      <w:sz w:val="32"/>
      <w:szCs w:val="26"/>
    </w:rPr>
  </w:style>
  <w:style w:type="paragraph" w:styleId="Heading3">
    <w:name w:val="heading 3"/>
    <w:basedOn w:val="Normal"/>
    <w:next w:val="Normal"/>
    <w:link w:val="Heading3Char"/>
    <w:unhideWhenUsed/>
    <w:qFormat/>
    <w:rsid w:val="00736C46"/>
    <w:pPr>
      <w:keepNext/>
      <w:keepLines/>
      <w:numPr>
        <w:ilvl w:val="2"/>
        <w:numId w:val="8"/>
      </w:numPr>
      <w:spacing w:before="40" w:after="0"/>
      <w:outlineLvl w:val="2"/>
    </w:pPr>
    <w:rPr>
      <w:rFonts w:eastAsiaTheme="majorEastAsia" w:cstheme="majorBidi"/>
      <w:b/>
      <w:sz w:val="28"/>
      <w:szCs w:val="24"/>
    </w:rPr>
  </w:style>
  <w:style w:type="paragraph" w:styleId="Heading4">
    <w:name w:val="heading 4"/>
    <w:basedOn w:val="Normal"/>
    <w:next w:val="Normal"/>
    <w:link w:val="Heading4Char"/>
    <w:unhideWhenUsed/>
    <w:qFormat/>
    <w:rsid w:val="00736C46"/>
    <w:pPr>
      <w:keepNext/>
      <w:keepLines/>
      <w:spacing w:before="40" w:after="0"/>
      <w:outlineLvl w:val="3"/>
    </w:pPr>
    <w:rPr>
      <w:rFonts w:eastAsiaTheme="majorEastAsia" w:cstheme="majorBidi"/>
      <w:b/>
      <w:i/>
      <w:iCs/>
    </w:rPr>
  </w:style>
  <w:style w:type="paragraph" w:styleId="Heading5">
    <w:name w:val="heading 5"/>
    <w:basedOn w:val="Heading4"/>
    <w:next w:val="Normal"/>
    <w:link w:val="Heading5Char"/>
    <w:qFormat/>
    <w:rsid w:val="007D2985"/>
    <w:pPr>
      <w:keepLines w:val="0"/>
      <w:numPr>
        <w:ilvl w:val="4"/>
        <w:numId w:val="8"/>
      </w:numPr>
      <w:tabs>
        <w:tab w:val="left" w:pos="1152"/>
      </w:tabs>
      <w:spacing w:before="120" w:after="240" w:line="240" w:lineRule="auto"/>
      <w:jc w:val="left"/>
      <w:outlineLvl w:val="4"/>
    </w:pPr>
    <w:rPr>
      <w:rFonts w:ascii="Arial" w:eastAsia="Times New Roman" w:hAnsi="Arial" w:cs="Arial"/>
      <w:b w:val="0"/>
      <w:bCs/>
    </w:rPr>
  </w:style>
  <w:style w:type="paragraph" w:styleId="Heading6">
    <w:name w:val="heading 6"/>
    <w:basedOn w:val="Normal"/>
    <w:next w:val="Normal"/>
    <w:link w:val="Heading6Char"/>
    <w:qFormat/>
    <w:rsid w:val="007D2985"/>
    <w:pPr>
      <w:numPr>
        <w:ilvl w:val="5"/>
        <w:numId w:val="8"/>
      </w:numPr>
      <w:spacing w:before="240" w:after="60" w:line="240" w:lineRule="auto"/>
      <w:jc w:val="left"/>
      <w:outlineLvl w:val="5"/>
    </w:pPr>
    <w:rPr>
      <w:rFonts w:ascii="Times New Roman" w:eastAsia="Times New Roman" w:hAnsi="Times New Roman" w:cs="Times New Roman"/>
      <w:i/>
      <w:iCs/>
    </w:rPr>
  </w:style>
  <w:style w:type="paragraph" w:styleId="Heading7">
    <w:name w:val="heading 7"/>
    <w:basedOn w:val="Normal"/>
    <w:next w:val="Normal"/>
    <w:link w:val="Heading7Char"/>
    <w:uiPriority w:val="9"/>
    <w:semiHidden/>
    <w:unhideWhenUsed/>
    <w:qFormat/>
    <w:rsid w:val="008D3AA5"/>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3AA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AA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74"/>
    <w:rPr>
      <w:rFonts w:ascii="Segoe UI" w:hAnsi="Segoe UI" w:cs="Segoe UI"/>
      <w:sz w:val="18"/>
      <w:szCs w:val="18"/>
    </w:rPr>
  </w:style>
  <w:style w:type="character" w:customStyle="1" w:styleId="Heading1Char">
    <w:name w:val="Heading 1 Char"/>
    <w:basedOn w:val="DefaultParagraphFont"/>
    <w:link w:val="Heading1"/>
    <w:rsid w:val="00736C46"/>
    <w:rPr>
      <w:rFonts w:eastAsiaTheme="majorEastAsia" w:cstheme="majorBidi"/>
      <w:b/>
      <w:sz w:val="36"/>
      <w:szCs w:val="32"/>
    </w:rPr>
  </w:style>
  <w:style w:type="paragraph" w:styleId="Header">
    <w:name w:val="header"/>
    <w:basedOn w:val="Normal"/>
    <w:link w:val="HeaderChar"/>
    <w:uiPriority w:val="99"/>
    <w:unhideWhenUsed/>
    <w:rsid w:val="0021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74"/>
  </w:style>
  <w:style w:type="paragraph" w:styleId="Footer">
    <w:name w:val="footer"/>
    <w:basedOn w:val="Normal"/>
    <w:link w:val="FooterChar"/>
    <w:uiPriority w:val="99"/>
    <w:unhideWhenUsed/>
    <w:rsid w:val="0021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74"/>
  </w:style>
  <w:style w:type="character" w:customStyle="1" w:styleId="Heading2Char">
    <w:name w:val="Heading 2 Char"/>
    <w:basedOn w:val="DefaultParagraphFont"/>
    <w:link w:val="Heading2"/>
    <w:rsid w:val="00736C46"/>
    <w:rPr>
      <w:rFonts w:eastAsiaTheme="majorEastAsia" w:cstheme="majorBidi"/>
      <w:b/>
      <w:sz w:val="32"/>
      <w:szCs w:val="26"/>
    </w:rPr>
  </w:style>
  <w:style w:type="paragraph" w:customStyle="1" w:styleId="tabletextNS">
    <w:name w:val="table:textNS"/>
    <w:basedOn w:val="Normal"/>
    <w:link w:val="tabletextNSChar"/>
    <w:qFormat/>
    <w:rsid w:val="00214F74"/>
    <w:pPr>
      <w:spacing w:after="0" w:line="240" w:lineRule="auto"/>
    </w:pPr>
    <w:rPr>
      <w:rFonts w:ascii="Arial Narrow" w:eastAsia="Times New Roman" w:hAnsi="Arial Narrow" w:cs="Arial Narrow"/>
      <w:sz w:val="24"/>
      <w:szCs w:val="24"/>
    </w:rPr>
  </w:style>
  <w:style w:type="character" w:customStyle="1" w:styleId="tabletextNSChar">
    <w:name w:val="table:textNS Char"/>
    <w:link w:val="tabletextNS"/>
    <w:rsid w:val="00214F74"/>
    <w:rPr>
      <w:rFonts w:ascii="Arial Narrow" w:eastAsia="Times New Roman" w:hAnsi="Arial Narrow" w:cs="Arial Narrow"/>
      <w:sz w:val="24"/>
      <w:szCs w:val="24"/>
    </w:rPr>
  </w:style>
  <w:style w:type="paragraph" w:styleId="ListParagraph">
    <w:name w:val="List Paragraph"/>
    <w:basedOn w:val="Normal"/>
    <w:link w:val="ListParagraphChar"/>
    <w:uiPriority w:val="34"/>
    <w:qFormat/>
    <w:rsid w:val="00214F74"/>
    <w:pPr>
      <w:ind w:left="720"/>
      <w:contextualSpacing/>
    </w:pPr>
  </w:style>
  <w:style w:type="character" w:customStyle="1" w:styleId="ListParagraphChar">
    <w:name w:val="List Paragraph Char"/>
    <w:basedOn w:val="DefaultParagraphFont"/>
    <w:link w:val="ListParagraph"/>
    <w:uiPriority w:val="34"/>
    <w:rsid w:val="00214F74"/>
  </w:style>
  <w:style w:type="paragraph" w:styleId="Caption">
    <w:name w:val="caption"/>
    <w:basedOn w:val="Normal"/>
    <w:next w:val="Normal"/>
    <w:unhideWhenUsed/>
    <w:rsid w:val="00361F20"/>
    <w:pPr>
      <w:spacing w:after="200" w:line="240" w:lineRule="auto"/>
    </w:pPr>
    <w:rPr>
      <w:b/>
      <w:i/>
      <w:iCs/>
      <w:sz w:val="20"/>
      <w:szCs w:val="18"/>
    </w:rPr>
  </w:style>
  <w:style w:type="paragraph" w:styleId="TOCHeading">
    <w:name w:val="TOC Heading"/>
    <w:basedOn w:val="Heading1"/>
    <w:next w:val="Normal"/>
    <w:uiPriority w:val="39"/>
    <w:unhideWhenUsed/>
    <w:qFormat/>
    <w:rsid w:val="00753E3D"/>
    <w:pPr>
      <w:spacing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8D3AA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E017C6"/>
    <w:pPr>
      <w:spacing w:after="0"/>
      <w:ind w:left="220"/>
      <w:jc w:val="left"/>
    </w:pPr>
    <w:rPr>
      <w:rFonts w:cstheme="minorHAnsi"/>
      <w:smallCaps/>
      <w:sz w:val="20"/>
      <w:szCs w:val="20"/>
    </w:rPr>
  </w:style>
  <w:style w:type="character" w:styleId="Hyperlink">
    <w:name w:val="Hyperlink"/>
    <w:basedOn w:val="DefaultParagraphFont"/>
    <w:uiPriority w:val="99"/>
    <w:unhideWhenUsed/>
    <w:rsid w:val="00753E3D"/>
    <w:rPr>
      <w:color w:val="0563C1" w:themeColor="hyperlink"/>
      <w:u w:val="single"/>
    </w:rPr>
  </w:style>
  <w:style w:type="paragraph" w:styleId="TableofFigures">
    <w:name w:val="table of figures"/>
    <w:basedOn w:val="Normal"/>
    <w:next w:val="Normal"/>
    <w:uiPriority w:val="99"/>
    <w:unhideWhenUsed/>
    <w:rsid w:val="009A7218"/>
    <w:pPr>
      <w:spacing w:after="0"/>
      <w:ind w:left="113"/>
    </w:pPr>
    <w:rPr>
      <w:rFonts w:cstheme="minorHAnsi"/>
      <w:iCs/>
      <w:sz w:val="20"/>
      <w:szCs w:val="20"/>
    </w:rPr>
  </w:style>
  <w:style w:type="character" w:customStyle="1" w:styleId="Heading3Char">
    <w:name w:val="Heading 3 Char"/>
    <w:basedOn w:val="DefaultParagraphFont"/>
    <w:link w:val="Heading3"/>
    <w:rsid w:val="00736C46"/>
    <w:rPr>
      <w:rFonts w:eastAsiaTheme="majorEastAsia" w:cstheme="majorBidi"/>
      <w:b/>
      <w:sz w:val="28"/>
      <w:szCs w:val="24"/>
    </w:rPr>
  </w:style>
  <w:style w:type="paragraph" w:styleId="TOC3">
    <w:name w:val="toc 3"/>
    <w:basedOn w:val="Normal"/>
    <w:next w:val="Normal"/>
    <w:autoRedefine/>
    <w:uiPriority w:val="39"/>
    <w:unhideWhenUsed/>
    <w:rsid w:val="00E017C6"/>
    <w:pPr>
      <w:spacing w:after="0"/>
      <w:ind w:left="440"/>
      <w:jc w:val="left"/>
    </w:pPr>
    <w:rPr>
      <w:rFonts w:cstheme="minorHAnsi"/>
      <w:i/>
      <w:iCs/>
      <w:sz w:val="20"/>
      <w:szCs w:val="20"/>
    </w:rPr>
  </w:style>
  <w:style w:type="character" w:styleId="CommentReference">
    <w:name w:val="annotation reference"/>
    <w:basedOn w:val="DefaultParagraphFont"/>
    <w:uiPriority w:val="99"/>
    <w:unhideWhenUsed/>
    <w:rsid w:val="00475AC1"/>
    <w:rPr>
      <w:sz w:val="16"/>
      <w:szCs w:val="16"/>
    </w:rPr>
  </w:style>
  <w:style w:type="paragraph" w:styleId="CommentText">
    <w:name w:val="annotation text"/>
    <w:basedOn w:val="Normal"/>
    <w:link w:val="CommentTextChar"/>
    <w:uiPriority w:val="99"/>
    <w:unhideWhenUsed/>
    <w:rsid w:val="00475AC1"/>
    <w:pPr>
      <w:spacing w:line="240" w:lineRule="auto"/>
    </w:pPr>
    <w:rPr>
      <w:sz w:val="20"/>
      <w:szCs w:val="20"/>
    </w:rPr>
  </w:style>
  <w:style w:type="character" w:customStyle="1" w:styleId="CommentTextChar">
    <w:name w:val="Comment Text Char"/>
    <w:basedOn w:val="DefaultParagraphFont"/>
    <w:link w:val="CommentText"/>
    <w:uiPriority w:val="99"/>
    <w:rsid w:val="00475AC1"/>
    <w:rPr>
      <w:sz w:val="20"/>
      <w:szCs w:val="20"/>
    </w:rPr>
  </w:style>
  <w:style w:type="paragraph" w:styleId="CommentSubject">
    <w:name w:val="annotation subject"/>
    <w:basedOn w:val="CommentText"/>
    <w:next w:val="CommentText"/>
    <w:link w:val="CommentSubjectChar"/>
    <w:semiHidden/>
    <w:unhideWhenUsed/>
    <w:rsid w:val="00475AC1"/>
    <w:rPr>
      <w:b/>
      <w:bCs/>
    </w:rPr>
  </w:style>
  <w:style w:type="character" w:customStyle="1" w:styleId="CommentSubjectChar">
    <w:name w:val="Comment Subject Char"/>
    <w:basedOn w:val="CommentTextChar"/>
    <w:link w:val="CommentSubject"/>
    <w:semiHidden/>
    <w:rsid w:val="00475AC1"/>
    <w:rPr>
      <w:b/>
      <w:bCs/>
      <w:sz w:val="20"/>
      <w:szCs w:val="20"/>
    </w:rPr>
  </w:style>
  <w:style w:type="character" w:customStyle="1" w:styleId="Heading4Char">
    <w:name w:val="Heading 4 Char"/>
    <w:basedOn w:val="DefaultParagraphFont"/>
    <w:link w:val="Heading4"/>
    <w:rsid w:val="00736C46"/>
    <w:rPr>
      <w:rFonts w:eastAsiaTheme="majorEastAsia" w:cstheme="majorBidi"/>
      <w:b/>
      <w:i/>
      <w:iCs/>
    </w:rPr>
  </w:style>
  <w:style w:type="character" w:customStyle="1" w:styleId="Heading5Char">
    <w:name w:val="Heading 5 Char"/>
    <w:basedOn w:val="DefaultParagraphFont"/>
    <w:link w:val="Heading5"/>
    <w:rsid w:val="007D2985"/>
    <w:rPr>
      <w:rFonts w:ascii="Arial" w:eastAsia="Times New Roman" w:hAnsi="Arial" w:cs="Arial"/>
      <w:bCs/>
      <w:i/>
      <w:iCs/>
    </w:rPr>
  </w:style>
  <w:style w:type="character" w:customStyle="1" w:styleId="Heading6Char">
    <w:name w:val="Heading 6 Char"/>
    <w:basedOn w:val="DefaultParagraphFont"/>
    <w:link w:val="Heading6"/>
    <w:rsid w:val="007D2985"/>
    <w:rPr>
      <w:rFonts w:ascii="Times New Roman" w:eastAsia="Times New Roman" w:hAnsi="Times New Roman" w:cs="Times New Roman"/>
      <w:i/>
      <w:iCs/>
    </w:rPr>
  </w:style>
  <w:style w:type="paragraph" w:customStyle="1" w:styleId="HiddenText">
    <w:name w:val="Hidden Text"/>
    <w:basedOn w:val="Normal"/>
    <w:next w:val="Normal"/>
    <w:link w:val="HiddenTextChar"/>
    <w:rsid w:val="007D2985"/>
    <w:pPr>
      <w:spacing w:after="240" w:line="240" w:lineRule="auto"/>
      <w:jc w:val="left"/>
    </w:pPr>
    <w:rPr>
      <w:rFonts w:ascii="Arial" w:eastAsia="Times New Roman" w:hAnsi="Arial" w:cs="Arial"/>
      <w:vanish/>
      <w:color w:val="FF0000"/>
      <w:sz w:val="20"/>
      <w:szCs w:val="20"/>
    </w:rPr>
  </w:style>
  <w:style w:type="character" w:customStyle="1" w:styleId="HiddenTextChar">
    <w:name w:val="Hidden Text Char"/>
    <w:link w:val="HiddenText"/>
    <w:rsid w:val="007D2985"/>
    <w:rPr>
      <w:rFonts w:ascii="Arial" w:eastAsia="Times New Roman" w:hAnsi="Arial" w:cs="Arial"/>
      <w:vanish/>
      <w:color w:val="FF0000"/>
      <w:sz w:val="20"/>
      <w:szCs w:val="20"/>
    </w:rPr>
  </w:style>
  <w:style w:type="paragraph" w:customStyle="1" w:styleId="listbull">
    <w:name w:val="list:bull"/>
    <w:basedOn w:val="Normal"/>
    <w:link w:val="listbullChar"/>
    <w:rsid w:val="007D2985"/>
    <w:pPr>
      <w:numPr>
        <w:numId w:val="1"/>
      </w:numPr>
      <w:spacing w:after="120" w:line="240" w:lineRule="auto"/>
      <w:jc w:val="left"/>
    </w:pPr>
    <w:rPr>
      <w:rFonts w:ascii="Times New Roman" w:eastAsia="Times New Roman" w:hAnsi="Times New Roman" w:cs="Times New Roman"/>
      <w:sz w:val="24"/>
      <w:szCs w:val="24"/>
    </w:rPr>
  </w:style>
  <w:style w:type="character" w:customStyle="1" w:styleId="listbullChar">
    <w:name w:val="list:bull Char"/>
    <w:link w:val="listbull"/>
    <w:rsid w:val="007D2985"/>
    <w:rPr>
      <w:rFonts w:ascii="Times New Roman" w:eastAsia="Times New Roman" w:hAnsi="Times New Roman" w:cs="Times New Roman"/>
      <w:sz w:val="24"/>
      <w:szCs w:val="24"/>
    </w:rPr>
  </w:style>
  <w:style w:type="paragraph" w:customStyle="1" w:styleId="Default">
    <w:name w:val="Default"/>
    <w:rsid w:val="007D29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ssp">
    <w:name w:val="list:ssp"/>
    <w:basedOn w:val="Normal"/>
    <w:link w:val="listsspChar"/>
    <w:rsid w:val="007D2985"/>
    <w:pPr>
      <w:spacing w:after="0" w:line="240" w:lineRule="auto"/>
      <w:jc w:val="left"/>
    </w:pPr>
    <w:rPr>
      <w:rFonts w:ascii="Times New Roman" w:eastAsia="Times New Roman" w:hAnsi="Times New Roman" w:cs="Times New Roman"/>
      <w:sz w:val="24"/>
      <w:szCs w:val="24"/>
    </w:rPr>
  </w:style>
  <w:style w:type="character" w:customStyle="1" w:styleId="listsspChar">
    <w:name w:val="list:ssp Char"/>
    <w:link w:val="listssp"/>
    <w:rsid w:val="007D2985"/>
    <w:rPr>
      <w:rFonts w:ascii="Times New Roman" w:eastAsia="Times New Roman" w:hAnsi="Times New Roman" w:cs="Times New Roman"/>
      <w:sz w:val="24"/>
      <w:szCs w:val="24"/>
    </w:rPr>
  </w:style>
  <w:style w:type="paragraph" w:customStyle="1" w:styleId="apphead1">
    <w:name w:val="app:head1"/>
    <w:basedOn w:val="Heading1"/>
    <w:next w:val="Normal"/>
    <w:rsid w:val="007D2985"/>
    <w:pPr>
      <w:keepLines w:val="0"/>
      <w:tabs>
        <w:tab w:val="left" w:pos="2160"/>
      </w:tabs>
      <w:spacing w:before="120" w:after="240" w:line="240" w:lineRule="auto"/>
      <w:ind w:left="2160" w:hanging="2160"/>
      <w:jc w:val="left"/>
      <w:outlineLvl w:val="9"/>
    </w:pPr>
    <w:rPr>
      <w:rFonts w:ascii="Arial" w:eastAsia="Times New Roman" w:hAnsi="Arial" w:cs="Arial"/>
      <w:bCs/>
      <w:caps/>
      <w:sz w:val="28"/>
      <w:szCs w:val="28"/>
    </w:rPr>
  </w:style>
  <w:style w:type="paragraph" w:customStyle="1" w:styleId="apphead2">
    <w:name w:val="app:head2"/>
    <w:basedOn w:val="Heading2"/>
    <w:next w:val="Normal"/>
    <w:rsid w:val="007D2985"/>
    <w:pPr>
      <w:keepLines w:val="0"/>
      <w:tabs>
        <w:tab w:val="left" w:pos="2160"/>
      </w:tabs>
      <w:spacing w:before="120" w:after="240" w:line="240" w:lineRule="auto"/>
      <w:ind w:left="2160" w:hanging="2160"/>
      <w:jc w:val="left"/>
    </w:pPr>
    <w:rPr>
      <w:rFonts w:ascii="Arial" w:eastAsia="Times New Roman" w:hAnsi="Arial" w:cs="Arial"/>
      <w:bCs/>
      <w:sz w:val="26"/>
    </w:rPr>
  </w:style>
  <w:style w:type="paragraph" w:customStyle="1" w:styleId="apphead3">
    <w:name w:val="app:head3"/>
    <w:basedOn w:val="Heading3"/>
    <w:next w:val="Normal"/>
    <w:rsid w:val="007D2985"/>
    <w:pPr>
      <w:keepLines w:val="0"/>
      <w:tabs>
        <w:tab w:val="left" w:pos="2160"/>
      </w:tabs>
      <w:spacing w:before="120" w:after="240" w:line="240" w:lineRule="auto"/>
      <w:ind w:left="2160" w:hanging="2160"/>
      <w:jc w:val="left"/>
    </w:pPr>
    <w:rPr>
      <w:rFonts w:ascii="Arial" w:eastAsia="Times New Roman" w:hAnsi="Arial" w:cs="Arial"/>
      <w:bCs/>
      <w:sz w:val="24"/>
    </w:rPr>
  </w:style>
  <w:style w:type="paragraph" w:customStyle="1" w:styleId="apppage">
    <w:name w:val="app:page"/>
    <w:basedOn w:val="Normal"/>
    <w:next w:val="Normal"/>
    <w:rsid w:val="007D2985"/>
    <w:pPr>
      <w:pageBreakBefore/>
      <w:spacing w:before="4000" w:after="240" w:line="240" w:lineRule="auto"/>
      <w:jc w:val="center"/>
    </w:pPr>
    <w:rPr>
      <w:rFonts w:ascii="Arial" w:eastAsia="Times New Roman" w:hAnsi="Arial" w:cs="Arial"/>
      <w:b/>
      <w:bCs/>
      <w:sz w:val="28"/>
      <w:szCs w:val="28"/>
    </w:rPr>
  </w:style>
  <w:style w:type="paragraph" w:customStyle="1" w:styleId="captionequation">
    <w:name w:val="caption:equation"/>
    <w:basedOn w:val="Normal"/>
    <w:next w:val="Normal"/>
    <w:rsid w:val="007D2985"/>
    <w:pPr>
      <w:keepNext/>
      <w:spacing w:after="240" w:line="240" w:lineRule="auto"/>
      <w:ind w:left="1440" w:hanging="1440"/>
      <w:jc w:val="left"/>
    </w:pPr>
    <w:rPr>
      <w:rFonts w:ascii="Arial" w:eastAsia="Times New Roman" w:hAnsi="Arial" w:cs="Arial"/>
      <w:b/>
      <w:bCs/>
    </w:rPr>
  </w:style>
  <w:style w:type="paragraph" w:customStyle="1" w:styleId="captionfigure">
    <w:name w:val="caption:figure"/>
    <w:basedOn w:val="captionequation"/>
    <w:next w:val="Normal"/>
    <w:rsid w:val="007D2985"/>
  </w:style>
  <w:style w:type="paragraph" w:customStyle="1" w:styleId="captionfigsumm">
    <w:name w:val="caption:figsumm"/>
    <w:basedOn w:val="captionfigure"/>
    <w:rsid w:val="007D2985"/>
    <w:pPr>
      <w:ind w:firstLine="0"/>
    </w:pPr>
    <w:rPr>
      <w:b w:val="0"/>
      <w:bCs w:val="0"/>
    </w:rPr>
  </w:style>
  <w:style w:type="paragraph" w:customStyle="1" w:styleId="captiontable">
    <w:name w:val="caption:table"/>
    <w:basedOn w:val="captionfigure"/>
    <w:next w:val="tabletext"/>
    <w:rsid w:val="007D2985"/>
  </w:style>
  <w:style w:type="paragraph" w:customStyle="1" w:styleId="tabletext">
    <w:name w:val="table:text"/>
    <w:basedOn w:val="Normal"/>
    <w:link w:val="tabletextChar"/>
    <w:rsid w:val="007D2985"/>
    <w:pPr>
      <w:spacing w:before="120" w:after="120" w:line="240" w:lineRule="auto"/>
      <w:jc w:val="left"/>
    </w:pPr>
    <w:rPr>
      <w:rFonts w:ascii="Arial Narrow" w:eastAsia="Times New Roman" w:hAnsi="Arial Narrow" w:cs="Arial Narrow"/>
      <w:sz w:val="24"/>
      <w:szCs w:val="24"/>
    </w:rPr>
  </w:style>
  <w:style w:type="character" w:customStyle="1" w:styleId="tabletextChar">
    <w:name w:val="table:text Char"/>
    <w:link w:val="tabletext"/>
    <w:locked/>
    <w:rsid w:val="007D2985"/>
    <w:rPr>
      <w:rFonts w:ascii="Arial Narrow" w:eastAsia="Times New Roman" w:hAnsi="Arial Narrow" w:cs="Arial Narrow"/>
      <w:sz w:val="24"/>
      <w:szCs w:val="24"/>
    </w:rPr>
  </w:style>
  <w:style w:type="paragraph" w:customStyle="1" w:styleId="captiontabsumm">
    <w:name w:val="caption:tabsumm"/>
    <w:basedOn w:val="captiontable"/>
    <w:next w:val="tabletext"/>
    <w:rsid w:val="007D2985"/>
    <w:pPr>
      <w:ind w:firstLine="0"/>
    </w:pPr>
    <w:rPr>
      <w:b w:val="0"/>
      <w:bCs w:val="0"/>
    </w:rPr>
  </w:style>
  <w:style w:type="paragraph" w:customStyle="1" w:styleId="captiontabtext">
    <w:name w:val="caption:tabtext"/>
    <w:basedOn w:val="captiontabsumm"/>
    <w:rsid w:val="007D2985"/>
    <w:pPr>
      <w:ind w:left="0"/>
    </w:pPr>
    <w:rPr>
      <w:rFonts w:ascii="Arial Narrow" w:hAnsi="Arial Narrow" w:cs="Arial Narrow"/>
    </w:rPr>
  </w:style>
  <w:style w:type="paragraph" w:customStyle="1" w:styleId="centhead">
    <w:name w:val="cent head"/>
    <w:basedOn w:val="Normal"/>
    <w:next w:val="Normal"/>
    <w:rsid w:val="007D2985"/>
    <w:pPr>
      <w:keepNext/>
      <w:spacing w:after="240" w:line="240" w:lineRule="auto"/>
      <w:jc w:val="center"/>
    </w:pPr>
    <w:rPr>
      <w:rFonts w:ascii="Arial" w:eastAsia="Times New Roman" w:hAnsi="Arial" w:cs="Arial"/>
      <w:b/>
      <w:bCs/>
      <w:sz w:val="28"/>
      <w:szCs w:val="28"/>
    </w:rPr>
  </w:style>
  <w:style w:type="paragraph" w:customStyle="1" w:styleId="centhead12">
    <w:name w:val="centhead12"/>
    <w:basedOn w:val="centhead"/>
    <w:next w:val="Normal"/>
    <w:rsid w:val="007D2985"/>
    <w:rPr>
      <w:sz w:val="24"/>
      <w:szCs w:val="24"/>
    </w:rPr>
  </w:style>
  <w:style w:type="character" w:styleId="FootnoteReference">
    <w:name w:val="footnote reference"/>
    <w:basedOn w:val="DefaultParagraphFont"/>
    <w:rsid w:val="007D2985"/>
    <w:rPr>
      <w:vertAlign w:val="superscript"/>
    </w:rPr>
  </w:style>
  <w:style w:type="paragraph" w:styleId="FootnoteText">
    <w:name w:val="footnote text"/>
    <w:basedOn w:val="Normal"/>
    <w:link w:val="FootnoteTextChar"/>
    <w:rsid w:val="007D2985"/>
    <w:pPr>
      <w:spacing w:after="240" w:line="240" w:lineRule="auto"/>
      <w:ind w:left="288" w:hanging="288"/>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2985"/>
    <w:rPr>
      <w:rFonts w:ascii="Times New Roman" w:eastAsia="Times New Roman" w:hAnsi="Times New Roman" w:cs="Times New Roman"/>
      <w:sz w:val="20"/>
      <w:szCs w:val="20"/>
    </w:rPr>
  </w:style>
  <w:style w:type="paragraph" w:customStyle="1" w:styleId="lefthead">
    <w:name w:val="left head"/>
    <w:basedOn w:val="centhead"/>
    <w:next w:val="Normal"/>
    <w:rsid w:val="007D2985"/>
    <w:pPr>
      <w:jc w:val="left"/>
    </w:pPr>
  </w:style>
  <w:style w:type="paragraph" w:customStyle="1" w:styleId="lefthead12">
    <w:name w:val="lefthead12"/>
    <w:basedOn w:val="centhead12"/>
    <w:next w:val="Normal"/>
    <w:rsid w:val="007D2985"/>
    <w:pPr>
      <w:jc w:val="left"/>
    </w:pPr>
  </w:style>
  <w:style w:type="paragraph" w:customStyle="1" w:styleId="lhNonTOC">
    <w:name w:val="lh:NonTOC"/>
    <w:basedOn w:val="Normal"/>
    <w:next w:val="Normal"/>
    <w:rsid w:val="007D2985"/>
    <w:pPr>
      <w:keepNext/>
      <w:spacing w:after="240" w:line="240" w:lineRule="auto"/>
      <w:jc w:val="left"/>
    </w:pPr>
    <w:rPr>
      <w:rFonts w:ascii="Arial" w:eastAsia="Times New Roman" w:hAnsi="Arial" w:cs="Arial"/>
      <w:b/>
      <w:bCs/>
      <w:sz w:val="28"/>
      <w:szCs w:val="28"/>
    </w:rPr>
  </w:style>
  <w:style w:type="paragraph" w:customStyle="1" w:styleId="lhNonTOC12">
    <w:name w:val="lh:NonTOC12"/>
    <w:basedOn w:val="Normal"/>
    <w:next w:val="Normal"/>
    <w:link w:val="lhNonTOC12Char"/>
    <w:rsid w:val="007D2985"/>
    <w:pPr>
      <w:keepNext/>
      <w:spacing w:after="240" w:line="240" w:lineRule="auto"/>
      <w:jc w:val="left"/>
    </w:pPr>
    <w:rPr>
      <w:rFonts w:ascii="Arial" w:eastAsia="Times New Roman" w:hAnsi="Arial" w:cs="Arial"/>
      <w:b/>
      <w:bCs/>
      <w:sz w:val="24"/>
      <w:szCs w:val="24"/>
    </w:rPr>
  </w:style>
  <w:style w:type="character" w:customStyle="1" w:styleId="lhNonTOC12Char">
    <w:name w:val="lh:NonTOC12 Char"/>
    <w:link w:val="lhNonTOC12"/>
    <w:rsid w:val="007D2985"/>
    <w:rPr>
      <w:rFonts w:ascii="Arial" w:eastAsia="Times New Roman" w:hAnsi="Arial" w:cs="Arial"/>
      <w:b/>
      <w:bCs/>
      <w:sz w:val="24"/>
      <w:szCs w:val="24"/>
    </w:rPr>
  </w:style>
  <w:style w:type="paragraph" w:customStyle="1" w:styleId="listalpha">
    <w:name w:val="list:alpha"/>
    <w:basedOn w:val="Normal"/>
    <w:rsid w:val="007D2985"/>
    <w:pPr>
      <w:numPr>
        <w:numId w:val="2"/>
      </w:numPr>
      <w:spacing w:after="120" w:line="240" w:lineRule="auto"/>
      <w:jc w:val="left"/>
    </w:pPr>
    <w:rPr>
      <w:rFonts w:ascii="Times New Roman" w:eastAsia="Times New Roman" w:hAnsi="Times New Roman" w:cs="Times New Roman"/>
      <w:sz w:val="24"/>
      <w:szCs w:val="24"/>
    </w:rPr>
  </w:style>
  <w:style w:type="paragraph" w:customStyle="1" w:styleId="listindent">
    <w:name w:val="list:indent"/>
    <w:basedOn w:val="Normal"/>
    <w:rsid w:val="007D2985"/>
    <w:pPr>
      <w:spacing w:after="120" w:line="240" w:lineRule="auto"/>
      <w:ind w:left="432"/>
      <w:jc w:val="left"/>
    </w:pPr>
    <w:rPr>
      <w:rFonts w:ascii="Times New Roman" w:eastAsia="Times New Roman" w:hAnsi="Times New Roman" w:cs="Times New Roman"/>
      <w:sz w:val="24"/>
      <w:szCs w:val="24"/>
    </w:rPr>
  </w:style>
  <w:style w:type="paragraph" w:customStyle="1" w:styleId="listnum">
    <w:name w:val="list:num"/>
    <w:basedOn w:val="listalpha"/>
    <w:link w:val="listnumChar"/>
    <w:rsid w:val="007D2985"/>
    <w:pPr>
      <w:numPr>
        <w:numId w:val="4"/>
      </w:numPr>
    </w:pPr>
  </w:style>
  <w:style w:type="character" w:customStyle="1" w:styleId="listnumChar">
    <w:name w:val="list:num Char"/>
    <w:link w:val="listnum"/>
    <w:locked/>
    <w:rsid w:val="007D2985"/>
    <w:rPr>
      <w:rFonts w:ascii="Times New Roman" w:eastAsia="Times New Roman" w:hAnsi="Times New Roman" w:cs="Times New Roman"/>
      <w:sz w:val="24"/>
      <w:szCs w:val="24"/>
    </w:rPr>
  </w:style>
  <w:style w:type="paragraph" w:customStyle="1" w:styleId="listrom">
    <w:name w:val="list:rom"/>
    <w:basedOn w:val="listalpha"/>
    <w:rsid w:val="007D2985"/>
    <w:pPr>
      <w:numPr>
        <w:numId w:val="5"/>
      </w:numPr>
    </w:pPr>
  </w:style>
  <w:style w:type="paragraph" w:customStyle="1" w:styleId="listing">
    <w:name w:val="listing"/>
    <w:basedOn w:val="listssp"/>
    <w:rsid w:val="007D2985"/>
    <w:rPr>
      <w:rFonts w:ascii="Courier New" w:hAnsi="Courier New" w:cs="Courier New"/>
      <w:sz w:val="20"/>
      <w:szCs w:val="20"/>
    </w:rPr>
  </w:style>
  <w:style w:type="paragraph" w:customStyle="1" w:styleId="NoNumHead1">
    <w:name w:val="NoNum:Head1"/>
    <w:basedOn w:val="Heading1"/>
    <w:next w:val="Normal"/>
    <w:rsid w:val="007D2985"/>
    <w:pPr>
      <w:keepLines w:val="0"/>
      <w:spacing w:before="120" w:after="240" w:line="240" w:lineRule="auto"/>
      <w:jc w:val="left"/>
    </w:pPr>
    <w:rPr>
      <w:rFonts w:ascii="Arial" w:eastAsia="Times New Roman" w:hAnsi="Arial" w:cs="Arial"/>
      <w:bCs/>
      <w:caps/>
      <w:sz w:val="28"/>
      <w:szCs w:val="28"/>
    </w:rPr>
  </w:style>
  <w:style w:type="paragraph" w:customStyle="1" w:styleId="NoNumHead2">
    <w:name w:val="NoNum:Head2"/>
    <w:basedOn w:val="NoNumHead1"/>
    <w:next w:val="Normal"/>
    <w:rsid w:val="007D2985"/>
    <w:rPr>
      <w:caps w:val="0"/>
      <w:sz w:val="26"/>
      <w:szCs w:val="26"/>
    </w:rPr>
  </w:style>
  <w:style w:type="paragraph" w:customStyle="1" w:styleId="NoNumHead3">
    <w:name w:val="NoNum:Head3"/>
    <w:basedOn w:val="NoNumHead2"/>
    <w:next w:val="Normal"/>
    <w:rsid w:val="007D2985"/>
    <w:rPr>
      <w:sz w:val="24"/>
      <w:szCs w:val="24"/>
    </w:rPr>
  </w:style>
  <w:style w:type="paragraph" w:customStyle="1" w:styleId="NoNumHead4">
    <w:name w:val="NoNum:Head4"/>
    <w:basedOn w:val="NoNumHead3"/>
    <w:next w:val="Normal"/>
    <w:rsid w:val="007D2985"/>
    <w:rPr>
      <w:sz w:val="22"/>
      <w:szCs w:val="22"/>
    </w:rPr>
  </w:style>
  <w:style w:type="paragraph" w:customStyle="1" w:styleId="NoNumHead5">
    <w:name w:val="NoNum:Head5"/>
    <w:basedOn w:val="NoNumHead4"/>
    <w:next w:val="Normal"/>
    <w:rsid w:val="007D2985"/>
    <w:pPr>
      <w:spacing w:before="0"/>
    </w:pPr>
    <w:rPr>
      <w:i/>
      <w:iCs/>
    </w:rPr>
  </w:style>
  <w:style w:type="character" w:styleId="PageNumber">
    <w:name w:val="page number"/>
    <w:basedOn w:val="DefaultParagraphFont"/>
    <w:rsid w:val="007D2985"/>
  </w:style>
  <w:style w:type="paragraph" w:customStyle="1" w:styleId="tableref">
    <w:name w:val="table:ref"/>
    <w:basedOn w:val="Normal"/>
    <w:link w:val="tablerefChar"/>
    <w:rsid w:val="007D2985"/>
    <w:pPr>
      <w:tabs>
        <w:tab w:val="left" w:pos="360"/>
      </w:tabs>
      <w:spacing w:after="0" w:line="240" w:lineRule="auto"/>
      <w:ind w:left="360" w:hanging="360"/>
      <w:jc w:val="left"/>
    </w:pPr>
    <w:rPr>
      <w:rFonts w:ascii="Arial Narrow" w:eastAsia="Times New Roman" w:hAnsi="Arial Narrow" w:cs="Arial Narrow"/>
      <w:sz w:val="20"/>
      <w:szCs w:val="20"/>
    </w:rPr>
  </w:style>
  <w:style w:type="character" w:customStyle="1" w:styleId="tablerefChar">
    <w:name w:val="table:ref Char"/>
    <w:link w:val="tableref"/>
    <w:rsid w:val="007D2985"/>
    <w:rPr>
      <w:rFonts w:ascii="Arial Narrow" w:eastAsia="Times New Roman" w:hAnsi="Arial Narrow" w:cs="Arial Narrow"/>
      <w:sz w:val="20"/>
      <w:szCs w:val="20"/>
    </w:rPr>
  </w:style>
  <w:style w:type="paragraph" w:customStyle="1" w:styleId="text2col">
    <w:name w:val="text:2col"/>
    <w:basedOn w:val="Normal"/>
    <w:next w:val="Normal"/>
    <w:rsid w:val="007D2985"/>
    <w:pPr>
      <w:spacing w:after="240" w:line="240" w:lineRule="auto"/>
      <w:ind w:left="2880" w:hanging="2880"/>
      <w:jc w:val="left"/>
    </w:pPr>
    <w:rPr>
      <w:rFonts w:ascii="Times New Roman" w:eastAsia="Times New Roman" w:hAnsi="Times New Roman" w:cs="Times New Roman"/>
      <w:sz w:val="24"/>
      <w:szCs w:val="24"/>
    </w:rPr>
  </w:style>
  <w:style w:type="paragraph" w:customStyle="1" w:styleId="textcentred">
    <w:name w:val="text:centred"/>
    <w:basedOn w:val="Normal"/>
    <w:next w:val="Normal"/>
    <w:rsid w:val="007D2985"/>
    <w:pPr>
      <w:spacing w:after="240" w:line="240" w:lineRule="auto"/>
      <w:jc w:val="center"/>
    </w:pPr>
    <w:rPr>
      <w:rFonts w:ascii="Times New Roman" w:eastAsia="Times New Roman" w:hAnsi="Times New Roman" w:cs="Times New Roman"/>
      <w:sz w:val="24"/>
      <w:szCs w:val="24"/>
    </w:rPr>
  </w:style>
  <w:style w:type="paragraph" w:customStyle="1" w:styleId="textright">
    <w:name w:val="text:right"/>
    <w:basedOn w:val="Normal"/>
    <w:next w:val="Normal"/>
    <w:rsid w:val="007D2985"/>
    <w:pPr>
      <w:spacing w:after="240" w:line="240" w:lineRule="auto"/>
      <w:jc w:val="right"/>
    </w:pPr>
    <w:rPr>
      <w:rFonts w:ascii="Times New Roman" w:eastAsia="Times New Roman" w:hAnsi="Times New Roman" w:cs="Times New Roman"/>
      <w:sz w:val="24"/>
      <w:szCs w:val="24"/>
    </w:rPr>
  </w:style>
  <w:style w:type="paragraph" w:styleId="TOC4">
    <w:name w:val="toc 4"/>
    <w:basedOn w:val="Normal"/>
    <w:next w:val="Normal"/>
    <w:autoRedefine/>
    <w:uiPriority w:val="39"/>
    <w:rsid w:val="007D2985"/>
    <w:pPr>
      <w:spacing w:after="0"/>
      <w:ind w:left="660"/>
      <w:jc w:val="left"/>
    </w:pPr>
    <w:rPr>
      <w:rFonts w:cstheme="minorHAnsi"/>
      <w:sz w:val="18"/>
      <w:szCs w:val="18"/>
    </w:rPr>
  </w:style>
  <w:style w:type="paragraph" w:customStyle="1" w:styleId="TOCHeader">
    <w:name w:val="TOC_Header"/>
    <w:basedOn w:val="TOC1"/>
    <w:rsid w:val="007D2985"/>
    <w:pPr>
      <w:spacing w:before="240" w:after="0" w:line="240" w:lineRule="auto"/>
      <w:jc w:val="center"/>
    </w:pPr>
    <w:rPr>
      <w:rFonts w:ascii="Arial" w:eastAsia="Times New Roman" w:hAnsi="Arial" w:cs="Arial"/>
      <w:b w:val="0"/>
      <w:bCs w:val="0"/>
      <w:caps w:val="0"/>
    </w:rPr>
  </w:style>
  <w:style w:type="paragraph" w:customStyle="1" w:styleId="TOCPage">
    <w:name w:val="TOC_Page"/>
    <w:basedOn w:val="TOCHeader"/>
    <w:rsid w:val="007D2985"/>
    <w:pPr>
      <w:jc w:val="right"/>
    </w:pPr>
  </w:style>
  <w:style w:type="paragraph" w:styleId="TOC5">
    <w:name w:val="toc 5"/>
    <w:basedOn w:val="Normal"/>
    <w:next w:val="Normal"/>
    <w:autoRedefine/>
    <w:uiPriority w:val="39"/>
    <w:rsid w:val="007D2985"/>
    <w:pPr>
      <w:spacing w:after="0"/>
      <w:ind w:left="880"/>
      <w:jc w:val="left"/>
    </w:pPr>
    <w:rPr>
      <w:rFonts w:cstheme="minorHAnsi"/>
      <w:sz w:val="18"/>
      <w:szCs w:val="18"/>
    </w:rPr>
  </w:style>
  <w:style w:type="paragraph" w:customStyle="1" w:styleId="listindentbull">
    <w:name w:val="list:indent bull"/>
    <w:link w:val="listindentbullChar"/>
    <w:rsid w:val="007D2985"/>
    <w:pPr>
      <w:numPr>
        <w:numId w:val="3"/>
      </w:numPr>
      <w:spacing w:after="120" w:line="240" w:lineRule="auto"/>
    </w:pPr>
    <w:rPr>
      <w:rFonts w:ascii="Times New Roman" w:eastAsia="Times New Roman" w:hAnsi="Times New Roman" w:cs="Times New Roman"/>
      <w:sz w:val="24"/>
      <w:szCs w:val="24"/>
    </w:rPr>
  </w:style>
  <w:style w:type="character" w:customStyle="1" w:styleId="listindentbullChar">
    <w:name w:val="list:indent bull Char"/>
    <w:link w:val="listindentbull"/>
    <w:rsid w:val="007D2985"/>
    <w:rPr>
      <w:rFonts w:ascii="Times New Roman" w:eastAsia="Times New Roman" w:hAnsi="Times New Roman" w:cs="Times New Roman"/>
      <w:sz w:val="24"/>
      <w:szCs w:val="24"/>
    </w:rPr>
  </w:style>
  <w:style w:type="paragraph" w:customStyle="1" w:styleId="tablerefalpha">
    <w:name w:val="table:ref (alpha)"/>
    <w:basedOn w:val="tableref"/>
    <w:rsid w:val="007D2985"/>
    <w:pPr>
      <w:numPr>
        <w:numId w:val="6"/>
      </w:numPr>
    </w:pPr>
  </w:style>
  <w:style w:type="paragraph" w:customStyle="1" w:styleId="NotebookReference">
    <w:name w:val="Notebook Reference"/>
    <w:link w:val="NotebookReferenceChar"/>
    <w:rsid w:val="007D2985"/>
    <w:pPr>
      <w:spacing w:after="0" w:line="240" w:lineRule="auto"/>
    </w:pPr>
    <w:rPr>
      <w:rFonts w:ascii="Arial" w:eastAsia="Times New Roman" w:hAnsi="Arial" w:cs="Arial"/>
      <w:vanish/>
      <w:color w:val="008000"/>
      <w:sz w:val="20"/>
      <w:szCs w:val="20"/>
    </w:rPr>
  </w:style>
  <w:style w:type="character" w:customStyle="1" w:styleId="NotebookReferenceChar">
    <w:name w:val="Notebook Reference Char"/>
    <w:link w:val="NotebookReference"/>
    <w:rsid w:val="007D2985"/>
    <w:rPr>
      <w:rFonts w:ascii="Arial" w:eastAsia="Times New Roman" w:hAnsi="Arial" w:cs="Arial"/>
      <w:vanish/>
      <w:color w:val="008000"/>
      <w:sz w:val="20"/>
      <w:szCs w:val="20"/>
    </w:rPr>
  </w:style>
  <w:style w:type="paragraph" w:styleId="TableofAuthorities">
    <w:name w:val="table of authorities"/>
    <w:basedOn w:val="Normal"/>
    <w:next w:val="Normal"/>
    <w:rsid w:val="007D2985"/>
    <w:pPr>
      <w:spacing w:after="240" w:line="240" w:lineRule="auto"/>
      <w:ind w:left="240" w:hanging="240"/>
      <w:jc w:val="left"/>
    </w:pPr>
    <w:rPr>
      <w:rFonts w:ascii="Times New Roman" w:eastAsia="Times New Roman" w:hAnsi="Times New Roman" w:cs="Times New Roman"/>
      <w:sz w:val="24"/>
      <w:szCs w:val="24"/>
    </w:rPr>
  </w:style>
  <w:style w:type="paragraph" w:styleId="Revision">
    <w:name w:val="Revision"/>
    <w:hidden/>
    <w:uiPriority w:val="99"/>
    <w:semiHidden/>
    <w:rsid w:val="007D2985"/>
    <w:pPr>
      <w:spacing w:after="0" w:line="240" w:lineRule="auto"/>
    </w:pPr>
    <w:rPr>
      <w:rFonts w:ascii="Times New Roman" w:eastAsia="Times New Roman" w:hAnsi="Times New Roman" w:cs="Times New Roman"/>
      <w:sz w:val="24"/>
      <w:szCs w:val="24"/>
    </w:rPr>
  </w:style>
  <w:style w:type="paragraph" w:styleId="TOC6">
    <w:name w:val="toc 6"/>
    <w:basedOn w:val="Normal"/>
    <w:next w:val="Normal"/>
    <w:autoRedefine/>
    <w:uiPriority w:val="39"/>
    <w:unhideWhenUsed/>
    <w:rsid w:val="007D2985"/>
    <w:pPr>
      <w:spacing w:after="0"/>
      <w:ind w:left="1100"/>
      <w:jc w:val="left"/>
    </w:pPr>
    <w:rPr>
      <w:rFonts w:cstheme="minorHAnsi"/>
      <w:sz w:val="18"/>
      <w:szCs w:val="18"/>
    </w:rPr>
  </w:style>
  <w:style w:type="paragraph" w:styleId="TOC7">
    <w:name w:val="toc 7"/>
    <w:basedOn w:val="Normal"/>
    <w:next w:val="Normal"/>
    <w:autoRedefine/>
    <w:uiPriority w:val="39"/>
    <w:unhideWhenUsed/>
    <w:rsid w:val="007D2985"/>
    <w:pPr>
      <w:spacing w:after="0"/>
      <w:ind w:left="1320"/>
      <w:jc w:val="left"/>
    </w:pPr>
    <w:rPr>
      <w:rFonts w:cstheme="minorHAnsi"/>
      <w:sz w:val="18"/>
      <w:szCs w:val="18"/>
    </w:rPr>
  </w:style>
  <w:style w:type="paragraph" w:styleId="TOC8">
    <w:name w:val="toc 8"/>
    <w:basedOn w:val="Normal"/>
    <w:next w:val="Normal"/>
    <w:autoRedefine/>
    <w:uiPriority w:val="39"/>
    <w:unhideWhenUsed/>
    <w:rsid w:val="007D2985"/>
    <w:pPr>
      <w:spacing w:after="0"/>
      <w:ind w:left="1540"/>
      <w:jc w:val="left"/>
    </w:pPr>
    <w:rPr>
      <w:rFonts w:cstheme="minorHAnsi"/>
      <w:sz w:val="18"/>
      <w:szCs w:val="18"/>
    </w:rPr>
  </w:style>
  <w:style w:type="paragraph" w:styleId="TOC9">
    <w:name w:val="toc 9"/>
    <w:basedOn w:val="Normal"/>
    <w:next w:val="Normal"/>
    <w:autoRedefine/>
    <w:uiPriority w:val="39"/>
    <w:unhideWhenUsed/>
    <w:rsid w:val="007D2985"/>
    <w:pPr>
      <w:spacing w:after="0"/>
      <w:ind w:left="1760"/>
      <w:jc w:val="left"/>
    </w:pPr>
    <w:rPr>
      <w:rFonts w:cstheme="minorHAnsi"/>
      <w:sz w:val="18"/>
      <w:szCs w:val="18"/>
    </w:rPr>
  </w:style>
  <w:style w:type="table" w:styleId="TableGrid">
    <w:name w:val="Table Grid"/>
    <w:basedOn w:val="TableNormal"/>
    <w:uiPriority w:val="59"/>
    <w:rsid w:val="007D298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D2985"/>
    <w:pPr>
      <w:shd w:val="clear" w:color="auto" w:fill="000080"/>
      <w:spacing w:after="240" w:line="240" w:lineRule="auto"/>
      <w:jc w:val="left"/>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7D2985"/>
    <w:rPr>
      <w:rFonts w:ascii="Tahoma" w:eastAsia="Times New Roman" w:hAnsi="Tahoma" w:cs="Times New Roman"/>
      <w:sz w:val="24"/>
      <w:szCs w:val="24"/>
      <w:shd w:val="clear" w:color="auto" w:fill="000080"/>
    </w:rPr>
  </w:style>
  <w:style w:type="paragraph" w:customStyle="1" w:styleId="TableTitle">
    <w:name w:val="Table Title"/>
    <w:basedOn w:val="Caption"/>
    <w:next w:val="tabletext"/>
    <w:qFormat/>
    <w:rsid w:val="007D2985"/>
    <w:pPr>
      <w:keepNext/>
      <w:spacing w:before="120" w:after="120"/>
      <w:ind w:left="1440" w:hanging="1440"/>
      <w:jc w:val="left"/>
      <w:outlineLvl w:val="0"/>
    </w:pPr>
    <w:rPr>
      <w:rFonts w:ascii="Arial" w:eastAsia="Times New Roman" w:hAnsi="Arial" w:cs="Times New Roman"/>
      <w:i w:val="0"/>
      <w:iCs w:val="0"/>
      <w:sz w:val="22"/>
      <w:szCs w:val="20"/>
      <w:lang w:val="en-US" w:eastAsia="en-GB"/>
    </w:rPr>
  </w:style>
  <w:style w:type="paragraph" w:styleId="PlainText">
    <w:name w:val="Plain Text"/>
    <w:basedOn w:val="Normal"/>
    <w:link w:val="PlainTextChar"/>
    <w:rsid w:val="007D2985"/>
    <w:pPr>
      <w:tabs>
        <w:tab w:val="left" w:pos="864"/>
      </w:tabs>
      <w:spacing w:after="0" w:line="240" w:lineRule="auto"/>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D2985"/>
    <w:rPr>
      <w:rFonts w:ascii="Courier New" w:eastAsia="Times New Roman" w:hAnsi="Courier New" w:cs="Times New Roman"/>
      <w:sz w:val="20"/>
      <w:szCs w:val="20"/>
      <w:lang w:val="en-US"/>
    </w:rPr>
  </w:style>
  <w:style w:type="paragraph" w:customStyle="1" w:styleId="TableFigureListingAppendixShell">
    <w:name w:val="Table/Figure/Listing/Appendix Shell"/>
    <w:basedOn w:val="Normal"/>
    <w:rsid w:val="007D2985"/>
    <w:pPr>
      <w:tabs>
        <w:tab w:val="left" w:pos="0"/>
        <w:tab w:val="right" w:pos="12851"/>
      </w:tabs>
      <w:spacing w:after="0" w:line="240" w:lineRule="auto"/>
      <w:jc w:val="left"/>
    </w:pPr>
    <w:rPr>
      <w:rFonts w:ascii="Courier New" w:eastAsia="Times New Roman" w:hAnsi="Courier New" w:cs="Courier New"/>
      <w:sz w:val="18"/>
      <w:szCs w:val="24"/>
      <w:lang w:val="en-US"/>
    </w:rPr>
  </w:style>
  <w:style w:type="paragraph" w:customStyle="1" w:styleId="ShelltitleListing">
    <w:name w:val="Shell title: Listing"/>
    <w:basedOn w:val="TableFigureListingAppendixShell"/>
    <w:next w:val="TableFigureListingAppendixShell"/>
    <w:rsid w:val="007D2985"/>
  </w:style>
  <w:style w:type="paragraph" w:customStyle="1" w:styleId="Shellfootnote">
    <w:name w:val="Shell footnote"/>
    <w:basedOn w:val="TableFigureListingAppendixShell"/>
    <w:next w:val="TableFigureListingAppendixShell"/>
    <w:rsid w:val="007D2985"/>
  </w:style>
  <w:style w:type="paragraph" w:customStyle="1" w:styleId="ShelltitleTable">
    <w:name w:val="Shell title: Table"/>
    <w:basedOn w:val="TableFigureListingAppendixShell"/>
    <w:next w:val="TableFigureListingAppendixShell"/>
    <w:rsid w:val="007D2985"/>
    <w:pPr>
      <w:jc w:val="center"/>
    </w:pPr>
  </w:style>
  <w:style w:type="paragraph" w:customStyle="1" w:styleId="Pa15">
    <w:name w:val="Pa15"/>
    <w:basedOn w:val="Normal"/>
    <w:uiPriority w:val="99"/>
    <w:semiHidden/>
    <w:rsid w:val="007D2985"/>
    <w:pPr>
      <w:autoSpaceDE w:val="0"/>
      <w:autoSpaceDN w:val="0"/>
      <w:spacing w:after="0" w:line="241" w:lineRule="atLeast"/>
      <w:jc w:val="left"/>
    </w:pPr>
    <w:rPr>
      <w:rFonts w:ascii="Frutiger 45 Light" w:hAnsi="Frutiger 45 Light" w:cs="Times New Roman"/>
      <w:sz w:val="24"/>
      <w:szCs w:val="24"/>
      <w:lang w:eastAsia="en-GB"/>
    </w:rPr>
  </w:style>
  <w:style w:type="character" w:styleId="PlaceholderText">
    <w:name w:val="Placeholder Text"/>
    <w:basedOn w:val="DefaultParagraphFont"/>
    <w:uiPriority w:val="99"/>
    <w:semiHidden/>
    <w:rsid w:val="007D2985"/>
    <w:rPr>
      <w:color w:val="808080"/>
    </w:rPr>
  </w:style>
  <w:style w:type="paragraph" w:customStyle="1" w:styleId="Bulletleft1">
    <w:name w:val="Bullet left 1"/>
    <w:basedOn w:val="Normal"/>
    <w:rsid w:val="007D2985"/>
    <w:pPr>
      <w:numPr>
        <w:numId w:val="7"/>
      </w:numPr>
      <w:spacing w:after="0"/>
      <w:jc w:val="left"/>
    </w:pPr>
    <w:rPr>
      <w:rFonts w:ascii="Arial" w:eastAsia="Times New Roman" w:hAnsi="Arial" w:cs="Times New Roman"/>
      <w:sz w:val="24"/>
      <w:szCs w:val="24"/>
    </w:rPr>
  </w:style>
  <w:style w:type="character" w:customStyle="1" w:styleId="Heading7Char">
    <w:name w:val="Heading 7 Char"/>
    <w:basedOn w:val="DefaultParagraphFont"/>
    <w:link w:val="Heading7"/>
    <w:uiPriority w:val="9"/>
    <w:semiHidden/>
    <w:rsid w:val="008D3AA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D3A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AA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8D3AA5"/>
    <w:rPr>
      <w:color w:val="605E5C"/>
      <w:shd w:val="clear" w:color="auto" w:fill="E1DFDD"/>
    </w:rPr>
  </w:style>
  <w:style w:type="character" w:styleId="FollowedHyperlink">
    <w:name w:val="FollowedHyperlink"/>
    <w:basedOn w:val="DefaultParagraphFont"/>
    <w:uiPriority w:val="99"/>
    <w:semiHidden/>
    <w:unhideWhenUsed/>
    <w:rsid w:val="00322EFF"/>
    <w:rPr>
      <w:color w:val="954F72" w:themeColor="followedHyperlink"/>
      <w:u w:val="single"/>
    </w:rPr>
  </w:style>
  <w:style w:type="paragraph" w:customStyle="1" w:styleId="EndNoteBibliographyTitle">
    <w:name w:val="EndNote Bibliography Title"/>
    <w:basedOn w:val="Normal"/>
    <w:link w:val="EndNoteBibliographyTitleChar"/>
    <w:rsid w:val="00173C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3C62"/>
    <w:rPr>
      <w:rFonts w:ascii="Calibri" w:hAnsi="Calibri" w:cs="Calibri"/>
      <w:noProof/>
      <w:lang w:val="en-US"/>
    </w:rPr>
  </w:style>
  <w:style w:type="paragraph" w:customStyle="1" w:styleId="EndNoteBibliography">
    <w:name w:val="EndNote Bibliography"/>
    <w:basedOn w:val="Normal"/>
    <w:link w:val="EndNoteBibliographyChar"/>
    <w:rsid w:val="00173C62"/>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173C62"/>
    <w:rPr>
      <w:rFonts w:ascii="Calibri" w:hAnsi="Calibri" w:cs="Calibri"/>
      <w:noProof/>
      <w:lang w:val="en-US"/>
    </w:rPr>
  </w:style>
  <w:style w:type="paragraph" w:customStyle="1" w:styleId="p">
    <w:name w:val="p"/>
    <w:basedOn w:val="Normal"/>
    <w:rsid w:val="0099183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1834"/>
    <w:rPr>
      <w:i/>
      <w:iCs/>
    </w:rPr>
  </w:style>
  <w:style w:type="character" w:customStyle="1" w:styleId="ref-journal">
    <w:name w:val="ref-journal"/>
    <w:basedOn w:val="DefaultParagraphFont"/>
    <w:rsid w:val="00991834"/>
  </w:style>
  <w:style w:type="character" w:customStyle="1" w:styleId="ref-vol">
    <w:name w:val="ref-vol"/>
    <w:basedOn w:val="DefaultParagraphFont"/>
    <w:rsid w:val="00991834"/>
  </w:style>
  <w:style w:type="character" w:customStyle="1" w:styleId="nowrap">
    <w:name w:val="nowrap"/>
    <w:basedOn w:val="DefaultParagraphFont"/>
    <w:rsid w:val="00991834"/>
  </w:style>
  <w:style w:type="paragraph" w:customStyle="1" w:styleId="c-author-listitem">
    <w:name w:val="c-author-list__item"/>
    <w:basedOn w:val="Normal"/>
    <w:rsid w:val="0099183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37C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7C90"/>
    <w:rPr>
      <w:rFonts w:eastAsiaTheme="minorEastAsia"/>
      <w:color w:val="5A5A5A" w:themeColor="text1" w:themeTint="A5"/>
      <w:spacing w:val="15"/>
    </w:rPr>
  </w:style>
  <w:style w:type="character" w:customStyle="1" w:styleId="a">
    <w:name w:val="_"/>
    <w:basedOn w:val="DefaultParagraphFont"/>
    <w:rsid w:val="00D23BA6"/>
  </w:style>
  <w:style w:type="character" w:customStyle="1" w:styleId="ref-title">
    <w:name w:val="ref-title"/>
    <w:basedOn w:val="DefaultParagraphFont"/>
    <w:rsid w:val="00D23BA6"/>
  </w:style>
  <w:style w:type="character" w:customStyle="1" w:styleId="ref-iss">
    <w:name w:val="ref-iss"/>
    <w:basedOn w:val="DefaultParagraphFont"/>
    <w:rsid w:val="00D23BA6"/>
  </w:style>
  <w:style w:type="character" w:customStyle="1" w:styleId="UnresolvedMention2">
    <w:name w:val="Unresolved Mention2"/>
    <w:basedOn w:val="DefaultParagraphFont"/>
    <w:uiPriority w:val="99"/>
    <w:semiHidden/>
    <w:unhideWhenUsed/>
    <w:rsid w:val="00A01071"/>
    <w:rPr>
      <w:color w:val="605E5C"/>
      <w:shd w:val="clear" w:color="auto" w:fill="E1DFDD"/>
    </w:rPr>
  </w:style>
  <w:style w:type="table" w:styleId="TableGridLight">
    <w:name w:val="Grid Table Light"/>
    <w:basedOn w:val="TableNormal"/>
    <w:uiPriority w:val="40"/>
    <w:rsid w:val="00235D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D7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955">
      <w:bodyDiv w:val="1"/>
      <w:marLeft w:val="0"/>
      <w:marRight w:val="0"/>
      <w:marTop w:val="0"/>
      <w:marBottom w:val="0"/>
      <w:divBdr>
        <w:top w:val="none" w:sz="0" w:space="0" w:color="auto"/>
        <w:left w:val="none" w:sz="0" w:space="0" w:color="auto"/>
        <w:bottom w:val="none" w:sz="0" w:space="0" w:color="auto"/>
        <w:right w:val="none" w:sz="0" w:space="0" w:color="auto"/>
      </w:divBdr>
    </w:div>
    <w:div w:id="22830107">
      <w:bodyDiv w:val="1"/>
      <w:marLeft w:val="0"/>
      <w:marRight w:val="0"/>
      <w:marTop w:val="0"/>
      <w:marBottom w:val="0"/>
      <w:divBdr>
        <w:top w:val="none" w:sz="0" w:space="0" w:color="auto"/>
        <w:left w:val="none" w:sz="0" w:space="0" w:color="auto"/>
        <w:bottom w:val="none" w:sz="0" w:space="0" w:color="auto"/>
        <w:right w:val="none" w:sz="0" w:space="0" w:color="auto"/>
      </w:divBdr>
    </w:div>
    <w:div w:id="29190596">
      <w:bodyDiv w:val="1"/>
      <w:marLeft w:val="0"/>
      <w:marRight w:val="0"/>
      <w:marTop w:val="0"/>
      <w:marBottom w:val="0"/>
      <w:divBdr>
        <w:top w:val="none" w:sz="0" w:space="0" w:color="auto"/>
        <w:left w:val="none" w:sz="0" w:space="0" w:color="auto"/>
        <w:bottom w:val="none" w:sz="0" w:space="0" w:color="auto"/>
        <w:right w:val="none" w:sz="0" w:space="0" w:color="auto"/>
      </w:divBdr>
    </w:div>
    <w:div w:id="35930666">
      <w:bodyDiv w:val="1"/>
      <w:marLeft w:val="0"/>
      <w:marRight w:val="0"/>
      <w:marTop w:val="0"/>
      <w:marBottom w:val="0"/>
      <w:divBdr>
        <w:top w:val="none" w:sz="0" w:space="0" w:color="auto"/>
        <w:left w:val="none" w:sz="0" w:space="0" w:color="auto"/>
        <w:bottom w:val="none" w:sz="0" w:space="0" w:color="auto"/>
        <w:right w:val="none" w:sz="0" w:space="0" w:color="auto"/>
      </w:divBdr>
    </w:div>
    <w:div w:id="49109614">
      <w:bodyDiv w:val="1"/>
      <w:marLeft w:val="0"/>
      <w:marRight w:val="0"/>
      <w:marTop w:val="0"/>
      <w:marBottom w:val="0"/>
      <w:divBdr>
        <w:top w:val="none" w:sz="0" w:space="0" w:color="auto"/>
        <w:left w:val="none" w:sz="0" w:space="0" w:color="auto"/>
        <w:bottom w:val="none" w:sz="0" w:space="0" w:color="auto"/>
        <w:right w:val="none" w:sz="0" w:space="0" w:color="auto"/>
      </w:divBdr>
    </w:div>
    <w:div w:id="59326735">
      <w:bodyDiv w:val="1"/>
      <w:marLeft w:val="0"/>
      <w:marRight w:val="0"/>
      <w:marTop w:val="0"/>
      <w:marBottom w:val="0"/>
      <w:divBdr>
        <w:top w:val="none" w:sz="0" w:space="0" w:color="auto"/>
        <w:left w:val="none" w:sz="0" w:space="0" w:color="auto"/>
        <w:bottom w:val="none" w:sz="0" w:space="0" w:color="auto"/>
        <w:right w:val="none" w:sz="0" w:space="0" w:color="auto"/>
      </w:divBdr>
    </w:div>
    <w:div w:id="65886407">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554833">
      <w:bodyDiv w:val="1"/>
      <w:marLeft w:val="0"/>
      <w:marRight w:val="0"/>
      <w:marTop w:val="0"/>
      <w:marBottom w:val="0"/>
      <w:divBdr>
        <w:top w:val="none" w:sz="0" w:space="0" w:color="auto"/>
        <w:left w:val="none" w:sz="0" w:space="0" w:color="auto"/>
        <w:bottom w:val="none" w:sz="0" w:space="0" w:color="auto"/>
        <w:right w:val="none" w:sz="0" w:space="0" w:color="auto"/>
      </w:divBdr>
    </w:div>
    <w:div w:id="100343404">
      <w:bodyDiv w:val="1"/>
      <w:marLeft w:val="0"/>
      <w:marRight w:val="0"/>
      <w:marTop w:val="0"/>
      <w:marBottom w:val="0"/>
      <w:divBdr>
        <w:top w:val="none" w:sz="0" w:space="0" w:color="auto"/>
        <w:left w:val="none" w:sz="0" w:space="0" w:color="auto"/>
        <w:bottom w:val="none" w:sz="0" w:space="0" w:color="auto"/>
        <w:right w:val="none" w:sz="0" w:space="0" w:color="auto"/>
      </w:divBdr>
    </w:div>
    <w:div w:id="105273533">
      <w:bodyDiv w:val="1"/>
      <w:marLeft w:val="0"/>
      <w:marRight w:val="0"/>
      <w:marTop w:val="0"/>
      <w:marBottom w:val="0"/>
      <w:divBdr>
        <w:top w:val="none" w:sz="0" w:space="0" w:color="auto"/>
        <w:left w:val="none" w:sz="0" w:space="0" w:color="auto"/>
        <w:bottom w:val="none" w:sz="0" w:space="0" w:color="auto"/>
        <w:right w:val="none" w:sz="0" w:space="0" w:color="auto"/>
      </w:divBdr>
    </w:div>
    <w:div w:id="107551701">
      <w:bodyDiv w:val="1"/>
      <w:marLeft w:val="0"/>
      <w:marRight w:val="0"/>
      <w:marTop w:val="0"/>
      <w:marBottom w:val="0"/>
      <w:divBdr>
        <w:top w:val="none" w:sz="0" w:space="0" w:color="auto"/>
        <w:left w:val="none" w:sz="0" w:space="0" w:color="auto"/>
        <w:bottom w:val="none" w:sz="0" w:space="0" w:color="auto"/>
        <w:right w:val="none" w:sz="0" w:space="0" w:color="auto"/>
      </w:divBdr>
    </w:div>
    <w:div w:id="108165432">
      <w:bodyDiv w:val="1"/>
      <w:marLeft w:val="0"/>
      <w:marRight w:val="0"/>
      <w:marTop w:val="0"/>
      <w:marBottom w:val="0"/>
      <w:divBdr>
        <w:top w:val="none" w:sz="0" w:space="0" w:color="auto"/>
        <w:left w:val="none" w:sz="0" w:space="0" w:color="auto"/>
        <w:bottom w:val="none" w:sz="0" w:space="0" w:color="auto"/>
        <w:right w:val="none" w:sz="0" w:space="0" w:color="auto"/>
      </w:divBdr>
    </w:div>
    <w:div w:id="109786609">
      <w:bodyDiv w:val="1"/>
      <w:marLeft w:val="0"/>
      <w:marRight w:val="0"/>
      <w:marTop w:val="0"/>
      <w:marBottom w:val="0"/>
      <w:divBdr>
        <w:top w:val="none" w:sz="0" w:space="0" w:color="auto"/>
        <w:left w:val="none" w:sz="0" w:space="0" w:color="auto"/>
        <w:bottom w:val="none" w:sz="0" w:space="0" w:color="auto"/>
        <w:right w:val="none" w:sz="0" w:space="0" w:color="auto"/>
      </w:divBdr>
    </w:div>
    <w:div w:id="138427678">
      <w:bodyDiv w:val="1"/>
      <w:marLeft w:val="0"/>
      <w:marRight w:val="0"/>
      <w:marTop w:val="0"/>
      <w:marBottom w:val="0"/>
      <w:divBdr>
        <w:top w:val="none" w:sz="0" w:space="0" w:color="auto"/>
        <w:left w:val="none" w:sz="0" w:space="0" w:color="auto"/>
        <w:bottom w:val="none" w:sz="0" w:space="0" w:color="auto"/>
        <w:right w:val="none" w:sz="0" w:space="0" w:color="auto"/>
      </w:divBdr>
    </w:div>
    <w:div w:id="139929220">
      <w:bodyDiv w:val="1"/>
      <w:marLeft w:val="0"/>
      <w:marRight w:val="0"/>
      <w:marTop w:val="0"/>
      <w:marBottom w:val="0"/>
      <w:divBdr>
        <w:top w:val="none" w:sz="0" w:space="0" w:color="auto"/>
        <w:left w:val="none" w:sz="0" w:space="0" w:color="auto"/>
        <w:bottom w:val="none" w:sz="0" w:space="0" w:color="auto"/>
        <w:right w:val="none" w:sz="0" w:space="0" w:color="auto"/>
      </w:divBdr>
    </w:div>
    <w:div w:id="142896218">
      <w:bodyDiv w:val="1"/>
      <w:marLeft w:val="0"/>
      <w:marRight w:val="0"/>
      <w:marTop w:val="0"/>
      <w:marBottom w:val="0"/>
      <w:divBdr>
        <w:top w:val="none" w:sz="0" w:space="0" w:color="auto"/>
        <w:left w:val="none" w:sz="0" w:space="0" w:color="auto"/>
        <w:bottom w:val="none" w:sz="0" w:space="0" w:color="auto"/>
        <w:right w:val="none" w:sz="0" w:space="0" w:color="auto"/>
      </w:divBdr>
    </w:div>
    <w:div w:id="149686457">
      <w:bodyDiv w:val="1"/>
      <w:marLeft w:val="0"/>
      <w:marRight w:val="0"/>
      <w:marTop w:val="0"/>
      <w:marBottom w:val="0"/>
      <w:divBdr>
        <w:top w:val="none" w:sz="0" w:space="0" w:color="auto"/>
        <w:left w:val="none" w:sz="0" w:space="0" w:color="auto"/>
        <w:bottom w:val="none" w:sz="0" w:space="0" w:color="auto"/>
        <w:right w:val="none" w:sz="0" w:space="0" w:color="auto"/>
      </w:divBdr>
    </w:div>
    <w:div w:id="154415136">
      <w:bodyDiv w:val="1"/>
      <w:marLeft w:val="0"/>
      <w:marRight w:val="0"/>
      <w:marTop w:val="0"/>
      <w:marBottom w:val="0"/>
      <w:divBdr>
        <w:top w:val="none" w:sz="0" w:space="0" w:color="auto"/>
        <w:left w:val="none" w:sz="0" w:space="0" w:color="auto"/>
        <w:bottom w:val="none" w:sz="0" w:space="0" w:color="auto"/>
        <w:right w:val="none" w:sz="0" w:space="0" w:color="auto"/>
      </w:divBdr>
    </w:div>
    <w:div w:id="164056569">
      <w:bodyDiv w:val="1"/>
      <w:marLeft w:val="0"/>
      <w:marRight w:val="0"/>
      <w:marTop w:val="0"/>
      <w:marBottom w:val="0"/>
      <w:divBdr>
        <w:top w:val="none" w:sz="0" w:space="0" w:color="auto"/>
        <w:left w:val="none" w:sz="0" w:space="0" w:color="auto"/>
        <w:bottom w:val="none" w:sz="0" w:space="0" w:color="auto"/>
        <w:right w:val="none" w:sz="0" w:space="0" w:color="auto"/>
      </w:divBdr>
    </w:div>
    <w:div w:id="180441744">
      <w:bodyDiv w:val="1"/>
      <w:marLeft w:val="0"/>
      <w:marRight w:val="0"/>
      <w:marTop w:val="0"/>
      <w:marBottom w:val="0"/>
      <w:divBdr>
        <w:top w:val="none" w:sz="0" w:space="0" w:color="auto"/>
        <w:left w:val="none" w:sz="0" w:space="0" w:color="auto"/>
        <w:bottom w:val="none" w:sz="0" w:space="0" w:color="auto"/>
        <w:right w:val="none" w:sz="0" w:space="0" w:color="auto"/>
      </w:divBdr>
    </w:div>
    <w:div w:id="180897735">
      <w:bodyDiv w:val="1"/>
      <w:marLeft w:val="0"/>
      <w:marRight w:val="0"/>
      <w:marTop w:val="0"/>
      <w:marBottom w:val="0"/>
      <w:divBdr>
        <w:top w:val="none" w:sz="0" w:space="0" w:color="auto"/>
        <w:left w:val="none" w:sz="0" w:space="0" w:color="auto"/>
        <w:bottom w:val="none" w:sz="0" w:space="0" w:color="auto"/>
        <w:right w:val="none" w:sz="0" w:space="0" w:color="auto"/>
      </w:divBdr>
    </w:div>
    <w:div w:id="211966670">
      <w:bodyDiv w:val="1"/>
      <w:marLeft w:val="0"/>
      <w:marRight w:val="0"/>
      <w:marTop w:val="0"/>
      <w:marBottom w:val="0"/>
      <w:divBdr>
        <w:top w:val="none" w:sz="0" w:space="0" w:color="auto"/>
        <w:left w:val="none" w:sz="0" w:space="0" w:color="auto"/>
        <w:bottom w:val="none" w:sz="0" w:space="0" w:color="auto"/>
        <w:right w:val="none" w:sz="0" w:space="0" w:color="auto"/>
      </w:divBdr>
    </w:div>
    <w:div w:id="235895994">
      <w:bodyDiv w:val="1"/>
      <w:marLeft w:val="0"/>
      <w:marRight w:val="0"/>
      <w:marTop w:val="0"/>
      <w:marBottom w:val="0"/>
      <w:divBdr>
        <w:top w:val="none" w:sz="0" w:space="0" w:color="auto"/>
        <w:left w:val="none" w:sz="0" w:space="0" w:color="auto"/>
        <w:bottom w:val="none" w:sz="0" w:space="0" w:color="auto"/>
        <w:right w:val="none" w:sz="0" w:space="0" w:color="auto"/>
      </w:divBdr>
    </w:div>
    <w:div w:id="240069188">
      <w:bodyDiv w:val="1"/>
      <w:marLeft w:val="0"/>
      <w:marRight w:val="0"/>
      <w:marTop w:val="0"/>
      <w:marBottom w:val="0"/>
      <w:divBdr>
        <w:top w:val="none" w:sz="0" w:space="0" w:color="auto"/>
        <w:left w:val="none" w:sz="0" w:space="0" w:color="auto"/>
        <w:bottom w:val="none" w:sz="0" w:space="0" w:color="auto"/>
        <w:right w:val="none" w:sz="0" w:space="0" w:color="auto"/>
      </w:divBdr>
    </w:div>
    <w:div w:id="246572900">
      <w:bodyDiv w:val="1"/>
      <w:marLeft w:val="0"/>
      <w:marRight w:val="0"/>
      <w:marTop w:val="0"/>
      <w:marBottom w:val="0"/>
      <w:divBdr>
        <w:top w:val="none" w:sz="0" w:space="0" w:color="auto"/>
        <w:left w:val="none" w:sz="0" w:space="0" w:color="auto"/>
        <w:bottom w:val="none" w:sz="0" w:space="0" w:color="auto"/>
        <w:right w:val="none" w:sz="0" w:space="0" w:color="auto"/>
      </w:divBdr>
    </w:div>
    <w:div w:id="265381802">
      <w:bodyDiv w:val="1"/>
      <w:marLeft w:val="0"/>
      <w:marRight w:val="0"/>
      <w:marTop w:val="0"/>
      <w:marBottom w:val="0"/>
      <w:divBdr>
        <w:top w:val="none" w:sz="0" w:space="0" w:color="auto"/>
        <w:left w:val="none" w:sz="0" w:space="0" w:color="auto"/>
        <w:bottom w:val="none" w:sz="0" w:space="0" w:color="auto"/>
        <w:right w:val="none" w:sz="0" w:space="0" w:color="auto"/>
      </w:divBdr>
    </w:div>
    <w:div w:id="273370959">
      <w:bodyDiv w:val="1"/>
      <w:marLeft w:val="0"/>
      <w:marRight w:val="0"/>
      <w:marTop w:val="0"/>
      <w:marBottom w:val="0"/>
      <w:divBdr>
        <w:top w:val="none" w:sz="0" w:space="0" w:color="auto"/>
        <w:left w:val="none" w:sz="0" w:space="0" w:color="auto"/>
        <w:bottom w:val="none" w:sz="0" w:space="0" w:color="auto"/>
        <w:right w:val="none" w:sz="0" w:space="0" w:color="auto"/>
      </w:divBdr>
    </w:div>
    <w:div w:id="294256924">
      <w:bodyDiv w:val="1"/>
      <w:marLeft w:val="0"/>
      <w:marRight w:val="0"/>
      <w:marTop w:val="0"/>
      <w:marBottom w:val="0"/>
      <w:divBdr>
        <w:top w:val="none" w:sz="0" w:space="0" w:color="auto"/>
        <w:left w:val="none" w:sz="0" w:space="0" w:color="auto"/>
        <w:bottom w:val="none" w:sz="0" w:space="0" w:color="auto"/>
        <w:right w:val="none" w:sz="0" w:space="0" w:color="auto"/>
      </w:divBdr>
    </w:div>
    <w:div w:id="315695222">
      <w:bodyDiv w:val="1"/>
      <w:marLeft w:val="0"/>
      <w:marRight w:val="0"/>
      <w:marTop w:val="0"/>
      <w:marBottom w:val="0"/>
      <w:divBdr>
        <w:top w:val="none" w:sz="0" w:space="0" w:color="auto"/>
        <w:left w:val="none" w:sz="0" w:space="0" w:color="auto"/>
        <w:bottom w:val="none" w:sz="0" w:space="0" w:color="auto"/>
        <w:right w:val="none" w:sz="0" w:space="0" w:color="auto"/>
      </w:divBdr>
    </w:div>
    <w:div w:id="316299470">
      <w:bodyDiv w:val="1"/>
      <w:marLeft w:val="0"/>
      <w:marRight w:val="0"/>
      <w:marTop w:val="0"/>
      <w:marBottom w:val="0"/>
      <w:divBdr>
        <w:top w:val="none" w:sz="0" w:space="0" w:color="auto"/>
        <w:left w:val="none" w:sz="0" w:space="0" w:color="auto"/>
        <w:bottom w:val="none" w:sz="0" w:space="0" w:color="auto"/>
        <w:right w:val="none" w:sz="0" w:space="0" w:color="auto"/>
      </w:divBdr>
    </w:div>
    <w:div w:id="316882058">
      <w:bodyDiv w:val="1"/>
      <w:marLeft w:val="0"/>
      <w:marRight w:val="0"/>
      <w:marTop w:val="0"/>
      <w:marBottom w:val="0"/>
      <w:divBdr>
        <w:top w:val="none" w:sz="0" w:space="0" w:color="auto"/>
        <w:left w:val="none" w:sz="0" w:space="0" w:color="auto"/>
        <w:bottom w:val="none" w:sz="0" w:space="0" w:color="auto"/>
        <w:right w:val="none" w:sz="0" w:space="0" w:color="auto"/>
      </w:divBdr>
    </w:div>
    <w:div w:id="324819383">
      <w:bodyDiv w:val="1"/>
      <w:marLeft w:val="0"/>
      <w:marRight w:val="0"/>
      <w:marTop w:val="0"/>
      <w:marBottom w:val="0"/>
      <w:divBdr>
        <w:top w:val="none" w:sz="0" w:space="0" w:color="auto"/>
        <w:left w:val="none" w:sz="0" w:space="0" w:color="auto"/>
        <w:bottom w:val="none" w:sz="0" w:space="0" w:color="auto"/>
        <w:right w:val="none" w:sz="0" w:space="0" w:color="auto"/>
      </w:divBdr>
    </w:div>
    <w:div w:id="335160622">
      <w:bodyDiv w:val="1"/>
      <w:marLeft w:val="0"/>
      <w:marRight w:val="0"/>
      <w:marTop w:val="0"/>
      <w:marBottom w:val="0"/>
      <w:divBdr>
        <w:top w:val="none" w:sz="0" w:space="0" w:color="auto"/>
        <w:left w:val="none" w:sz="0" w:space="0" w:color="auto"/>
        <w:bottom w:val="none" w:sz="0" w:space="0" w:color="auto"/>
        <w:right w:val="none" w:sz="0" w:space="0" w:color="auto"/>
      </w:divBdr>
    </w:div>
    <w:div w:id="337005506">
      <w:bodyDiv w:val="1"/>
      <w:marLeft w:val="0"/>
      <w:marRight w:val="0"/>
      <w:marTop w:val="0"/>
      <w:marBottom w:val="0"/>
      <w:divBdr>
        <w:top w:val="none" w:sz="0" w:space="0" w:color="auto"/>
        <w:left w:val="none" w:sz="0" w:space="0" w:color="auto"/>
        <w:bottom w:val="none" w:sz="0" w:space="0" w:color="auto"/>
        <w:right w:val="none" w:sz="0" w:space="0" w:color="auto"/>
      </w:divBdr>
    </w:div>
    <w:div w:id="337657708">
      <w:bodyDiv w:val="1"/>
      <w:marLeft w:val="0"/>
      <w:marRight w:val="0"/>
      <w:marTop w:val="0"/>
      <w:marBottom w:val="0"/>
      <w:divBdr>
        <w:top w:val="none" w:sz="0" w:space="0" w:color="auto"/>
        <w:left w:val="none" w:sz="0" w:space="0" w:color="auto"/>
        <w:bottom w:val="none" w:sz="0" w:space="0" w:color="auto"/>
        <w:right w:val="none" w:sz="0" w:space="0" w:color="auto"/>
      </w:divBdr>
    </w:div>
    <w:div w:id="363018198">
      <w:bodyDiv w:val="1"/>
      <w:marLeft w:val="0"/>
      <w:marRight w:val="0"/>
      <w:marTop w:val="0"/>
      <w:marBottom w:val="0"/>
      <w:divBdr>
        <w:top w:val="none" w:sz="0" w:space="0" w:color="auto"/>
        <w:left w:val="none" w:sz="0" w:space="0" w:color="auto"/>
        <w:bottom w:val="none" w:sz="0" w:space="0" w:color="auto"/>
        <w:right w:val="none" w:sz="0" w:space="0" w:color="auto"/>
      </w:divBdr>
    </w:div>
    <w:div w:id="380599627">
      <w:bodyDiv w:val="1"/>
      <w:marLeft w:val="0"/>
      <w:marRight w:val="0"/>
      <w:marTop w:val="0"/>
      <w:marBottom w:val="0"/>
      <w:divBdr>
        <w:top w:val="none" w:sz="0" w:space="0" w:color="auto"/>
        <w:left w:val="none" w:sz="0" w:space="0" w:color="auto"/>
        <w:bottom w:val="none" w:sz="0" w:space="0" w:color="auto"/>
        <w:right w:val="none" w:sz="0" w:space="0" w:color="auto"/>
      </w:divBdr>
    </w:div>
    <w:div w:id="384180763">
      <w:bodyDiv w:val="1"/>
      <w:marLeft w:val="0"/>
      <w:marRight w:val="0"/>
      <w:marTop w:val="0"/>
      <w:marBottom w:val="0"/>
      <w:divBdr>
        <w:top w:val="none" w:sz="0" w:space="0" w:color="auto"/>
        <w:left w:val="none" w:sz="0" w:space="0" w:color="auto"/>
        <w:bottom w:val="none" w:sz="0" w:space="0" w:color="auto"/>
        <w:right w:val="none" w:sz="0" w:space="0" w:color="auto"/>
      </w:divBdr>
    </w:div>
    <w:div w:id="413627895">
      <w:bodyDiv w:val="1"/>
      <w:marLeft w:val="0"/>
      <w:marRight w:val="0"/>
      <w:marTop w:val="0"/>
      <w:marBottom w:val="0"/>
      <w:divBdr>
        <w:top w:val="none" w:sz="0" w:space="0" w:color="auto"/>
        <w:left w:val="none" w:sz="0" w:space="0" w:color="auto"/>
        <w:bottom w:val="none" w:sz="0" w:space="0" w:color="auto"/>
        <w:right w:val="none" w:sz="0" w:space="0" w:color="auto"/>
      </w:divBdr>
      <w:divsChild>
        <w:div w:id="182709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48914">
              <w:marLeft w:val="0"/>
              <w:marRight w:val="0"/>
              <w:marTop w:val="0"/>
              <w:marBottom w:val="0"/>
              <w:divBdr>
                <w:top w:val="none" w:sz="0" w:space="0" w:color="auto"/>
                <w:left w:val="none" w:sz="0" w:space="0" w:color="auto"/>
                <w:bottom w:val="none" w:sz="0" w:space="0" w:color="auto"/>
                <w:right w:val="none" w:sz="0" w:space="0" w:color="auto"/>
              </w:divBdr>
              <w:divsChild>
                <w:div w:id="568619144">
                  <w:marLeft w:val="0"/>
                  <w:marRight w:val="0"/>
                  <w:marTop w:val="0"/>
                  <w:marBottom w:val="0"/>
                  <w:divBdr>
                    <w:top w:val="none" w:sz="0" w:space="0" w:color="auto"/>
                    <w:left w:val="none" w:sz="0" w:space="0" w:color="auto"/>
                    <w:bottom w:val="none" w:sz="0" w:space="0" w:color="auto"/>
                    <w:right w:val="none" w:sz="0" w:space="0" w:color="auto"/>
                  </w:divBdr>
                  <w:divsChild>
                    <w:div w:id="1158497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0059920">
                          <w:marLeft w:val="0"/>
                          <w:marRight w:val="0"/>
                          <w:marTop w:val="0"/>
                          <w:marBottom w:val="0"/>
                          <w:divBdr>
                            <w:top w:val="none" w:sz="0" w:space="0" w:color="auto"/>
                            <w:left w:val="none" w:sz="0" w:space="0" w:color="auto"/>
                            <w:bottom w:val="none" w:sz="0" w:space="0" w:color="auto"/>
                            <w:right w:val="none" w:sz="0" w:space="0" w:color="auto"/>
                          </w:divBdr>
                          <w:divsChild>
                            <w:div w:id="2133396388">
                              <w:marLeft w:val="0"/>
                              <w:marRight w:val="0"/>
                              <w:marTop w:val="0"/>
                              <w:marBottom w:val="0"/>
                              <w:divBdr>
                                <w:top w:val="none" w:sz="0" w:space="0" w:color="auto"/>
                                <w:left w:val="none" w:sz="0" w:space="0" w:color="auto"/>
                                <w:bottom w:val="none" w:sz="0" w:space="0" w:color="auto"/>
                                <w:right w:val="none" w:sz="0" w:space="0" w:color="auto"/>
                              </w:divBdr>
                              <w:divsChild>
                                <w:div w:id="29996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06108">
                                      <w:marLeft w:val="0"/>
                                      <w:marRight w:val="0"/>
                                      <w:marTop w:val="0"/>
                                      <w:marBottom w:val="0"/>
                                      <w:divBdr>
                                        <w:top w:val="none" w:sz="0" w:space="0" w:color="auto"/>
                                        <w:left w:val="none" w:sz="0" w:space="0" w:color="auto"/>
                                        <w:bottom w:val="none" w:sz="0" w:space="0" w:color="auto"/>
                                        <w:right w:val="none" w:sz="0" w:space="0" w:color="auto"/>
                                      </w:divBdr>
                                      <w:divsChild>
                                        <w:div w:id="1106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
    <w:div w:id="429158983">
      <w:bodyDiv w:val="1"/>
      <w:marLeft w:val="0"/>
      <w:marRight w:val="0"/>
      <w:marTop w:val="0"/>
      <w:marBottom w:val="0"/>
      <w:divBdr>
        <w:top w:val="none" w:sz="0" w:space="0" w:color="auto"/>
        <w:left w:val="none" w:sz="0" w:space="0" w:color="auto"/>
        <w:bottom w:val="none" w:sz="0" w:space="0" w:color="auto"/>
        <w:right w:val="none" w:sz="0" w:space="0" w:color="auto"/>
      </w:divBdr>
    </w:div>
    <w:div w:id="430666304">
      <w:bodyDiv w:val="1"/>
      <w:marLeft w:val="0"/>
      <w:marRight w:val="0"/>
      <w:marTop w:val="0"/>
      <w:marBottom w:val="0"/>
      <w:divBdr>
        <w:top w:val="none" w:sz="0" w:space="0" w:color="auto"/>
        <w:left w:val="none" w:sz="0" w:space="0" w:color="auto"/>
        <w:bottom w:val="none" w:sz="0" w:space="0" w:color="auto"/>
        <w:right w:val="none" w:sz="0" w:space="0" w:color="auto"/>
      </w:divBdr>
    </w:div>
    <w:div w:id="432239115">
      <w:bodyDiv w:val="1"/>
      <w:marLeft w:val="0"/>
      <w:marRight w:val="0"/>
      <w:marTop w:val="0"/>
      <w:marBottom w:val="0"/>
      <w:divBdr>
        <w:top w:val="none" w:sz="0" w:space="0" w:color="auto"/>
        <w:left w:val="none" w:sz="0" w:space="0" w:color="auto"/>
        <w:bottom w:val="none" w:sz="0" w:space="0" w:color="auto"/>
        <w:right w:val="none" w:sz="0" w:space="0" w:color="auto"/>
      </w:divBdr>
    </w:div>
    <w:div w:id="440993173">
      <w:bodyDiv w:val="1"/>
      <w:marLeft w:val="0"/>
      <w:marRight w:val="0"/>
      <w:marTop w:val="0"/>
      <w:marBottom w:val="0"/>
      <w:divBdr>
        <w:top w:val="none" w:sz="0" w:space="0" w:color="auto"/>
        <w:left w:val="none" w:sz="0" w:space="0" w:color="auto"/>
        <w:bottom w:val="none" w:sz="0" w:space="0" w:color="auto"/>
        <w:right w:val="none" w:sz="0" w:space="0" w:color="auto"/>
      </w:divBdr>
    </w:div>
    <w:div w:id="455373348">
      <w:bodyDiv w:val="1"/>
      <w:marLeft w:val="0"/>
      <w:marRight w:val="0"/>
      <w:marTop w:val="0"/>
      <w:marBottom w:val="0"/>
      <w:divBdr>
        <w:top w:val="none" w:sz="0" w:space="0" w:color="auto"/>
        <w:left w:val="none" w:sz="0" w:space="0" w:color="auto"/>
        <w:bottom w:val="none" w:sz="0" w:space="0" w:color="auto"/>
        <w:right w:val="none" w:sz="0" w:space="0" w:color="auto"/>
      </w:divBdr>
    </w:div>
    <w:div w:id="484591331">
      <w:bodyDiv w:val="1"/>
      <w:marLeft w:val="0"/>
      <w:marRight w:val="0"/>
      <w:marTop w:val="0"/>
      <w:marBottom w:val="0"/>
      <w:divBdr>
        <w:top w:val="none" w:sz="0" w:space="0" w:color="auto"/>
        <w:left w:val="none" w:sz="0" w:space="0" w:color="auto"/>
        <w:bottom w:val="none" w:sz="0" w:space="0" w:color="auto"/>
        <w:right w:val="none" w:sz="0" w:space="0" w:color="auto"/>
      </w:divBdr>
    </w:div>
    <w:div w:id="508761225">
      <w:bodyDiv w:val="1"/>
      <w:marLeft w:val="0"/>
      <w:marRight w:val="0"/>
      <w:marTop w:val="0"/>
      <w:marBottom w:val="0"/>
      <w:divBdr>
        <w:top w:val="none" w:sz="0" w:space="0" w:color="auto"/>
        <w:left w:val="none" w:sz="0" w:space="0" w:color="auto"/>
        <w:bottom w:val="none" w:sz="0" w:space="0" w:color="auto"/>
        <w:right w:val="none" w:sz="0" w:space="0" w:color="auto"/>
      </w:divBdr>
    </w:div>
    <w:div w:id="513612755">
      <w:bodyDiv w:val="1"/>
      <w:marLeft w:val="0"/>
      <w:marRight w:val="0"/>
      <w:marTop w:val="0"/>
      <w:marBottom w:val="0"/>
      <w:divBdr>
        <w:top w:val="none" w:sz="0" w:space="0" w:color="auto"/>
        <w:left w:val="none" w:sz="0" w:space="0" w:color="auto"/>
        <w:bottom w:val="none" w:sz="0" w:space="0" w:color="auto"/>
        <w:right w:val="none" w:sz="0" w:space="0" w:color="auto"/>
      </w:divBdr>
    </w:div>
    <w:div w:id="514458744">
      <w:bodyDiv w:val="1"/>
      <w:marLeft w:val="0"/>
      <w:marRight w:val="0"/>
      <w:marTop w:val="0"/>
      <w:marBottom w:val="0"/>
      <w:divBdr>
        <w:top w:val="none" w:sz="0" w:space="0" w:color="auto"/>
        <w:left w:val="none" w:sz="0" w:space="0" w:color="auto"/>
        <w:bottom w:val="none" w:sz="0" w:space="0" w:color="auto"/>
        <w:right w:val="none" w:sz="0" w:space="0" w:color="auto"/>
      </w:divBdr>
    </w:div>
    <w:div w:id="537470571">
      <w:bodyDiv w:val="1"/>
      <w:marLeft w:val="0"/>
      <w:marRight w:val="0"/>
      <w:marTop w:val="0"/>
      <w:marBottom w:val="0"/>
      <w:divBdr>
        <w:top w:val="none" w:sz="0" w:space="0" w:color="auto"/>
        <w:left w:val="none" w:sz="0" w:space="0" w:color="auto"/>
        <w:bottom w:val="none" w:sz="0" w:space="0" w:color="auto"/>
        <w:right w:val="none" w:sz="0" w:space="0" w:color="auto"/>
      </w:divBdr>
    </w:div>
    <w:div w:id="548421144">
      <w:bodyDiv w:val="1"/>
      <w:marLeft w:val="0"/>
      <w:marRight w:val="0"/>
      <w:marTop w:val="0"/>
      <w:marBottom w:val="0"/>
      <w:divBdr>
        <w:top w:val="none" w:sz="0" w:space="0" w:color="auto"/>
        <w:left w:val="none" w:sz="0" w:space="0" w:color="auto"/>
        <w:bottom w:val="none" w:sz="0" w:space="0" w:color="auto"/>
        <w:right w:val="none" w:sz="0" w:space="0" w:color="auto"/>
      </w:divBdr>
    </w:div>
    <w:div w:id="549652532">
      <w:bodyDiv w:val="1"/>
      <w:marLeft w:val="0"/>
      <w:marRight w:val="0"/>
      <w:marTop w:val="0"/>
      <w:marBottom w:val="0"/>
      <w:divBdr>
        <w:top w:val="none" w:sz="0" w:space="0" w:color="auto"/>
        <w:left w:val="none" w:sz="0" w:space="0" w:color="auto"/>
        <w:bottom w:val="none" w:sz="0" w:space="0" w:color="auto"/>
        <w:right w:val="none" w:sz="0" w:space="0" w:color="auto"/>
      </w:divBdr>
    </w:div>
    <w:div w:id="553080870">
      <w:bodyDiv w:val="1"/>
      <w:marLeft w:val="0"/>
      <w:marRight w:val="0"/>
      <w:marTop w:val="0"/>
      <w:marBottom w:val="0"/>
      <w:divBdr>
        <w:top w:val="none" w:sz="0" w:space="0" w:color="auto"/>
        <w:left w:val="none" w:sz="0" w:space="0" w:color="auto"/>
        <w:bottom w:val="none" w:sz="0" w:space="0" w:color="auto"/>
        <w:right w:val="none" w:sz="0" w:space="0" w:color="auto"/>
      </w:divBdr>
    </w:div>
    <w:div w:id="558593340">
      <w:bodyDiv w:val="1"/>
      <w:marLeft w:val="0"/>
      <w:marRight w:val="0"/>
      <w:marTop w:val="0"/>
      <w:marBottom w:val="0"/>
      <w:divBdr>
        <w:top w:val="none" w:sz="0" w:space="0" w:color="auto"/>
        <w:left w:val="none" w:sz="0" w:space="0" w:color="auto"/>
        <w:bottom w:val="none" w:sz="0" w:space="0" w:color="auto"/>
        <w:right w:val="none" w:sz="0" w:space="0" w:color="auto"/>
      </w:divBdr>
    </w:div>
    <w:div w:id="564026333">
      <w:bodyDiv w:val="1"/>
      <w:marLeft w:val="0"/>
      <w:marRight w:val="0"/>
      <w:marTop w:val="0"/>
      <w:marBottom w:val="0"/>
      <w:divBdr>
        <w:top w:val="none" w:sz="0" w:space="0" w:color="auto"/>
        <w:left w:val="none" w:sz="0" w:space="0" w:color="auto"/>
        <w:bottom w:val="none" w:sz="0" w:space="0" w:color="auto"/>
        <w:right w:val="none" w:sz="0" w:space="0" w:color="auto"/>
      </w:divBdr>
    </w:div>
    <w:div w:id="569971867">
      <w:bodyDiv w:val="1"/>
      <w:marLeft w:val="0"/>
      <w:marRight w:val="0"/>
      <w:marTop w:val="0"/>
      <w:marBottom w:val="0"/>
      <w:divBdr>
        <w:top w:val="none" w:sz="0" w:space="0" w:color="auto"/>
        <w:left w:val="none" w:sz="0" w:space="0" w:color="auto"/>
        <w:bottom w:val="none" w:sz="0" w:space="0" w:color="auto"/>
        <w:right w:val="none" w:sz="0" w:space="0" w:color="auto"/>
      </w:divBdr>
    </w:div>
    <w:div w:id="597761833">
      <w:bodyDiv w:val="1"/>
      <w:marLeft w:val="0"/>
      <w:marRight w:val="0"/>
      <w:marTop w:val="0"/>
      <w:marBottom w:val="0"/>
      <w:divBdr>
        <w:top w:val="none" w:sz="0" w:space="0" w:color="auto"/>
        <w:left w:val="none" w:sz="0" w:space="0" w:color="auto"/>
        <w:bottom w:val="none" w:sz="0" w:space="0" w:color="auto"/>
        <w:right w:val="none" w:sz="0" w:space="0" w:color="auto"/>
      </w:divBdr>
    </w:div>
    <w:div w:id="612439100">
      <w:bodyDiv w:val="1"/>
      <w:marLeft w:val="0"/>
      <w:marRight w:val="0"/>
      <w:marTop w:val="0"/>
      <w:marBottom w:val="0"/>
      <w:divBdr>
        <w:top w:val="none" w:sz="0" w:space="0" w:color="auto"/>
        <w:left w:val="none" w:sz="0" w:space="0" w:color="auto"/>
        <w:bottom w:val="none" w:sz="0" w:space="0" w:color="auto"/>
        <w:right w:val="none" w:sz="0" w:space="0" w:color="auto"/>
      </w:divBdr>
    </w:div>
    <w:div w:id="625699268">
      <w:bodyDiv w:val="1"/>
      <w:marLeft w:val="0"/>
      <w:marRight w:val="0"/>
      <w:marTop w:val="0"/>
      <w:marBottom w:val="0"/>
      <w:divBdr>
        <w:top w:val="none" w:sz="0" w:space="0" w:color="auto"/>
        <w:left w:val="none" w:sz="0" w:space="0" w:color="auto"/>
        <w:bottom w:val="none" w:sz="0" w:space="0" w:color="auto"/>
        <w:right w:val="none" w:sz="0" w:space="0" w:color="auto"/>
      </w:divBdr>
    </w:div>
    <w:div w:id="639268214">
      <w:bodyDiv w:val="1"/>
      <w:marLeft w:val="0"/>
      <w:marRight w:val="0"/>
      <w:marTop w:val="0"/>
      <w:marBottom w:val="0"/>
      <w:divBdr>
        <w:top w:val="none" w:sz="0" w:space="0" w:color="auto"/>
        <w:left w:val="none" w:sz="0" w:space="0" w:color="auto"/>
        <w:bottom w:val="none" w:sz="0" w:space="0" w:color="auto"/>
        <w:right w:val="none" w:sz="0" w:space="0" w:color="auto"/>
      </w:divBdr>
    </w:div>
    <w:div w:id="645670172">
      <w:bodyDiv w:val="1"/>
      <w:marLeft w:val="0"/>
      <w:marRight w:val="0"/>
      <w:marTop w:val="0"/>
      <w:marBottom w:val="0"/>
      <w:divBdr>
        <w:top w:val="none" w:sz="0" w:space="0" w:color="auto"/>
        <w:left w:val="none" w:sz="0" w:space="0" w:color="auto"/>
        <w:bottom w:val="none" w:sz="0" w:space="0" w:color="auto"/>
        <w:right w:val="none" w:sz="0" w:space="0" w:color="auto"/>
      </w:divBdr>
    </w:div>
    <w:div w:id="654720485">
      <w:bodyDiv w:val="1"/>
      <w:marLeft w:val="0"/>
      <w:marRight w:val="0"/>
      <w:marTop w:val="0"/>
      <w:marBottom w:val="0"/>
      <w:divBdr>
        <w:top w:val="none" w:sz="0" w:space="0" w:color="auto"/>
        <w:left w:val="none" w:sz="0" w:space="0" w:color="auto"/>
        <w:bottom w:val="none" w:sz="0" w:space="0" w:color="auto"/>
        <w:right w:val="none" w:sz="0" w:space="0" w:color="auto"/>
      </w:divBdr>
    </w:div>
    <w:div w:id="687945949">
      <w:bodyDiv w:val="1"/>
      <w:marLeft w:val="0"/>
      <w:marRight w:val="0"/>
      <w:marTop w:val="0"/>
      <w:marBottom w:val="0"/>
      <w:divBdr>
        <w:top w:val="none" w:sz="0" w:space="0" w:color="auto"/>
        <w:left w:val="none" w:sz="0" w:space="0" w:color="auto"/>
        <w:bottom w:val="none" w:sz="0" w:space="0" w:color="auto"/>
        <w:right w:val="none" w:sz="0" w:space="0" w:color="auto"/>
      </w:divBdr>
    </w:div>
    <w:div w:id="691420331">
      <w:bodyDiv w:val="1"/>
      <w:marLeft w:val="0"/>
      <w:marRight w:val="0"/>
      <w:marTop w:val="0"/>
      <w:marBottom w:val="0"/>
      <w:divBdr>
        <w:top w:val="none" w:sz="0" w:space="0" w:color="auto"/>
        <w:left w:val="none" w:sz="0" w:space="0" w:color="auto"/>
        <w:bottom w:val="none" w:sz="0" w:space="0" w:color="auto"/>
        <w:right w:val="none" w:sz="0" w:space="0" w:color="auto"/>
      </w:divBdr>
    </w:div>
    <w:div w:id="699361099">
      <w:bodyDiv w:val="1"/>
      <w:marLeft w:val="0"/>
      <w:marRight w:val="0"/>
      <w:marTop w:val="0"/>
      <w:marBottom w:val="0"/>
      <w:divBdr>
        <w:top w:val="none" w:sz="0" w:space="0" w:color="auto"/>
        <w:left w:val="none" w:sz="0" w:space="0" w:color="auto"/>
        <w:bottom w:val="none" w:sz="0" w:space="0" w:color="auto"/>
        <w:right w:val="none" w:sz="0" w:space="0" w:color="auto"/>
      </w:divBdr>
    </w:div>
    <w:div w:id="710374609">
      <w:bodyDiv w:val="1"/>
      <w:marLeft w:val="0"/>
      <w:marRight w:val="0"/>
      <w:marTop w:val="0"/>
      <w:marBottom w:val="0"/>
      <w:divBdr>
        <w:top w:val="none" w:sz="0" w:space="0" w:color="auto"/>
        <w:left w:val="none" w:sz="0" w:space="0" w:color="auto"/>
        <w:bottom w:val="none" w:sz="0" w:space="0" w:color="auto"/>
        <w:right w:val="none" w:sz="0" w:space="0" w:color="auto"/>
      </w:divBdr>
    </w:div>
    <w:div w:id="719479971">
      <w:bodyDiv w:val="1"/>
      <w:marLeft w:val="0"/>
      <w:marRight w:val="0"/>
      <w:marTop w:val="0"/>
      <w:marBottom w:val="0"/>
      <w:divBdr>
        <w:top w:val="none" w:sz="0" w:space="0" w:color="auto"/>
        <w:left w:val="none" w:sz="0" w:space="0" w:color="auto"/>
        <w:bottom w:val="none" w:sz="0" w:space="0" w:color="auto"/>
        <w:right w:val="none" w:sz="0" w:space="0" w:color="auto"/>
      </w:divBdr>
    </w:div>
    <w:div w:id="721439506">
      <w:bodyDiv w:val="1"/>
      <w:marLeft w:val="0"/>
      <w:marRight w:val="0"/>
      <w:marTop w:val="0"/>
      <w:marBottom w:val="0"/>
      <w:divBdr>
        <w:top w:val="none" w:sz="0" w:space="0" w:color="auto"/>
        <w:left w:val="none" w:sz="0" w:space="0" w:color="auto"/>
        <w:bottom w:val="none" w:sz="0" w:space="0" w:color="auto"/>
        <w:right w:val="none" w:sz="0" w:space="0" w:color="auto"/>
      </w:divBdr>
    </w:div>
    <w:div w:id="722600521">
      <w:bodyDiv w:val="1"/>
      <w:marLeft w:val="0"/>
      <w:marRight w:val="0"/>
      <w:marTop w:val="0"/>
      <w:marBottom w:val="0"/>
      <w:divBdr>
        <w:top w:val="none" w:sz="0" w:space="0" w:color="auto"/>
        <w:left w:val="none" w:sz="0" w:space="0" w:color="auto"/>
        <w:bottom w:val="none" w:sz="0" w:space="0" w:color="auto"/>
        <w:right w:val="none" w:sz="0" w:space="0" w:color="auto"/>
      </w:divBdr>
    </w:div>
    <w:div w:id="727344243">
      <w:bodyDiv w:val="1"/>
      <w:marLeft w:val="0"/>
      <w:marRight w:val="0"/>
      <w:marTop w:val="0"/>
      <w:marBottom w:val="0"/>
      <w:divBdr>
        <w:top w:val="none" w:sz="0" w:space="0" w:color="auto"/>
        <w:left w:val="none" w:sz="0" w:space="0" w:color="auto"/>
        <w:bottom w:val="none" w:sz="0" w:space="0" w:color="auto"/>
        <w:right w:val="none" w:sz="0" w:space="0" w:color="auto"/>
      </w:divBdr>
    </w:div>
    <w:div w:id="727649787">
      <w:bodyDiv w:val="1"/>
      <w:marLeft w:val="0"/>
      <w:marRight w:val="0"/>
      <w:marTop w:val="0"/>
      <w:marBottom w:val="0"/>
      <w:divBdr>
        <w:top w:val="none" w:sz="0" w:space="0" w:color="auto"/>
        <w:left w:val="none" w:sz="0" w:space="0" w:color="auto"/>
        <w:bottom w:val="none" w:sz="0" w:space="0" w:color="auto"/>
        <w:right w:val="none" w:sz="0" w:space="0" w:color="auto"/>
      </w:divBdr>
    </w:div>
    <w:div w:id="738746374">
      <w:bodyDiv w:val="1"/>
      <w:marLeft w:val="0"/>
      <w:marRight w:val="0"/>
      <w:marTop w:val="0"/>
      <w:marBottom w:val="0"/>
      <w:divBdr>
        <w:top w:val="none" w:sz="0" w:space="0" w:color="auto"/>
        <w:left w:val="none" w:sz="0" w:space="0" w:color="auto"/>
        <w:bottom w:val="none" w:sz="0" w:space="0" w:color="auto"/>
        <w:right w:val="none" w:sz="0" w:space="0" w:color="auto"/>
      </w:divBdr>
    </w:div>
    <w:div w:id="739910728">
      <w:bodyDiv w:val="1"/>
      <w:marLeft w:val="0"/>
      <w:marRight w:val="0"/>
      <w:marTop w:val="0"/>
      <w:marBottom w:val="0"/>
      <w:divBdr>
        <w:top w:val="none" w:sz="0" w:space="0" w:color="auto"/>
        <w:left w:val="none" w:sz="0" w:space="0" w:color="auto"/>
        <w:bottom w:val="none" w:sz="0" w:space="0" w:color="auto"/>
        <w:right w:val="none" w:sz="0" w:space="0" w:color="auto"/>
      </w:divBdr>
    </w:div>
    <w:div w:id="741027613">
      <w:bodyDiv w:val="1"/>
      <w:marLeft w:val="0"/>
      <w:marRight w:val="0"/>
      <w:marTop w:val="0"/>
      <w:marBottom w:val="0"/>
      <w:divBdr>
        <w:top w:val="none" w:sz="0" w:space="0" w:color="auto"/>
        <w:left w:val="none" w:sz="0" w:space="0" w:color="auto"/>
        <w:bottom w:val="none" w:sz="0" w:space="0" w:color="auto"/>
        <w:right w:val="none" w:sz="0" w:space="0" w:color="auto"/>
      </w:divBdr>
    </w:div>
    <w:div w:id="742265528">
      <w:bodyDiv w:val="1"/>
      <w:marLeft w:val="0"/>
      <w:marRight w:val="0"/>
      <w:marTop w:val="0"/>
      <w:marBottom w:val="0"/>
      <w:divBdr>
        <w:top w:val="none" w:sz="0" w:space="0" w:color="auto"/>
        <w:left w:val="none" w:sz="0" w:space="0" w:color="auto"/>
        <w:bottom w:val="none" w:sz="0" w:space="0" w:color="auto"/>
        <w:right w:val="none" w:sz="0" w:space="0" w:color="auto"/>
      </w:divBdr>
    </w:div>
    <w:div w:id="760375688">
      <w:bodyDiv w:val="1"/>
      <w:marLeft w:val="0"/>
      <w:marRight w:val="0"/>
      <w:marTop w:val="0"/>
      <w:marBottom w:val="0"/>
      <w:divBdr>
        <w:top w:val="none" w:sz="0" w:space="0" w:color="auto"/>
        <w:left w:val="none" w:sz="0" w:space="0" w:color="auto"/>
        <w:bottom w:val="none" w:sz="0" w:space="0" w:color="auto"/>
        <w:right w:val="none" w:sz="0" w:space="0" w:color="auto"/>
      </w:divBdr>
    </w:div>
    <w:div w:id="763115839">
      <w:bodyDiv w:val="1"/>
      <w:marLeft w:val="0"/>
      <w:marRight w:val="0"/>
      <w:marTop w:val="0"/>
      <w:marBottom w:val="0"/>
      <w:divBdr>
        <w:top w:val="none" w:sz="0" w:space="0" w:color="auto"/>
        <w:left w:val="none" w:sz="0" w:space="0" w:color="auto"/>
        <w:bottom w:val="none" w:sz="0" w:space="0" w:color="auto"/>
        <w:right w:val="none" w:sz="0" w:space="0" w:color="auto"/>
      </w:divBdr>
    </w:div>
    <w:div w:id="769858469">
      <w:bodyDiv w:val="1"/>
      <w:marLeft w:val="0"/>
      <w:marRight w:val="0"/>
      <w:marTop w:val="0"/>
      <w:marBottom w:val="0"/>
      <w:divBdr>
        <w:top w:val="none" w:sz="0" w:space="0" w:color="auto"/>
        <w:left w:val="none" w:sz="0" w:space="0" w:color="auto"/>
        <w:bottom w:val="none" w:sz="0" w:space="0" w:color="auto"/>
        <w:right w:val="none" w:sz="0" w:space="0" w:color="auto"/>
      </w:divBdr>
    </w:div>
    <w:div w:id="788817355">
      <w:bodyDiv w:val="1"/>
      <w:marLeft w:val="0"/>
      <w:marRight w:val="0"/>
      <w:marTop w:val="0"/>
      <w:marBottom w:val="0"/>
      <w:divBdr>
        <w:top w:val="none" w:sz="0" w:space="0" w:color="auto"/>
        <w:left w:val="none" w:sz="0" w:space="0" w:color="auto"/>
        <w:bottom w:val="none" w:sz="0" w:space="0" w:color="auto"/>
        <w:right w:val="none" w:sz="0" w:space="0" w:color="auto"/>
      </w:divBdr>
    </w:div>
    <w:div w:id="791437465">
      <w:bodyDiv w:val="1"/>
      <w:marLeft w:val="0"/>
      <w:marRight w:val="0"/>
      <w:marTop w:val="0"/>
      <w:marBottom w:val="0"/>
      <w:divBdr>
        <w:top w:val="none" w:sz="0" w:space="0" w:color="auto"/>
        <w:left w:val="none" w:sz="0" w:space="0" w:color="auto"/>
        <w:bottom w:val="none" w:sz="0" w:space="0" w:color="auto"/>
        <w:right w:val="none" w:sz="0" w:space="0" w:color="auto"/>
      </w:divBdr>
    </w:div>
    <w:div w:id="806970463">
      <w:bodyDiv w:val="1"/>
      <w:marLeft w:val="0"/>
      <w:marRight w:val="0"/>
      <w:marTop w:val="0"/>
      <w:marBottom w:val="0"/>
      <w:divBdr>
        <w:top w:val="none" w:sz="0" w:space="0" w:color="auto"/>
        <w:left w:val="none" w:sz="0" w:space="0" w:color="auto"/>
        <w:bottom w:val="none" w:sz="0" w:space="0" w:color="auto"/>
        <w:right w:val="none" w:sz="0" w:space="0" w:color="auto"/>
      </w:divBdr>
    </w:div>
    <w:div w:id="823087957">
      <w:bodyDiv w:val="1"/>
      <w:marLeft w:val="0"/>
      <w:marRight w:val="0"/>
      <w:marTop w:val="0"/>
      <w:marBottom w:val="0"/>
      <w:divBdr>
        <w:top w:val="none" w:sz="0" w:space="0" w:color="auto"/>
        <w:left w:val="none" w:sz="0" w:space="0" w:color="auto"/>
        <w:bottom w:val="none" w:sz="0" w:space="0" w:color="auto"/>
        <w:right w:val="none" w:sz="0" w:space="0" w:color="auto"/>
      </w:divBdr>
    </w:div>
    <w:div w:id="833296611">
      <w:bodyDiv w:val="1"/>
      <w:marLeft w:val="0"/>
      <w:marRight w:val="0"/>
      <w:marTop w:val="0"/>
      <w:marBottom w:val="0"/>
      <w:divBdr>
        <w:top w:val="none" w:sz="0" w:space="0" w:color="auto"/>
        <w:left w:val="none" w:sz="0" w:space="0" w:color="auto"/>
        <w:bottom w:val="none" w:sz="0" w:space="0" w:color="auto"/>
        <w:right w:val="none" w:sz="0" w:space="0" w:color="auto"/>
      </w:divBdr>
    </w:div>
    <w:div w:id="837772852">
      <w:bodyDiv w:val="1"/>
      <w:marLeft w:val="0"/>
      <w:marRight w:val="0"/>
      <w:marTop w:val="0"/>
      <w:marBottom w:val="0"/>
      <w:divBdr>
        <w:top w:val="none" w:sz="0" w:space="0" w:color="auto"/>
        <w:left w:val="none" w:sz="0" w:space="0" w:color="auto"/>
        <w:bottom w:val="none" w:sz="0" w:space="0" w:color="auto"/>
        <w:right w:val="none" w:sz="0" w:space="0" w:color="auto"/>
      </w:divBdr>
    </w:div>
    <w:div w:id="850610018">
      <w:bodyDiv w:val="1"/>
      <w:marLeft w:val="0"/>
      <w:marRight w:val="0"/>
      <w:marTop w:val="0"/>
      <w:marBottom w:val="0"/>
      <w:divBdr>
        <w:top w:val="none" w:sz="0" w:space="0" w:color="auto"/>
        <w:left w:val="none" w:sz="0" w:space="0" w:color="auto"/>
        <w:bottom w:val="none" w:sz="0" w:space="0" w:color="auto"/>
        <w:right w:val="none" w:sz="0" w:space="0" w:color="auto"/>
      </w:divBdr>
    </w:div>
    <w:div w:id="855851040">
      <w:bodyDiv w:val="1"/>
      <w:marLeft w:val="0"/>
      <w:marRight w:val="0"/>
      <w:marTop w:val="0"/>
      <w:marBottom w:val="0"/>
      <w:divBdr>
        <w:top w:val="none" w:sz="0" w:space="0" w:color="auto"/>
        <w:left w:val="none" w:sz="0" w:space="0" w:color="auto"/>
        <w:bottom w:val="none" w:sz="0" w:space="0" w:color="auto"/>
        <w:right w:val="none" w:sz="0" w:space="0" w:color="auto"/>
      </w:divBdr>
      <w:divsChild>
        <w:div w:id="1502547249">
          <w:marLeft w:val="0"/>
          <w:marRight w:val="0"/>
          <w:marTop w:val="0"/>
          <w:marBottom w:val="0"/>
          <w:divBdr>
            <w:top w:val="none" w:sz="0" w:space="0" w:color="auto"/>
            <w:left w:val="none" w:sz="0" w:space="0" w:color="auto"/>
            <w:bottom w:val="none" w:sz="0" w:space="0" w:color="auto"/>
            <w:right w:val="none" w:sz="0" w:space="0" w:color="auto"/>
          </w:divBdr>
        </w:div>
        <w:div w:id="196284658">
          <w:marLeft w:val="0"/>
          <w:marRight w:val="0"/>
          <w:marTop w:val="0"/>
          <w:marBottom w:val="0"/>
          <w:divBdr>
            <w:top w:val="none" w:sz="0" w:space="0" w:color="auto"/>
            <w:left w:val="none" w:sz="0" w:space="0" w:color="auto"/>
            <w:bottom w:val="none" w:sz="0" w:space="0" w:color="auto"/>
            <w:right w:val="none" w:sz="0" w:space="0" w:color="auto"/>
          </w:divBdr>
        </w:div>
        <w:div w:id="412512328">
          <w:marLeft w:val="0"/>
          <w:marRight w:val="0"/>
          <w:marTop w:val="0"/>
          <w:marBottom w:val="0"/>
          <w:divBdr>
            <w:top w:val="none" w:sz="0" w:space="0" w:color="auto"/>
            <w:left w:val="none" w:sz="0" w:space="0" w:color="auto"/>
            <w:bottom w:val="none" w:sz="0" w:space="0" w:color="auto"/>
            <w:right w:val="none" w:sz="0" w:space="0" w:color="auto"/>
          </w:divBdr>
        </w:div>
      </w:divsChild>
    </w:div>
    <w:div w:id="865367009">
      <w:bodyDiv w:val="1"/>
      <w:marLeft w:val="0"/>
      <w:marRight w:val="0"/>
      <w:marTop w:val="0"/>
      <w:marBottom w:val="0"/>
      <w:divBdr>
        <w:top w:val="none" w:sz="0" w:space="0" w:color="auto"/>
        <w:left w:val="none" w:sz="0" w:space="0" w:color="auto"/>
        <w:bottom w:val="none" w:sz="0" w:space="0" w:color="auto"/>
        <w:right w:val="none" w:sz="0" w:space="0" w:color="auto"/>
      </w:divBdr>
    </w:div>
    <w:div w:id="865481428">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890192480">
      <w:bodyDiv w:val="1"/>
      <w:marLeft w:val="0"/>
      <w:marRight w:val="0"/>
      <w:marTop w:val="0"/>
      <w:marBottom w:val="0"/>
      <w:divBdr>
        <w:top w:val="none" w:sz="0" w:space="0" w:color="auto"/>
        <w:left w:val="none" w:sz="0" w:space="0" w:color="auto"/>
        <w:bottom w:val="none" w:sz="0" w:space="0" w:color="auto"/>
        <w:right w:val="none" w:sz="0" w:space="0" w:color="auto"/>
      </w:divBdr>
    </w:div>
    <w:div w:id="900752935">
      <w:bodyDiv w:val="1"/>
      <w:marLeft w:val="0"/>
      <w:marRight w:val="0"/>
      <w:marTop w:val="0"/>
      <w:marBottom w:val="0"/>
      <w:divBdr>
        <w:top w:val="none" w:sz="0" w:space="0" w:color="auto"/>
        <w:left w:val="none" w:sz="0" w:space="0" w:color="auto"/>
        <w:bottom w:val="none" w:sz="0" w:space="0" w:color="auto"/>
        <w:right w:val="none" w:sz="0" w:space="0" w:color="auto"/>
      </w:divBdr>
    </w:div>
    <w:div w:id="911349921">
      <w:bodyDiv w:val="1"/>
      <w:marLeft w:val="0"/>
      <w:marRight w:val="0"/>
      <w:marTop w:val="0"/>
      <w:marBottom w:val="0"/>
      <w:divBdr>
        <w:top w:val="none" w:sz="0" w:space="0" w:color="auto"/>
        <w:left w:val="none" w:sz="0" w:space="0" w:color="auto"/>
        <w:bottom w:val="none" w:sz="0" w:space="0" w:color="auto"/>
        <w:right w:val="none" w:sz="0" w:space="0" w:color="auto"/>
      </w:divBdr>
    </w:div>
    <w:div w:id="925462079">
      <w:bodyDiv w:val="1"/>
      <w:marLeft w:val="0"/>
      <w:marRight w:val="0"/>
      <w:marTop w:val="0"/>
      <w:marBottom w:val="0"/>
      <w:divBdr>
        <w:top w:val="none" w:sz="0" w:space="0" w:color="auto"/>
        <w:left w:val="none" w:sz="0" w:space="0" w:color="auto"/>
        <w:bottom w:val="none" w:sz="0" w:space="0" w:color="auto"/>
        <w:right w:val="none" w:sz="0" w:space="0" w:color="auto"/>
      </w:divBdr>
    </w:div>
    <w:div w:id="933248931">
      <w:bodyDiv w:val="1"/>
      <w:marLeft w:val="0"/>
      <w:marRight w:val="0"/>
      <w:marTop w:val="0"/>
      <w:marBottom w:val="0"/>
      <w:divBdr>
        <w:top w:val="none" w:sz="0" w:space="0" w:color="auto"/>
        <w:left w:val="none" w:sz="0" w:space="0" w:color="auto"/>
        <w:bottom w:val="none" w:sz="0" w:space="0" w:color="auto"/>
        <w:right w:val="none" w:sz="0" w:space="0" w:color="auto"/>
      </w:divBdr>
    </w:div>
    <w:div w:id="937640783">
      <w:bodyDiv w:val="1"/>
      <w:marLeft w:val="0"/>
      <w:marRight w:val="0"/>
      <w:marTop w:val="0"/>
      <w:marBottom w:val="0"/>
      <w:divBdr>
        <w:top w:val="none" w:sz="0" w:space="0" w:color="auto"/>
        <w:left w:val="none" w:sz="0" w:space="0" w:color="auto"/>
        <w:bottom w:val="none" w:sz="0" w:space="0" w:color="auto"/>
        <w:right w:val="none" w:sz="0" w:space="0" w:color="auto"/>
      </w:divBdr>
    </w:div>
    <w:div w:id="939607693">
      <w:bodyDiv w:val="1"/>
      <w:marLeft w:val="0"/>
      <w:marRight w:val="0"/>
      <w:marTop w:val="0"/>
      <w:marBottom w:val="0"/>
      <w:divBdr>
        <w:top w:val="none" w:sz="0" w:space="0" w:color="auto"/>
        <w:left w:val="none" w:sz="0" w:space="0" w:color="auto"/>
        <w:bottom w:val="none" w:sz="0" w:space="0" w:color="auto"/>
        <w:right w:val="none" w:sz="0" w:space="0" w:color="auto"/>
      </w:divBdr>
    </w:div>
    <w:div w:id="946887404">
      <w:bodyDiv w:val="1"/>
      <w:marLeft w:val="0"/>
      <w:marRight w:val="0"/>
      <w:marTop w:val="0"/>
      <w:marBottom w:val="0"/>
      <w:divBdr>
        <w:top w:val="none" w:sz="0" w:space="0" w:color="auto"/>
        <w:left w:val="none" w:sz="0" w:space="0" w:color="auto"/>
        <w:bottom w:val="none" w:sz="0" w:space="0" w:color="auto"/>
        <w:right w:val="none" w:sz="0" w:space="0" w:color="auto"/>
      </w:divBdr>
    </w:div>
    <w:div w:id="949511341">
      <w:bodyDiv w:val="1"/>
      <w:marLeft w:val="0"/>
      <w:marRight w:val="0"/>
      <w:marTop w:val="0"/>
      <w:marBottom w:val="0"/>
      <w:divBdr>
        <w:top w:val="none" w:sz="0" w:space="0" w:color="auto"/>
        <w:left w:val="none" w:sz="0" w:space="0" w:color="auto"/>
        <w:bottom w:val="none" w:sz="0" w:space="0" w:color="auto"/>
        <w:right w:val="none" w:sz="0" w:space="0" w:color="auto"/>
      </w:divBdr>
    </w:div>
    <w:div w:id="951546020">
      <w:bodyDiv w:val="1"/>
      <w:marLeft w:val="0"/>
      <w:marRight w:val="0"/>
      <w:marTop w:val="0"/>
      <w:marBottom w:val="0"/>
      <w:divBdr>
        <w:top w:val="none" w:sz="0" w:space="0" w:color="auto"/>
        <w:left w:val="none" w:sz="0" w:space="0" w:color="auto"/>
        <w:bottom w:val="none" w:sz="0" w:space="0" w:color="auto"/>
        <w:right w:val="none" w:sz="0" w:space="0" w:color="auto"/>
      </w:divBdr>
    </w:div>
    <w:div w:id="968705702">
      <w:bodyDiv w:val="1"/>
      <w:marLeft w:val="0"/>
      <w:marRight w:val="0"/>
      <w:marTop w:val="0"/>
      <w:marBottom w:val="0"/>
      <w:divBdr>
        <w:top w:val="none" w:sz="0" w:space="0" w:color="auto"/>
        <w:left w:val="none" w:sz="0" w:space="0" w:color="auto"/>
        <w:bottom w:val="none" w:sz="0" w:space="0" w:color="auto"/>
        <w:right w:val="none" w:sz="0" w:space="0" w:color="auto"/>
      </w:divBdr>
    </w:div>
    <w:div w:id="970549630">
      <w:bodyDiv w:val="1"/>
      <w:marLeft w:val="0"/>
      <w:marRight w:val="0"/>
      <w:marTop w:val="0"/>
      <w:marBottom w:val="0"/>
      <w:divBdr>
        <w:top w:val="none" w:sz="0" w:space="0" w:color="auto"/>
        <w:left w:val="none" w:sz="0" w:space="0" w:color="auto"/>
        <w:bottom w:val="none" w:sz="0" w:space="0" w:color="auto"/>
        <w:right w:val="none" w:sz="0" w:space="0" w:color="auto"/>
      </w:divBdr>
    </w:div>
    <w:div w:id="971790343">
      <w:bodyDiv w:val="1"/>
      <w:marLeft w:val="0"/>
      <w:marRight w:val="0"/>
      <w:marTop w:val="0"/>
      <w:marBottom w:val="0"/>
      <w:divBdr>
        <w:top w:val="none" w:sz="0" w:space="0" w:color="auto"/>
        <w:left w:val="none" w:sz="0" w:space="0" w:color="auto"/>
        <w:bottom w:val="none" w:sz="0" w:space="0" w:color="auto"/>
        <w:right w:val="none" w:sz="0" w:space="0" w:color="auto"/>
      </w:divBdr>
    </w:div>
    <w:div w:id="997923168">
      <w:bodyDiv w:val="1"/>
      <w:marLeft w:val="0"/>
      <w:marRight w:val="0"/>
      <w:marTop w:val="0"/>
      <w:marBottom w:val="0"/>
      <w:divBdr>
        <w:top w:val="none" w:sz="0" w:space="0" w:color="auto"/>
        <w:left w:val="none" w:sz="0" w:space="0" w:color="auto"/>
        <w:bottom w:val="none" w:sz="0" w:space="0" w:color="auto"/>
        <w:right w:val="none" w:sz="0" w:space="0" w:color="auto"/>
      </w:divBdr>
    </w:div>
    <w:div w:id="1009598404">
      <w:bodyDiv w:val="1"/>
      <w:marLeft w:val="0"/>
      <w:marRight w:val="0"/>
      <w:marTop w:val="0"/>
      <w:marBottom w:val="0"/>
      <w:divBdr>
        <w:top w:val="none" w:sz="0" w:space="0" w:color="auto"/>
        <w:left w:val="none" w:sz="0" w:space="0" w:color="auto"/>
        <w:bottom w:val="none" w:sz="0" w:space="0" w:color="auto"/>
        <w:right w:val="none" w:sz="0" w:space="0" w:color="auto"/>
      </w:divBdr>
      <w:divsChild>
        <w:div w:id="536813739">
          <w:marLeft w:val="0"/>
          <w:marRight w:val="0"/>
          <w:marTop w:val="0"/>
          <w:marBottom w:val="0"/>
          <w:divBdr>
            <w:top w:val="none" w:sz="0" w:space="0" w:color="auto"/>
            <w:left w:val="none" w:sz="0" w:space="0" w:color="auto"/>
            <w:bottom w:val="none" w:sz="0" w:space="0" w:color="auto"/>
            <w:right w:val="none" w:sz="0" w:space="0" w:color="auto"/>
          </w:divBdr>
        </w:div>
        <w:div w:id="580456907">
          <w:marLeft w:val="0"/>
          <w:marRight w:val="0"/>
          <w:marTop w:val="0"/>
          <w:marBottom w:val="0"/>
          <w:divBdr>
            <w:top w:val="none" w:sz="0" w:space="0" w:color="auto"/>
            <w:left w:val="none" w:sz="0" w:space="0" w:color="auto"/>
            <w:bottom w:val="none" w:sz="0" w:space="0" w:color="auto"/>
            <w:right w:val="none" w:sz="0" w:space="0" w:color="auto"/>
          </w:divBdr>
        </w:div>
        <w:div w:id="1018779742">
          <w:marLeft w:val="0"/>
          <w:marRight w:val="0"/>
          <w:marTop w:val="0"/>
          <w:marBottom w:val="0"/>
          <w:divBdr>
            <w:top w:val="none" w:sz="0" w:space="0" w:color="auto"/>
            <w:left w:val="none" w:sz="0" w:space="0" w:color="auto"/>
            <w:bottom w:val="none" w:sz="0" w:space="0" w:color="auto"/>
            <w:right w:val="none" w:sz="0" w:space="0" w:color="auto"/>
          </w:divBdr>
        </w:div>
        <w:div w:id="1220095669">
          <w:marLeft w:val="0"/>
          <w:marRight w:val="0"/>
          <w:marTop w:val="0"/>
          <w:marBottom w:val="0"/>
          <w:divBdr>
            <w:top w:val="none" w:sz="0" w:space="0" w:color="auto"/>
            <w:left w:val="none" w:sz="0" w:space="0" w:color="auto"/>
            <w:bottom w:val="none" w:sz="0" w:space="0" w:color="auto"/>
            <w:right w:val="none" w:sz="0" w:space="0" w:color="auto"/>
          </w:divBdr>
        </w:div>
        <w:div w:id="1253664940">
          <w:marLeft w:val="0"/>
          <w:marRight w:val="0"/>
          <w:marTop w:val="0"/>
          <w:marBottom w:val="0"/>
          <w:divBdr>
            <w:top w:val="none" w:sz="0" w:space="0" w:color="auto"/>
            <w:left w:val="none" w:sz="0" w:space="0" w:color="auto"/>
            <w:bottom w:val="none" w:sz="0" w:space="0" w:color="auto"/>
            <w:right w:val="none" w:sz="0" w:space="0" w:color="auto"/>
          </w:divBdr>
        </w:div>
        <w:div w:id="2113888915">
          <w:marLeft w:val="0"/>
          <w:marRight w:val="0"/>
          <w:marTop w:val="0"/>
          <w:marBottom w:val="0"/>
          <w:divBdr>
            <w:top w:val="none" w:sz="0" w:space="0" w:color="auto"/>
            <w:left w:val="none" w:sz="0" w:space="0" w:color="auto"/>
            <w:bottom w:val="none" w:sz="0" w:space="0" w:color="auto"/>
            <w:right w:val="none" w:sz="0" w:space="0" w:color="auto"/>
          </w:divBdr>
        </w:div>
      </w:divsChild>
    </w:div>
    <w:div w:id="1012537548">
      <w:bodyDiv w:val="1"/>
      <w:marLeft w:val="0"/>
      <w:marRight w:val="0"/>
      <w:marTop w:val="0"/>
      <w:marBottom w:val="0"/>
      <w:divBdr>
        <w:top w:val="none" w:sz="0" w:space="0" w:color="auto"/>
        <w:left w:val="none" w:sz="0" w:space="0" w:color="auto"/>
        <w:bottom w:val="none" w:sz="0" w:space="0" w:color="auto"/>
        <w:right w:val="none" w:sz="0" w:space="0" w:color="auto"/>
      </w:divBdr>
    </w:div>
    <w:div w:id="1034429226">
      <w:bodyDiv w:val="1"/>
      <w:marLeft w:val="0"/>
      <w:marRight w:val="0"/>
      <w:marTop w:val="0"/>
      <w:marBottom w:val="0"/>
      <w:divBdr>
        <w:top w:val="none" w:sz="0" w:space="0" w:color="auto"/>
        <w:left w:val="none" w:sz="0" w:space="0" w:color="auto"/>
        <w:bottom w:val="none" w:sz="0" w:space="0" w:color="auto"/>
        <w:right w:val="none" w:sz="0" w:space="0" w:color="auto"/>
      </w:divBdr>
    </w:div>
    <w:div w:id="1038316103">
      <w:bodyDiv w:val="1"/>
      <w:marLeft w:val="0"/>
      <w:marRight w:val="0"/>
      <w:marTop w:val="0"/>
      <w:marBottom w:val="0"/>
      <w:divBdr>
        <w:top w:val="none" w:sz="0" w:space="0" w:color="auto"/>
        <w:left w:val="none" w:sz="0" w:space="0" w:color="auto"/>
        <w:bottom w:val="none" w:sz="0" w:space="0" w:color="auto"/>
        <w:right w:val="none" w:sz="0" w:space="0" w:color="auto"/>
      </w:divBdr>
    </w:div>
    <w:div w:id="1039014194">
      <w:bodyDiv w:val="1"/>
      <w:marLeft w:val="0"/>
      <w:marRight w:val="0"/>
      <w:marTop w:val="0"/>
      <w:marBottom w:val="0"/>
      <w:divBdr>
        <w:top w:val="none" w:sz="0" w:space="0" w:color="auto"/>
        <w:left w:val="none" w:sz="0" w:space="0" w:color="auto"/>
        <w:bottom w:val="none" w:sz="0" w:space="0" w:color="auto"/>
        <w:right w:val="none" w:sz="0" w:space="0" w:color="auto"/>
      </w:divBdr>
    </w:div>
    <w:div w:id="1056859296">
      <w:bodyDiv w:val="1"/>
      <w:marLeft w:val="0"/>
      <w:marRight w:val="0"/>
      <w:marTop w:val="0"/>
      <w:marBottom w:val="0"/>
      <w:divBdr>
        <w:top w:val="none" w:sz="0" w:space="0" w:color="auto"/>
        <w:left w:val="none" w:sz="0" w:space="0" w:color="auto"/>
        <w:bottom w:val="none" w:sz="0" w:space="0" w:color="auto"/>
        <w:right w:val="none" w:sz="0" w:space="0" w:color="auto"/>
      </w:divBdr>
    </w:div>
    <w:div w:id="1066296570">
      <w:bodyDiv w:val="1"/>
      <w:marLeft w:val="0"/>
      <w:marRight w:val="0"/>
      <w:marTop w:val="0"/>
      <w:marBottom w:val="0"/>
      <w:divBdr>
        <w:top w:val="none" w:sz="0" w:space="0" w:color="auto"/>
        <w:left w:val="none" w:sz="0" w:space="0" w:color="auto"/>
        <w:bottom w:val="none" w:sz="0" w:space="0" w:color="auto"/>
        <w:right w:val="none" w:sz="0" w:space="0" w:color="auto"/>
      </w:divBdr>
    </w:div>
    <w:div w:id="1066491136">
      <w:bodyDiv w:val="1"/>
      <w:marLeft w:val="0"/>
      <w:marRight w:val="0"/>
      <w:marTop w:val="0"/>
      <w:marBottom w:val="0"/>
      <w:divBdr>
        <w:top w:val="none" w:sz="0" w:space="0" w:color="auto"/>
        <w:left w:val="none" w:sz="0" w:space="0" w:color="auto"/>
        <w:bottom w:val="none" w:sz="0" w:space="0" w:color="auto"/>
        <w:right w:val="none" w:sz="0" w:space="0" w:color="auto"/>
      </w:divBdr>
    </w:div>
    <w:div w:id="1073888902">
      <w:bodyDiv w:val="1"/>
      <w:marLeft w:val="0"/>
      <w:marRight w:val="0"/>
      <w:marTop w:val="0"/>
      <w:marBottom w:val="0"/>
      <w:divBdr>
        <w:top w:val="none" w:sz="0" w:space="0" w:color="auto"/>
        <w:left w:val="none" w:sz="0" w:space="0" w:color="auto"/>
        <w:bottom w:val="none" w:sz="0" w:space="0" w:color="auto"/>
        <w:right w:val="none" w:sz="0" w:space="0" w:color="auto"/>
      </w:divBdr>
    </w:div>
    <w:div w:id="1080524093">
      <w:bodyDiv w:val="1"/>
      <w:marLeft w:val="0"/>
      <w:marRight w:val="0"/>
      <w:marTop w:val="0"/>
      <w:marBottom w:val="0"/>
      <w:divBdr>
        <w:top w:val="none" w:sz="0" w:space="0" w:color="auto"/>
        <w:left w:val="none" w:sz="0" w:space="0" w:color="auto"/>
        <w:bottom w:val="none" w:sz="0" w:space="0" w:color="auto"/>
        <w:right w:val="none" w:sz="0" w:space="0" w:color="auto"/>
      </w:divBdr>
    </w:div>
    <w:div w:id="1088191116">
      <w:bodyDiv w:val="1"/>
      <w:marLeft w:val="0"/>
      <w:marRight w:val="0"/>
      <w:marTop w:val="0"/>
      <w:marBottom w:val="0"/>
      <w:divBdr>
        <w:top w:val="none" w:sz="0" w:space="0" w:color="auto"/>
        <w:left w:val="none" w:sz="0" w:space="0" w:color="auto"/>
        <w:bottom w:val="none" w:sz="0" w:space="0" w:color="auto"/>
        <w:right w:val="none" w:sz="0" w:space="0" w:color="auto"/>
      </w:divBdr>
    </w:div>
    <w:div w:id="1090588129">
      <w:bodyDiv w:val="1"/>
      <w:marLeft w:val="0"/>
      <w:marRight w:val="0"/>
      <w:marTop w:val="0"/>
      <w:marBottom w:val="0"/>
      <w:divBdr>
        <w:top w:val="none" w:sz="0" w:space="0" w:color="auto"/>
        <w:left w:val="none" w:sz="0" w:space="0" w:color="auto"/>
        <w:bottom w:val="none" w:sz="0" w:space="0" w:color="auto"/>
        <w:right w:val="none" w:sz="0" w:space="0" w:color="auto"/>
      </w:divBdr>
    </w:div>
    <w:div w:id="1111129934">
      <w:bodyDiv w:val="1"/>
      <w:marLeft w:val="0"/>
      <w:marRight w:val="0"/>
      <w:marTop w:val="0"/>
      <w:marBottom w:val="0"/>
      <w:divBdr>
        <w:top w:val="none" w:sz="0" w:space="0" w:color="auto"/>
        <w:left w:val="none" w:sz="0" w:space="0" w:color="auto"/>
        <w:bottom w:val="none" w:sz="0" w:space="0" w:color="auto"/>
        <w:right w:val="none" w:sz="0" w:space="0" w:color="auto"/>
      </w:divBdr>
    </w:div>
    <w:div w:id="1133209706">
      <w:bodyDiv w:val="1"/>
      <w:marLeft w:val="0"/>
      <w:marRight w:val="0"/>
      <w:marTop w:val="0"/>
      <w:marBottom w:val="0"/>
      <w:divBdr>
        <w:top w:val="none" w:sz="0" w:space="0" w:color="auto"/>
        <w:left w:val="none" w:sz="0" w:space="0" w:color="auto"/>
        <w:bottom w:val="none" w:sz="0" w:space="0" w:color="auto"/>
        <w:right w:val="none" w:sz="0" w:space="0" w:color="auto"/>
      </w:divBdr>
    </w:div>
    <w:div w:id="1141383698">
      <w:bodyDiv w:val="1"/>
      <w:marLeft w:val="0"/>
      <w:marRight w:val="0"/>
      <w:marTop w:val="0"/>
      <w:marBottom w:val="0"/>
      <w:divBdr>
        <w:top w:val="none" w:sz="0" w:space="0" w:color="auto"/>
        <w:left w:val="none" w:sz="0" w:space="0" w:color="auto"/>
        <w:bottom w:val="none" w:sz="0" w:space="0" w:color="auto"/>
        <w:right w:val="none" w:sz="0" w:space="0" w:color="auto"/>
      </w:divBdr>
    </w:div>
    <w:div w:id="1179809020">
      <w:bodyDiv w:val="1"/>
      <w:marLeft w:val="0"/>
      <w:marRight w:val="0"/>
      <w:marTop w:val="0"/>
      <w:marBottom w:val="0"/>
      <w:divBdr>
        <w:top w:val="none" w:sz="0" w:space="0" w:color="auto"/>
        <w:left w:val="none" w:sz="0" w:space="0" w:color="auto"/>
        <w:bottom w:val="none" w:sz="0" w:space="0" w:color="auto"/>
        <w:right w:val="none" w:sz="0" w:space="0" w:color="auto"/>
      </w:divBdr>
    </w:div>
    <w:div w:id="1196776158">
      <w:bodyDiv w:val="1"/>
      <w:marLeft w:val="0"/>
      <w:marRight w:val="0"/>
      <w:marTop w:val="0"/>
      <w:marBottom w:val="0"/>
      <w:divBdr>
        <w:top w:val="none" w:sz="0" w:space="0" w:color="auto"/>
        <w:left w:val="none" w:sz="0" w:space="0" w:color="auto"/>
        <w:bottom w:val="none" w:sz="0" w:space="0" w:color="auto"/>
        <w:right w:val="none" w:sz="0" w:space="0" w:color="auto"/>
      </w:divBdr>
    </w:div>
    <w:div w:id="1197814134">
      <w:bodyDiv w:val="1"/>
      <w:marLeft w:val="0"/>
      <w:marRight w:val="0"/>
      <w:marTop w:val="0"/>
      <w:marBottom w:val="0"/>
      <w:divBdr>
        <w:top w:val="none" w:sz="0" w:space="0" w:color="auto"/>
        <w:left w:val="none" w:sz="0" w:space="0" w:color="auto"/>
        <w:bottom w:val="none" w:sz="0" w:space="0" w:color="auto"/>
        <w:right w:val="none" w:sz="0" w:space="0" w:color="auto"/>
      </w:divBdr>
    </w:div>
    <w:div w:id="1229263895">
      <w:bodyDiv w:val="1"/>
      <w:marLeft w:val="0"/>
      <w:marRight w:val="0"/>
      <w:marTop w:val="0"/>
      <w:marBottom w:val="0"/>
      <w:divBdr>
        <w:top w:val="none" w:sz="0" w:space="0" w:color="auto"/>
        <w:left w:val="none" w:sz="0" w:space="0" w:color="auto"/>
        <w:bottom w:val="none" w:sz="0" w:space="0" w:color="auto"/>
        <w:right w:val="none" w:sz="0" w:space="0" w:color="auto"/>
      </w:divBdr>
    </w:div>
    <w:div w:id="1232887035">
      <w:bodyDiv w:val="1"/>
      <w:marLeft w:val="0"/>
      <w:marRight w:val="0"/>
      <w:marTop w:val="0"/>
      <w:marBottom w:val="0"/>
      <w:divBdr>
        <w:top w:val="none" w:sz="0" w:space="0" w:color="auto"/>
        <w:left w:val="none" w:sz="0" w:space="0" w:color="auto"/>
        <w:bottom w:val="none" w:sz="0" w:space="0" w:color="auto"/>
        <w:right w:val="none" w:sz="0" w:space="0" w:color="auto"/>
      </w:divBdr>
    </w:div>
    <w:div w:id="1251965654">
      <w:bodyDiv w:val="1"/>
      <w:marLeft w:val="0"/>
      <w:marRight w:val="0"/>
      <w:marTop w:val="0"/>
      <w:marBottom w:val="0"/>
      <w:divBdr>
        <w:top w:val="none" w:sz="0" w:space="0" w:color="auto"/>
        <w:left w:val="none" w:sz="0" w:space="0" w:color="auto"/>
        <w:bottom w:val="none" w:sz="0" w:space="0" w:color="auto"/>
        <w:right w:val="none" w:sz="0" w:space="0" w:color="auto"/>
      </w:divBdr>
    </w:div>
    <w:div w:id="1256476188">
      <w:bodyDiv w:val="1"/>
      <w:marLeft w:val="0"/>
      <w:marRight w:val="0"/>
      <w:marTop w:val="0"/>
      <w:marBottom w:val="0"/>
      <w:divBdr>
        <w:top w:val="none" w:sz="0" w:space="0" w:color="auto"/>
        <w:left w:val="none" w:sz="0" w:space="0" w:color="auto"/>
        <w:bottom w:val="none" w:sz="0" w:space="0" w:color="auto"/>
        <w:right w:val="none" w:sz="0" w:space="0" w:color="auto"/>
      </w:divBdr>
      <w:divsChild>
        <w:div w:id="542865379">
          <w:marLeft w:val="0"/>
          <w:marRight w:val="0"/>
          <w:marTop w:val="0"/>
          <w:marBottom w:val="0"/>
          <w:divBdr>
            <w:top w:val="none" w:sz="0" w:space="0" w:color="auto"/>
            <w:left w:val="none" w:sz="0" w:space="0" w:color="auto"/>
            <w:bottom w:val="none" w:sz="0" w:space="0" w:color="auto"/>
            <w:right w:val="none" w:sz="0" w:space="0" w:color="auto"/>
          </w:divBdr>
        </w:div>
        <w:div w:id="1913193269">
          <w:marLeft w:val="0"/>
          <w:marRight w:val="0"/>
          <w:marTop w:val="0"/>
          <w:marBottom w:val="0"/>
          <w:divBdr>
            <w:top w:val="none" w:sz="0" w:space="0" w:color="auto"/>
            <w:left w:val="none" w:sz="0" w:space="0" w:color="auto"/>
            <w:bottom w:val="none" w:sz="0" w:space="0" w:color="auto"/>
            <w:right w:val="none" w:sz="0" w:space="0" w:color="auto"/>
          </w:divBdr>
        </w:div>
        <w:div w:id="341666337">
          <w:marLeft w:val="0"/>
          <w:marRight w:val="0"/>
          <w:marTop w:val="0"/>
          <w:marBottom w:val="0"/>
          <w:divBdr>
            <w:top w:val="none" w:sz="0" w:space="0" w:color="auto"/>
            <w:left w:val="none" w:sz="0" w:space="0" w:color="auto"/>
            <w:bottom w:val="none" w:sz="0" w:space="0" w:color="auto"/>
            <w:right w:val="none" w:sz="0" w:space="0" w:color="auto"/>
          </w:divBdr>
        </w:div>
        <w:div w:id="778065411">
          <w:marLeft w:val="0"/>
          <w:marRight w:val="0"/>
          <w:marTop w:val="0"/>
          <w:marBottom w:val="0"/>
          <w:divBdr>
            <w:top w:val="none" w:sz="0" w:space="0" w:color="auto"/>
            <w:left w:val="none" w:sz="0" w:space="0" w:color="auto"/>
            <w:bottom w:val="none" w:sz="0" w:space="0" w:color="auto"/>
            <w:right w:val="none" w:sz="0" w:space="0" w:color="auto"/>
          </w:divBdr>
        </w:div>
        <w:div w:id="1290168784">
          <w:marLeft w:val="0"/>
          <w:marRight w:val="0"/>
          <w:marTop w:val="0"/>
          <w:marBottom w:val="0"/>
          <w:divBdr>
            <w:top w:val="none" w:sz="0" w:space="0" w:color="auto"/>
            <w:left w:val="none" w:sz="0" w:space="0" w:color="auto"/>
            <w:bottom w:val="none" w:sz="0" w:space="0" w:color="auto"/>
            <w:right w:val="none" w:sz="0" w:space="0" w:color="auto"/>
          </w:divBdr>
        </w:div>
        <w:div w:id="128398342">
          <w:marLeft w:val="0"/>
          <w:marRight w:val="0"/>
          <w:marTop w:val="0"/>
          <w:marBottom w:val="0"/>
          <w:divBdr>
            <w:top w:val="none" w:sz="0" w:space="0" w:color="auto"/>
            <w:left w:val="none" w:sz="0" w:space="0" w:color="auto"/>
            <w:bottom w:val="none" w:sz="0" w:space="0" w:color="auto"/>
            <w:right w:val="none" w:sz="0" w:space="0" w:color="auto"/>
          </w:divBdr>
        </w:div>
        <w:div w:id="1353921728">
          <w:marLeft w:val="0"/>
          <w:marRight w:val="0"/>
          <w:marTop w:val="0"/>
          <w:marBottom w:val="0"/>
          <w:divBdr>
            <w:top w:val="none" w:sz="0" w:space="0" w:color="auto"/>
            <w:left w:val="none" w:sz="0" w:space="0" w:color="auto"/>
            <w:bottom w:val="none" w:sz="0" w:space="0" w:color="auto"/>
            <w:right w:val="none" w:sz="0" w:space="0" w:color="auto"/>
          </w:divBdr>
        </w:div>
        <w:div w:id="1224751292">
          <w:marLeft w:val="0"/>
          <w:marRight w:val="0"/>
          <w:marTop w:val="0"/>
          <w:marBottom w:val="0"/>
          <w:divBdr>
            <w:top w:val="none" w:sz="0" w:space="0" w:color="auto"/>
            <w:left w:val="none" w:sz="0" w:space="0" w:color="auto"/>
            <w:bottom w:val="none" w:sz="0" w:space="0" w:color="auto"/>
            <w:right w:val="none" w:sz="0" w:space="0" w:color="auto"/>
          </w:divBdr>
        </w:div>
        <w:div w:id="482359680">
          <w:marLeft w:val="0"/>
          <w:marRight w:val="0"/>
          <w:marTop w:val="0"/>
          <w:marBottom w:val="0"/>
          <w:divBdr>
            <w:top w:val="none" w:sz="0" w:space="0" w:color="auto"/>
            <w:left w:val="none" w:sz="0" w:space="0" w:color="auto"/>
            <w:bottom w:val="none" w:sz="0" w:space="0" w:color="auto"/>
            <w:right w:val="none" w:sz="0" w:space="0" w:color="auto"/>
          </w:divBdr>
        </w:div>
        <w:div w:id="2131899565">
          <w:marLeft w:val="0"/>
          <w:marRight w:val="0"/>
          <w:marTop w:val="0"/>
          <w:marBottom w:val="0"/>
          <w:divBdr>
            <w:top w:val="none" w:sz="0" w:space="0" w:color="auto"/>
            <w:left w:val="none" w:sz="0" w:space="0" w:color="auto"/>
            <w:bottom w:val="none" w:sz="0" w:space="0" w:color="auto"/>
            <w:right w:val="none" w:sz="0" w:space="0" w:color="auto"/>
          </w:divBdr>
        </w:div>
        <w:div w:id="2046517815">
          <w:marLeft w:val="0"/>
          <w:marRight w:val="0"/>
          <w:marTop w:val="0"/>
          <w:marBottom w:val="0"/>
          <w:divBdr>
            <w:top w:val="none" w:sz="0" w:space="0" w:color="auto"/>
            <w:left w:val="none" w:sz="0" w:space="0" w:color="auto"/>
            <w:bottom w:val="none" w:sz="0" w:space="0" w:color="auto"/>
            <w:right w:val="none" w:sz="0" w:space="0" w:color="auto"/>
          </w:divBdr>
        </w:div>
        <w:div w:id="1940215532">
          <w:marLeft w:val="0"/>
          <w:marRight w:val="0"/>
          <w:marTop w:val="0"/>
          <w:marBottom w:val="0"/>
          <w:divBdr>
            <w:top w:val="none" w:sz="0" w:space="0" w:color="auto"/>
            <w:left w:val="none" w:sz="0" w:space="0" w:color="auto"/>
            <w:bottom w:val="none" w:sz="0" w:space="0" w:color="auto"/>
            <w:right w:val="none" w:sz="0" w:space="0" w:color="auto"/>
          </w:divBdr>
        </w:div>
        <w:div w:id="1228154415">
          <w:marLeft w:val="0"/>
          <w:marRight w:val="0"/>
          <w:marTop w:val="0"/>
          <w:marBottom w:val="0"/>
          <w:divBdr>
            <w:top w:val="none" w:sz="0" w:space="0" w:color="auto"/>
            <w:left w:val="none" w:sz="0" w:space="0" w:color="auto"/>
            <w:bottom w:val="none" w:sz="0" w:space="0" w:color="auto"/>
            <w:right w:val="none" w:sz="0" w:space="0" w:color="auto"/>
          </w:divBdr>
        </w:div>
        <w:div w:id="1870752077">
          <w:marLeft w:val="0"/>
          <w:marRight w:val="0"/>
          <w:marTop w:val="0"/>
          <w:marBottom w:val="0"/>
          <w:divBdr>
            <w:top w:val="none" w:sz="0" w:space="0" w:color="auto"/>
            <w:left w:val="none" w:sz="0" w:space="0" w:color="auto"/>
            <w:bottom w:val="none" w:sz="0" w:space="0" w:color="auto"/>
            <w:right w:val="none" w:sz="0" w:space="0" w:color="auto"/>
          </w:divBdr>
        </w:div>
        <w:div w:id="1556114196">
          <w:marLeft w:val="0"/>
          <w:marRight w:val="0"/>
          <w:marTop w:val="0"/>
          <w:marBottom w:val="0"/>
          <w:divBdr>
            <w:top w:val="none" w:sz="0" w:space="0" w:color="auto"/>
            <w:left w:val="none" w:sz="0" w:space="0" w:color="auto"/>
            <w:bottom w:val="none" w:sz="0" w:space="0" w:color="auto"/>
            <w:right w:val="none" w:sz="0" w:space="0" w:color="auto"/>
          </w:divBdr>
        </w:div>
        <w:div w:id="99616984">
          <w:marLeft w:val="0"/>
          <w:marRight w:val="0"/>
          <w:marTop w:val="0"/>
          <w:marBottom w:val="0"/>
          <w:divBdr>
            <w:top w:val="none" w:sz="0" w:space="0" w:color="auto"/>
            <w:left w:val="none" w:sz="0" w:space="0" w:color="auto"/>
            <w:bottom w:val="none" w:sz="0" w:space="0" w:color="auto"/>
            <w:right w:val="none" w:sz="0" w:space="0" w:color="auto"/>
          </w:divBdr>
        </w:div>
        <w:div w:id="1301690584">
          <w:marLeft w:val="0"/>
          <w:marRight w:val="0"/>
          <w:marTop w:val="0"/>
          <w:marBottom w:val="0"/>
          <w:divBdr>
            <w:top w:val="none" w:sz="0" w:space="0" w:color="auto"/>
            <w:left w:val="none" w:sz="0" w:space="0" w:color="auto"/>
            <w:bottom w:val="none" w:sz="0" w:space="0" w:color="auto"/>
            <w:right w:val="none" w:sz="0" w:space="0" w:color="auto"/>
          </w:divBdr>
        </w:div>
        <w:div w:id="1263883223">
          <w:marLeft w:val="0"/>
          <w:marRight w:val="0"/>
          <w:marTop w:val="0"/>
          <w:marBottom w:val="0"/>
          <w:divBdr>
            <w:top w:val="none" w:sz="0" w:space="0" w:color="auto"/>
            <w:left w:val="none" w:sz="0" w:space="0" w:color="auto"/>
            <w:bottom w:val="none" w:sz="0" w:space="0" w:color="auto"/>
            <w:right w:val="none" w:sz="0" w:space="0" w:color="auto"/>
          </w:divBdr>
        </w:div>
        <w:div w:id="2032682674">
          <w:marLeft w:val="0"/>
          <w:marRight w:val="0"/>
          <w:marTop w:val="0"/>
          <w:marBottom w:val="0"/>
          <w:divBdr>
            <w:top w:val="none" w:sz="0" w:space="0" w:color="auto"/>
            <w:left w:val="none" w:sz="0" w:space="0" w:color="auto"/>
            <w:bottom w:val="none" w:sz="0" w:space="0" w:color="auto"/>
            <w:right w:val="none" w:sz="0" w:space="0" w:color="auto"/>
          </w:divBdr>
        </w:div>
        <w:div w:id="784081889">
          <w:marLeft w:val="0"/>
          <w:marRight w:val="0"/>
          <w:marTop w:val="0"/>
          <w:marBottom w:val="0"/>
          <w:divBdr>
            <w:top w:val="none" w:sz="0" w:space="0" w:color="auto"/>
            <w:left w:val="none" w:sz="0" w:space="0" w:color="auto"/>
            <w:bottom w:val="none" w:sz="0" w:space="0" w:color="auto"/>
            <w:right w:val="none" w:sz="0" w:space="0" w:color="auto"/>
          </w:divBdr>
        </w:div>
        <w:div w:id="2139764782">
          <w:marLeft w:val="0"/>
          <w:marRight w:val="0"/>
          <w:marTop w:val="0"/>
          <w:marBottom w:val="0"/>
          <w:divBdr>
            <w:top w:val="none" w:sz="0" w:space="0" w:color="auto"/>
            <w:left w:val="none" w:sz="0" w:space="0" w:color="auto"/>
            <w:bottom w:val="none" w:sz="0" w:space="0" w:color="auto"/>
            <w:right w:val="none" w:sz="0" w:space="0" w:color="auto"/>
          </w:divBdr>
        </w:div>
        <w:div w:id="1121922474">
          <w:marLeft w:val="0"/>
          <w:marRight w:val="0"/>
          <w:marTop w:val="0"/>
          <w:marBottom w:val="0"/>
          <w:divBdr>
            <w:top w:val="none" w:sz="0" w:space="0" w:color="auto"/>
            <w:left w:val="none" w:sz="0" w:space="0" w:color="auto"/>
            <w:bottom w:val="none" w:sz="0" w:space="0" w:color="auto"/>
            <w:right w:val="none" w:sz="0" w:space="0" w:color="auto"/>
          </w:divBdr>
        </w:div>
        <w:div w:id="1960723207">
          <w:marLeft w:val="0"/>
          <w:marRight w:val="0"/>
          <w:marTop w:val="0"/>
          <w:marBottom w:val="0"/>
          <w:divBdr>
            <w:top w:val="none" w:sz="0" w:space="0" w:color="auto"/>
            <w:left w:val="none" w:sz="0" w:space="0" w:color="auto"/>
            <w:bottom w:val="none" w:sz="0" w:space="0" w:color="auto"/>
            <w:right w:val="none" w:sz="0" w:space="0" w:color="auto"/>
          </w:divBdr>
        </w:div>
        <w:div w:id="1892232725">
          <w:marLeft w:val="0"/>
          <w:marRight w:val="0"/>
          <w:marTop w:val="0"/>
          <w:marBottom w:val="0"/>
          <w:divBdr>
            <w:top w:val="none" w:sz="0" w:space="0" w:color="auto"/>
            <w:left w:val="none" w:sz="0" w:space="0" w:color="auto"/>
            <w:bottom w:val="none" w:sz="0" w:space="0" w:color="auto"/>
            <w:right w:val="none" w:sz="0" w:space="0" w:color="auto"/>
          </w:divBdr>
        </w:div>
        <w:div w:id="1634827366">
          <w:marLeft w:val="0"/>
          <w:marRight w:val="0"/>
          <w:marTop w:val="0"/>
          <w:marBottom w:val="0"/>
          <w:divBdr>
            <w:top w:val="none" w:sz="0" w:space="0" w:color="auto"/>
            <w:left w:val="none" w:sz="0" w:space="0" w:color="auto"/>
            <w:bottom w:val="none" w:sz="0" w:space="0" w:color="auto"/>
            <w:right w:val="none" w:sz="0" w:space="0" w:color="auto"/>
          </w:divBdr>
        </w:div>
        <w:div w:id="23874771">
          <w:marLeft w:val="0"/>
          <w:marRight w:val="0"/>
          <w:marTop w:val="0"/>
          <w:marBottom w:val="0"/>
          <w:divBdr>
            <w:top w:val="none" w:sz="0" w:space="0" w:color="auto"/>
            <w:left w:val="none" w:sz="0" w:space="0" w:color="auto"/>
            <w:bottom w:val="none" w:sz="0" w:space="0" w:color="auto"/>
            <w:right w:val="none" w:sz="0" w:space="0" w:color="auto"/>
          </w:divBdr>
        </w:div>
        <w:div w:id="1654679405">
          <w:marLeft w:val="0"/>
          <w:marRight w:val="0"/>
          <w:marTop w:val="0"/>
          <w:marBottom w:val="0"/>
          <w:divBdr>
            <w:top w:val="none" w:sz="0" w:space="0" w:color="auto"/>
            <w:left w:val="none" w:sz="0" w:space="0" w:color="auto"/>
            <w:bottom w:val="none" w:sz="0" w:space="0" w:color="auto"/>
            <w:right w:val="none" w:sz="0" w:space="0" w:color="auto"/>
          </w:divBdr>
        </w:div>
        <w:div w:id="1800996855">
          <w:marLeft w:val="0"/>
          <w:marRight w:val="0"/>
          <w:marTop w:val="0"/>
          <w:marBottom w:val="0"/>
          <w:divBdr>
            <w:top w:val="none" w:sz="0" w:space="0" w:color="auto"/>
            <w:left w:val="none" w:sz="0" w:space="0" w:color="auto"/>
            <w:bottom w:val="none" w:sz="0" w:space="0" w:color="auto"/>
            <w:right w:val="none" w:sz="0" w:space="0" w:color="auto"/>
          </w:divBdr>
        </w:div>
        <w:div w:id="274362172">
          <w:marLeft w:val="0"/>
          <w:marRight w:val="0"/>
          <w:marTop w:val="0"/>
          <w:marBottom w:val="0"/>
          <w:divBdr>
            <w:top w:val="none" w:sz="0" w:space="0" w:color="auto"/>
            <w:left w:val="none" w:sz="0" w:space="0" w:color="auto"/>
            <w:bottom w:val="none" w:sz="0" w:space="0" w:color="auto"/>
            <w:right w:val="none" w:sz="0" w:space="0" w:color="auto"/>
          </w:divBdr>
        </w:div>
        <w:div w:id="1812862547">
          <w:marLeft w:val="0"/>
          <w:marRight w:val="0"/>
          <w:marTop w:val="0"/>
          <w:marBottom w:val="0"/>
          <w:divBdr>
            <w:top w:val="none" w:sz="0" w:space="0" w:color="auto"/>
            <w:left w:val="none" w:sz="0" w:space="0" w:color="auto"/>
            <w:bottom w:val="none" w:sz="0" w:space="0" w:color="auto"/>
            <w:right w:val="none" w:sz="0" w:space="0" w:color="auto"/>
          </w:divBdr>
        </w:div>
        <w:div w:id="2087726436">
          <w:marLeft w:val="0"/>
          <w:marRight w:val="0"/>
          <w:marTop w:val="0"/>
          <w:marBottom w:val="0"/>
          <w:divBdr>
            <w:top w:val="none" w:sz="0" w:space="0" w:color="auto"/>
            <w:left w:val="none" w:sz="0" w:space="0" w:color="auto"/>
            <w:bottom w:val="none" w:sz="0" w:space="0" w:color="auto"/>
            <w:right w:val="none" w:sz="0" w:space="0" w:color="auto"/>
          </w:divBdr>
        </w:div>
        <w:div w:id="1654799862">
          <w:marLeft w:val="0"/>
          <w:marRight w:val="0"/>
          <w:marTop w:val="0"/>
          <w:marBottom w:val="0"/>
          <w:divBdr>
            <w:top w:val="none" w:sz="0" w:space="0" w:color="auto"/>
            <w:left w:val="none" w:sz="0" w:space="0" w:color="auto"/>
            <w:bottom w:val="none" w:sz="0" w:space="0" w:color="auto"/>
            <w:right w:val="none" w:sz="0" w:space="0" w:color="auto"/>
          </w:divBdr>
        </w:div>
        <w:div w:id="829834574">
          <w:marLeft w:val="0"/>
          <w:marRight w:val="0"/>
          <w:marTop w:val="0"/>
          <w:marBottom w:val="0"/>
          <w:divBdr>
            <w:top w:val="none" w:sz="0" w:space="0" w:color="auto"/>
            <w:left w:val="none" w:sz="0" w:space="0" w:color="auto"/>
            <w:bottom w:val="none" w:sz="0" w:space="0" w:color="auto"/>
            <w:right w:val="none" w:sz="0" w:space="0" w:color="auto"/>
          </w:divBdr>
        </w:div>
        <w:div w:id="1300963482">
          <w:marLeft w:val="0"/>
          <w:marRight w:val="0"/>
          <w:marTop w:val="0"/>
          <w:marBottom w:val="0"/>
          <w:divBdr>
            <w:top w:val="none" w:sz="0" w:space="0" w:color="auto"/>
            <w:left w:val="none" w:sz="0" w:space="0" w:color="auto"/>
            <w:bottom w:val="none" w:sz="0" w:space="0" w:color="auto"/>
            <w:right w:val="none" w:sz="0" w:space="0" w:color="auto"/>
          </w:divBdr>
        </w:div>
        <w:div w:id="921911684">
          <w:marLeft w:val="0"/>
          <w:marRight w:val="0"/>
          <w:marTop w:val="0"/>
          <w:marBottom w:val="0"/>
          <w:divBdr>
            <w:top w:val="none" w:sz="0" w:space="0" w:color="auto"/>
            <w:left w:val="none" w:sz="0" w:space="0" w:color="auto"/>
            <w:bottom w:val="none" w:sz="0" w:space="0" w:color="auto"/>
            <w:right w:val="none" w:sz="0" w:space="0" w:color="auto"/>
          </w:divBdr>
        </w:div>
        <w:div w:id="1974943870">
          <w:marLeft w:val="0"/>
          <w:marRight w:val="0"/>
          <w:marTop w:val="0"/>
          <w:marBottom w:val="0"/>
          <w:divBdr>
            <w:top w:val="none" w:sz="0" w:space="0" w:color="auto"/>
            <w:left w:val="none" w:sz="0" w:space="0" w:color="auto"/>
            <w:bottom w:val="none" w:sz="0" w:space="0" w:color="auto"/>
            <w:right w:val="none" w:sz="0" w:space="0" w:color="auto"/>
          </w:divBdr>
        </w:div>
      </w:divsChild>
    </w:div>
    <w:div w:id="1256743185">
      <w:bodyDiv w:val="1"/>
      <w:marLeft w:val="0"/>
      <w:marRight w:val="0"/>
      <w:marTop w:val="0"/>
      <w:marBottom w:val="0"/>
      <w:divBdr>
        <w:top w:val="none" w:sz="0" w:space="0" w:color="auto"/>
        <w:left w:val="none" w:sz="0" w:space="0" w:color="auto"/>
        <w:bottom w:val="none" w:sz="0" w:space="0" w:color="auto"/>
        <w:right w:val="none" w:sz="0" w:space="0" w:color="auto"/>
      </w:divBdr>
    </w:div>
    <w:div w:id="1286498419">
      <w:bodyDiv w:val="1"/>
      <w:marLeft w:val="0"/>
      <w:marRight w:val="0"/>
      <w:marTop w:val="0"/>
      <w:marBottom w:val="0"/>
      <w:divBdr>
        <w:top w:val="none" w:sz="0" w:space="0" w:color="auto"/>
        <w:left w:val="none" w:sz="0" w:space="0" w:color="auto"/>
        <w:bottom w:val="none" w:sz="0" w:space="0" w:color="auto"/>
        <w:right w:val="none" w:sz="0" w:space="0" w:color="auto"/>
      </w:divBdr>
    </w:div>
    <w:div w:id="1296259641">
      <w:bodyDiv w:val="1"/>
      <w:marLeft w:val="0"/>
      <w:marRight w:val="0"/>
      <w:marTop w:val="0"/>
      <w:marBottom w:val="0"/>
      <w:divBdr>
        <w:top w:val="none" w:sz="0" w:space="0" w:color="auto"/>
        <w:left w:val="none" w:sz="0" w:space="0" w:color="auto"/>
        <w:bottom w:val="none" w:sz="0" w:space="0" w:color="auto"/>
        <w:right w:val="none" w:sz="0" w:space="0" w:color="auto"/>
      </w:divBdr>
    </w:div>
    <w:div w:id="1313408318">
      <w:bodyDiv w:val="1"/>
      <w:marLeft w:val="0"/>
      <w:marRight w:val="0"/>
      <w:marTop w:val="0"/>
      <w:marBottom w:val="0"/>
      <w:divBdr>
        <w:top w:val="none" w:sz="0" w:space="0" w:color="auto"/>
        <w:left w:val="none" w:sz="0" w:space="0" w:color="auto"/>
        <w:bottom w:val="none" w:sz="0" w:space="0" w:color="auto"/>
        <w:right w:val="none" w:sz="0" w:space="0" w:color="auto"/>
      </w:divBdr>
    </w:div>
    <w:div w:id="1317227372">
      <w:bodyDiv w:val="1"/>
      <w:marLeft w:val="0"/>
      <w:marRight w:val="0"/>
      <w:marTop w:val="0"/>
      <w:marBottom w:val="0"/>
      <w:divBdr>
        <w:top w:val="none" w:sz="0" w:space="0" w:color="auto"/>
        <w:left w:val="none" w:sz="0" w:space="0" w:color="auto"/>
        <w:bottom w:val="none" w:sz="0" w:space="0" w:color="auto"/>
        <w:right w:val="none" w:sz="0" w:space="0" w:color="auto"/>
      </w:divBdr>
    </w:div>
    <w:div w:id="1344748319">
      <w:bodyDiv w:val="1"/>
      <w:marLeft w:val="0"/>
      <w:marRight w:val="0"/>
      <w:marTop w:val="0"/>
      <w:marBottom w:val="0"/>
      <w:divBdr>
        <w:top w:val="none" w:sz="0" w:space="0" w:color="auto"/>
        <w:left w:val="none" w:sz="0" w:space="0" w:color="auto"/>
        <w:bottom w:val="none" w:sz="0" w:space="0" w:color="auto"/>
        <w:right w:val="none" w:sz="0" w:space="0" w:color="auto"/>
      </w:divBdr>
    </w:div>
    <w:div w:id="1359620401">
      <w:bodyDiv w:val="1"/>
      <w:marLeft w:val="0"/>
      <w:marRight w:val="0"/>
      <w:marTop w:val="0"/>
      <w:marBottom w:val="0"/>
      <w:divBdr>
        <w:top w:val="none" w:sz="0" w:space="0" w:color="auto"/>
        <w:left w:val="none" w:sz="0" w:space="0" w:color="auto"/>
        <w:bottom w:val="none" w:sz="0" w:space="0" w:color="auto"/>
        <w:right w:val="none" w:sz="0" w:space="0" w:color="auto"/>
      </w:divBdr>
    </w:div>
    <w:div w:id="1373308728">
      <w:bodyDiv w:val="1"/>
      <w:marLeft w:val="0"/>
      <w:marRight w:val="0"/>
      <w:marTop w:val="0"/>
      <w:marBottom w:val="0"/>
      <w:divBdr>
        <w:top w:val="none" w:sz="0" w:space="0" w:color="auto"/>
        <w:left w:val="none" w:sz="0" w:space="0" w:color="auto"/>
        <w:bottom w:val="none" w:sz="0" w:space="0" w:color="auto"/>
        <w:right w:val="none" w:sz="0" w:space="0" w:color="auto"/>
      </w:divBdr>
    </w:div>
    <w:div w:id="1377896412">
      <w:bodyDiv w:val="1"/>
      <w:marLeft w:val="0"/>
      <w:marRight w:val="0"/>
      <w:marTop w:val="0"/>
      <w:marBottom w:val="0"/>
      <w:divBdr>
        <w:top w:val="none" w:sz="0" w:space="0" w:color="auto"/>
        <w:left w:val="none" w:sz="0" w:space="0" w:color="auto"/>
        <w:bottom w:val="none" w:sz="0" w:space="0" w:color="auto"/>
        <w:right w:val="none" w:sz="0" w:space="0" w:color="auto"/>
      </w:divBdr>
    </w:div>
    <w:div w:id="1394087785">
      <w:bodyDiv w:val="1"/>
      <w:marLeft w:val="0"/>
      <w:marRight w:val="0"/>
      <w:marTop w:val="0"/>
      <w:marBottom w:val="0"/>
      <w:divBdr>
        <w:top w:val="none" w:sz="0" w:space="0" w:color="auto"/>
        <w:left w:val="none" w:sz="0" w:space="0" w:color="auto"/>
        <w:bottom w:val="none" w:sz="0" w:space="0" w:color="auto"/>
        <w:right w:val="none" w:sz="0" w:space="0" w:color="auto"/>
      </w:divBdr>
    </w:div>
    <w:div w:id="1397702002">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6710912">
      <w:bodyDiv w:val="1"/>
      <w:marLeft w:val="0"/>
      <w:marRight w:val="0"/>
      <w:marTop w:val="0"/>
      <w:marBottom w:val="0"/>
      <w:divBdr>
        <w:top w:val="none" w:sz="0" w:space="0" w:color="auto"/>
        <w:left w:val="none" w:sz="0" w:space="0" w:color="auto"/>
        <w:bottom w:val="none" w:sz="0" w:space="0" w:color="auto"/>
        <w:right w:val="none" w:sz="0" w:space="0" w:color="auto"/>
      </w:divBdr>
    </w:div>
    <w:div w:id="1444956650">
      <w:bodyDiv w:val="1"/>
      <w:marLeft w:val="0"/>
      <w:marRight w:val="0"/>
      <w:marTop w:val="0"/>
      <w:marBottom w:val="0"/>
      <w:divBdr>
        <w:top w:val="none" w:sz="0" w:space="0" w:color="auto"/>
        <w:left w:val="none" w:sz="0" w:space="0" w:color="auto"/>
        <w:bottom w:val="none" w:sz="0" w:space="0" w:color="auto"/>
        <w:right w:val="none" w:sz="0" w:space="0" w:color="auto"/>
      </w:divBdr>
    </w:div>
    <w:div w:id="1447307902">
      <w:bodyDiv w:val="1"/>
      <w:marLeft w:val="0"/>
      <w:marRight w:val="0"/>
      <w:marTop w:val="0"/>
      <w:marBottom w:val="0"/>
      <w:divBdr>
        <w:top w:val="none" w:sz="0" w:space="0" w:color="auto"/>
        <w:left w:val="none" w:sz="0" w:space="0" w:color="auto"/>
        <w:bottom w:val="none" w:sz="0" w:space="0" w:color="auto"/>
        <w:right w:val="none" w:sz="0" w:space="0" w:color="auto"/>
      </w:divBdr>
    </w:div>
    <w:div w:id="1481729059">
      <w:bodyDiv w:val="1"/>
      <w:marLeft w:val="0"/>
      <w:marRight w:val="0"/>
      <w:marTop w:val="0"/>
      <w:marBottom w:val="0"/>
      <w:divBdr>
        <w:top w:val="none" w:sz="0" w:space="0" w:color="auto"/>
        <w:left w:val="none" w:sz="0" w:space="0" w:color="auto"/>
        <w:bottom w:val="none" w:sz="0" w:space="0" w:color="auto"/>
        <w:right w:val="none" w:sz="0" w:space="0" w:color="auto"/>
      </w:divBdr>
    </w:div>
    <w:div w:id="1482193934">
      <w:bodyDiv w:val="1"/>
      <w:marLeft w:val="0"/>
      <w:marRight w:val="0"/>
      <w:marTop w:val="0"/>
      <w:marBottom w:val="0"/>
      <w:divBdr>
        <w:top w:val="none" w:sz="0" w:space="0" w:color="auto"/>
        <w:left w:val="none" w:sz="0" w:space="0" w:color="auto"/>
        <w:bottom w:val="none" w:sz="0" w:space="0" w:color="auto"/>
        <w:right w:val="none" w:sz="0" w:space="0" w:color="auto"/>
      </w:divBdr>
    </w:div>
    <w:div w:id="1538543046">
      <w:bodyDiv w:val="1"/>
      <w:marLeft w:val="0"/>
      <w:marRight w:val="0"/>
      <w:marTop w:val="0"/>
      <w:marBottom w:val="0"/>
      <w:divBdr>
        <w:top w:val="none" w:sz="0" w:space="0" w:color="auto"/>
        <w:left w:val="none" w:sz="0" w:space="0" w:color="auto"/>
        <w:bottom w:val="none" w:sz="0" w:space="0" w:color="auto"/>
        <w:right w:val="none" w:sz="0" w:space="0" w:color="auto"/>
      </w:divBdr>
    </w:div>
    <w:div w:id="1580168461">
      <w:bodyDiv w:val="1"/>
      <w:marLeft w:val="0"/>
      <w:marRight w:val="0"/>
      <w:marTop w:val="0"/>
      <w:marBottom w:val="0"/>
      <w:divBdr>
        <w:top w:val="none" w:sz="0" w:space="0" w:color="auto"/>
        <w:left w:val="none" w:sz="0" w:space="0" w:color="auto"/>
        <w:bottom w:val="none" w:sz="0" w:space="0" w:color="auto"/>
        <w:right w:val="none" w:sz="0" w:space="0" w:color="auto"/>
      </w:divBdr>
    </w:div>
    <w:div w:id="1581063756">
      <w:bodyDiv w:val="1"/>
      <w:marLeft w:val="0"/>
      <w:marRight w:val="0"/>
      <w:marTop w:val="0"/>
      <w:marBottom w:val="0"/>
      <w:divBdr>
        <w:top w:val="none" w:sz="0" w:space="0" w:color="auto"/>
        <w:left w:val="none" w:sz="0" w:space="0" w:color="auto"/>
        <w:bottom w:val="none" w:sz="0" w:space="0" w:color="auto"/>
        <w:right w:val="none" w:sz="0" w:space="0" w:color="auto"/>
      </w:divBdr>
    </w:div>
    <w:div w:id="1587693461">
      <w:bodyDiv w:val="1"/>
      <w:marLeft w:val="0"/>
      <w:marRight w:val="0"/>
      <w:marTop w:val="0"/>
      <w:marBottom w:val="0"/>
      <w:divBdr>
        <w:top w:val="none" w:sz="0" w:space="0" w:color="auto"/>
        <w:left w:val="none" w:sz="0" w:space="0" w:color="auto"/>
        <w:bottom w:val="none" w:sz="0" w:space="0" w:color="auto"/>
        <w:right w:val="none" w:sz="0" w:space="0" w:color="auto"/>
      </w:divBdr>
    </w:div>
    <w:div w:id="1599097649">
      <w:bodyDiv w:val="1"/>
      <w:marLeft w:val="0"/>
      <w:marRight w:val="0"/>
      <w:marTop w:val="0"/>
      <w:marBottom w:val="0"/>
      <w:divBdr>
        <w:top w:val="none" w:sz="0" w:space="0" w:color="auto"/>
        <w:left w:val="none" w:sz="0" w:space="0" w:color="auto"/>
        <w:bottom w:val="none" w:sz="0" w:space="0" w:color="auto"/>
        <w:right w:val="none" w:sz="0" w:space="0" w:color="auto"/>
      </w:divBdr>
    </w:div>
    <w:div w:id="1627662192">
      <w:bodyDiv w:val="1"/>
      <w:marLeft w:val="0"/>
      <w:marRight w:val="0"/>
      <w:marTop w:val="0"/>
      <w:marBottom w:val="0"/>
      <w:divBdr>
        <w:top w:val="none" w:sz="0" w:space="0" w:color="auto"/>
        <w:left w:val="none" w:sz="0" w:space="0" w:color="auto"/>
        <w:bottom w:val="none" w:sz="0" w:space="0" w:color="auto"/>
        <w:right w:val="none" w:sz="0" w:space="0" w:color="auto"/>
      </w:divBdr>
    </w:div>
    <w:div w:id="1640837473">
      <w:bodyDiv w:val="1"/>
      <w:marLeft w:val="0"/>
      <w:marRight w:val="0"/>
      <w:marTop w:val="0"/>
      <w:marBottom w:val="0"/>
      <w:divBdr>
        <w:top w:val="none" w:sz="0" w:space="0" w:color="auto"/>
        <w:left w:val="none" w:sz="0" w:space="0" w:color="auto"/>
        <w:bottom w:val="none" w:sz="0" w:space="0" w:color="auto"/>
        <w:right w:val="none" w:sz="0" w:space="0" w:color="auto"/>
      </w:divBdr>
    </w:div>
    <w:div w:id="1675456487">
      <w:bodyDiv w:val="1"/>
      <w:marLeft w:val="0"/>
      <w:marRight w:val="0"/>
      <w:marTop w:val="0"/>
      <w:marBottom w:val="0"/>
      <w:divBdr>
        <w:top w:val="none" w:sz="0" w:space="0" w:color="auto"/>
        <w:left w:val="none" w:sz="0" w:space="0" w:color="auto"/>
        <w:bottom w:val="none" w:sz="0" w:space="0" w:color="auto"/>
        <w:right w:val="none" w:sz="0" w:space="0" w:color="auto"/>
      </w:divBdr>
    </w:div>
    <w:div w:id="1698509168">
      <w:bodyDiv w:val="1"/>
      <w:marLeft w:val="0"/>
      <w:marRight w:val="0"/>
      <w:marTop w:val="0"/>
      <w:marBottom w:val="0"/>
      <w:divBdr>
        <w:top w:val="none" w:sz="0" w:space="0" w:color="auto"/>
        <w:left w:val="none" w:sz="0" w:space="0" w:color="auto"/>
        <w:bottom w:val="none" w:sz="0" w:space="0" w:color="auto"/>
        <w:right w:val="none" w:sz="0" w:space="0" w:color="auto"/>
      </w:divBdr>
    </w:div>
    <w:div w:id="1738437985">
      <w:bodyDiv w:val="1"/>
      <w:marLeft w:val="0"/>
      <w:marRight w:val="0"/>
      <w:marTop w:val="0"/>
      <w:marBottom w:val="0"/>
      <w:divBdr>
        <w:top w:val="none" w:sz="0" w:space="0" w:color="auto"/>
        <w:left w:val="none" w:sz="0" w:space="0" w:color="auto"/>
        <w:bottom w:val="none" w:sz="0" w:space="0" w:color="auto"/>
        <w:right w:val="none" w:sz="0" w:space="0" w:color="auto"/>
      </w:divBdr>
    </w:div>
    <w:div w:id="1742945333">
      <w:bodyDiv w:val="1"/>
      <w:marLeft w:val="0"/>
      <w:marRight w:val="0"/>
      <w:marTop w:val="0"/>
      <w:marBottom w:val="0"/>
      <w:divBdr>
        <w:top w:val="none" w:sz="0" w:space="0" w:color="auto"/>
        <w:left w:val="none" w:sz="0" w:space="0" w:color="auto"/>
        <w:bottom w:val="none" w:sz="0" w:space="0" w:color="auto"/>
        <w:right w:val="none" w:sz="0" w:space="0" w:color="auto"/>
      </w:divBdr>
    </w:div>
    <w:div w:id="1755977416">
      <w:bodyDiv w:val="1"/>
      <w:marLeft w:val="0"/>
      <w:marRight w:val="0"/>
      <w:marTop w:val="0"/>
      <w:marBottom w:val="0"/>
      <w:divBdr>
        <w:top w:val="none" w:sz="0" w:space="0" w:color="auto"/>
        <w:left w:val="none" w:sz="0" w:space="0" w:color="auto"/>
        <w:bottom w:val="none" w:sz="0" w:space="0" w:color="auto"/>
        <w:right w:val="none" w:sz="0" w:space="0" w:color="auto"/>
      </w:divBdr>
    </w:div>
    <w:div w:id="1758021158">
      <w:bodyDiv w:val="1"/>
      <w:marLeft w:val="0"/>
      <w:marRight w:val="0"/>
      <w:marTop w:val="0"/>
      <w:marBottom w:val="0"/>
      <w:divBdr>
        <w:top w:val="none" w:sz="0" w:space="0" w:color="auto"/>
        <w:left w:val="none" w:sz="0" w:space="0" w:color="auto"/>
        <w:bottom w:val="none" w:sz="0" w:space="0" w:color="auto"/>
        <w:right w:val="none" w:sz="0" w:space="0" w:color="auto"/>
      </w:divBdr>
    </w:div>
    <w:div w:id="1828664899">
      <w:bodyDiv w:val="1"/>
      <w:marLeft w:val="0"/>
      <w:marRight w:val="0"/>
      <w:marTop w:val="0"/>
      <w:marBottom w:val="0"/>
      <w:divBdr>
        <w:top w:val="none" w:sz="0" w:space="0" w:color="auto"/>
        <w:left w:val="none" w:sz="0" w:space="0" w:color="auto"/>
        <w:bottom w:val="none" w:sz="0" w:space="0" w:color="auto"/>
        <w:right w:val="none" w:sz="0" w:space="0" w:color="auto"/>
      </w:divBdr>
    </w:div>
    <w:div w:id="1868250630">
      <w:bodyDiv w:val="1"/>
      <w:marLeft w:val="0"/>
      <w:marRight w:val="0"/>
      <w:marTop w:val="0"/>
      <w:marBottom w:val="0"/>
      <w:divBdr>
        <w:top w:val="none" w:sz="0" w:space="0" w:color="auto"/>
        <w:left w:val="none" w:sz="0" w:space="0" w:color="auto"/>
        <w:bottom w:val="none" w:sz="0" w:space="0" w:color="auto"/>
        <w:right w:val="none" w:sz="0" w:space="0" w:color="auto"/>
      </w:divBdr>
    </w:div>
    <w:div w:id="1869296715">
      <w:bodyDiv w:val="1"/>
      <w:marLeft w:val="0"/>
      <w:marRight w:val="0"/>
      <w:marTop w:val="0"/>
      <w:marBottom w:val="0"/>
      <w:divBdr>
        <w:top w:val="none" w:sz="0" w:space="0" w:color="auto"/>
        <w:left w:val="none" w:sz="0" w:space="0" w:color="auto"/>
        <w:bottom w:val="none" w:sz="0" w:space="0" w:color="auto"/>
        <w:right w:val="none" w:sz="0" w:space="0" w:color="auto"/>
      </w:divBdr>
    </w:div>
    <w:div w:id="1884753319">
      <w:bodyDiv w:val="1"/>
      <w:marLeft w:val="0"/>
      <w:marRight w:val="0"/>
      <w:marTop w:val="0"/>
      <w:marBottom w:val="0"/>
      <w:divBdr>
        <w:top w:val="none" w:sz="0" w:space="0" w:color="auto"/>
        <w:left w:val="none" w:sz="0" w:space="0" w:color="auto"/>
        <w:bottom w:val="none" w:sz="0" w:space="0" w:color="auto"/>
        <w:right w:val="none" w:sz="0" w:space="0" w:color="auto"/>
      </w:divBdr>
    </w:div>
    <w:div w:id="1940209600">
      <w:bodyDiv w:val="1"/>
      <w:marLeft w:val="0"/>
      <w:marRight w:val="0"/>
      <w:marTop w:val="0"/>
      <w:marBottom w:val="0"/>
      <w:divBdr>
        <w:top w:val="none" w:sz="0" w:space="0" w:color="auto"/>
        <w:left w:val="none" w:sz="0" w:space="0" w:color="auto"/>
        <w:bottom w:val="none" w:sz="0" w:space="0" w:color="auto"/>
        <w:right w:val="none" w:sz="0" w:space="0" w:color="auto"/>
      </w:divBdr>
    </w:div>
    <w:div w:id="1943805625">
      <w:bodyDiv w:val="1"/>
      <w:marLeft w:val="0"/>
      <w:marRight w:val="0"/>
      <w:marTop w:val="0"/>
      <w:marBottom w:val="0"/>
      <w:divBdr>
        <w:top w:val="none" w:sz="0" w:space="0" w:color="auto"/>
        <w:left w:val="none" w:sz="0" w:space="0" w:color="auto"/>
        <w:bottom w:val="none" w:sz="0" w:space="0" w:color="auto"/>
        <w:right w:val="none" w:sz="0" w:space="0" w:color="auto"/>
      </w:divBdr>
    </w:div>
    <w:div w:id="1962611308">
      <w:bodyDiv w:val="1"/>
      <w:marLeft w:val="0"/>
      <w:marRight w:val="0"/>
      <w:marTop w:val="0"/>
      <w:marBottom w:val="0"/>
      <w:divBdr>
        <w:top w:val="none" w:sz="0" w:space="0" w:color="auto"/>
        <w:left w:val="none" w:sz="0" w:space="0" w:color="auto"/>
        <w:bottom w:val="none" w:sz="0" w:space="0" w:color="auto"/>
        <w:right w:val="none" w:sz="0" w:space="0" w:color="auto"/>
      </w:divBdr>
    </w:div>
    <w:div w:id="1978218696">
      <w:bodyDiv w:val="1"/>
      <w:marLeft w:val="0"/>
      <w:marRight w:val="0"/>
      <w:marTop w:val="0"/>
      <w:marBottom w:val="0"/>
      <w:divBdr>
        <w:top w:val="none" w:sz="0" w:space="0" w:color="auto"/>
        <w:left w:val="none" w:sz="0" w:space="0" w:color="auto"/>
        <w:bottom w:val="none" w:sz="0" w:space="0" w:color="auto"/>
        <w:right w:val="none" w:sz="0" w:space="0" w:color="auto"/>
      </w:divBdr>
    </w:div>
    <w:div w:id="2005090721">
      <w:bodyDiv w:val="1"/>
      <w:marLeft w:val="0"/>
      <w:marRight w:val="0"/>
      <w:marTop w:val="0"/>
      <w:marBottom w:val="0"/>
      <w:divBdr>
        <w:top w:val="none" w:sz="0" w:space="0" w:color="auto"/>
        <w:left w:val="none" w:sz="0" w:space="0" w:color="auto"/>
        <w:bottom w:val="none" w:sz="0" w:space="0" w:color="auto"/>
        <w:right w:val="none" w:sz="0" w:space="0" w:color="auto"/>
      </w:divBdr>
    </w:div>
    <w:div w:id="2026635321">
      <w:bodyDiv w:val="1"/>
      <w:marLeft w:val="0"/>
      <w:marRight w:val="0"/>
      <w:marTop w:val="0"/>
      <w:marBottom w:val="0"/>
      <w:divBdr>
        <w:top w:val="none" w:sz="0" w:space="0" w:color="auto"/>
        <w:left w:val="none" w:sz="0" w:space="0" w:color="auto"/>
        <w:bottom w:val="none" w:sz="0" w:space="0" w:color="auto"/>
        <w:right w:val="none" w:sz="0" w:space="0" w:color="auto"/>
      </w:divBdr>
    </w:div>
    <w:div w:id="2036272100">
      <w:bodyDiv w:val="1"/>
      <w:marLeft w:val="0"/>
      <w:marRight w:val="0"/>
      <w:marTop w:val="0"/>
      <w:marBottom w:val="0"/>
      <w:divBdr>
        <w:top w:val="none" w:sz="0" w:space="0" w:color="auto"/>
        <w:left w:val="none" w:sz="0" w:space="0" w:color="auto"/>
        <w:bottom w:val="none" w:sz="0" w:space="0" w:color="auto"/>
        <w:right w:val="none" w:sz="0" w:space="0" w:color="auto"/>
      </w:divBdr>
    </w:div>
    <w:div w:id="2075857353">
      <w:bodyDiv w:val="1"/>
      <w:marLeft w:val="0"/>
      <w:marRight w:val="0"/>
      <w:marTop w:val="0"/>
      <w:marBottom w:val="0"/>
      <w:divBdr>
        <w:top w:val="none" w:sz="0" w:space="0" w:color="auto"/>
        <w:left w:val="none" w:sz="0" w:space="0" w:color="auto"/>
        <w:bottom w:val="none" w:sz="0" w:space="0" w:color="auto"/>
        <w:right w:val="none" w:sz="0" w:space="0" w:color="auto"/>
      </w:divBdr>
    </w:div>
    <w:div w:id="2090882182">
      <w:bodyDiv w:val="1"/>
      <w:marLeft w:val="0"/>
      <w:marRight w:val="0"/>
      <w:marTop w:val="0"/>
      <w:marBottom w:val="0"/>
      <w:divBdr>
        <w:top w:val="none" w:sz="0" w:space="0" w:color="auto"/>
        <w:left w:val="none" w:sz="0" w:space="0" w:color="auto"/>
        <w:bottom w:val="none" w:sz="0" w:space="0" w:color="auto"/>
        <w:right w:val="none" w:sz="0" w:space="0" w:color="auto"/>
      </w:divBdr>
    </w:div>
    <w:div w:id="2105376209">
      <w:bodyDiv w:val="1"/>
      <w:marLeft w:val="0"/>
      <w:marRight w:val="0"/>
      <w:marTop w:val="0"/>
      <w:marBottom w:val="0"/>
      <w:divBdr>
        <w:top w:val="none" w:sz="0" w:space="0" w:color="auto"/>
        <w:left w:val="none" w:sz="0" w:space="0" w:color="auto"/>
        <w:bottom w:val="none" w:sz="0" w:space="0" w:color="auto"/>
        <w:right w:val="none" w:sz="0" w:space="0" w:color="auto"/>
      </w:divBdr>
    </w:div>
    <w:div w:id="2126150212">
      <w:bodyDiv w:val="1"/>
      <w:marLeft w:val="0"/>
      <w:marRight w:val="0"/>
      <w:marTop w:val="0"/>
      <w:marBottom w:val="0"/>
      <w:divBdr>
        <w:top w:val="none" w:sz="0" w:space="0" w:color="auto"/>
        <w:left w:val="none" w:sz="0" w:space="0" w:color="auto"/>
        <w:bottom w:val="none" w:sz="0" w:space="0" w:color="auto"/>
        <w:right w:val="none" w:sz="0" w:space="0" w:color="auto"/>
      </w:divBdr>
    </w:div>
    <w:div w:id="2128962652">
      <w:bodyDiv w:val="1"/>
      <w:marLeft w:val="0"/>
      <w:marRight w:val="0"/>
      <w:marTop w:val="0"/>
      <w:marBottom w:val="0"/>
      <w:divBdr>
        <w:top w:val="none" w:sz="0" w:space="0" w:color="auto"/>
        <w:left w:val="none" w:sz="0" w:space="0" w:color="auto"/>
        <w:bottom w:val="none" w:sz="0" w:space="0" w:color="auto"/>
        <w:right w:val="none" w:sz="0" w:space="0" w:color="auto"/>
      </w:divBdr>
    </w:div>
    <w:div w:id="2137982843">
      <w:bodyDiv w:val="1"/>
      <w:marLeft w:val="0"/>
      <w:marRight w:val="0"/>
      <w:marTop w:val="0"/>
      <w:marBottom w:val="0"/>
      <w:divBdr>
        <w:top w:val="none" w:sz="0" w:space="0" w:color="auto"/>
        <w:left w:val="none" w:sz="0" w:space="0" w:color="auto"/>
        <w:bottom w:val="none" w:sz="0" w:space="0" w:color="auto"/>
        <w:right w:val="none" w:sz="0" w:space="0" w:color="auto"/>
      </w:divBdr>
    </w:div>
    <w:div w:id="2139910359">
      <w:bodyDiv w:val="1"/>
      <w:marLeft w:val="0"/>
      <w:marRight w:val="0"/>
      <w:marTop w:val="0"/>
      <w:marBottom w:val="0"/>
      <w:divBdr>
        <w:top w:val="none" w:sz="0" w:space="0" w:color="auto"/>
        <w:left w:val="none" w:sz="0" w:space="0" w:color="auto"/>
        <w:bottom w:val="none" w:sz="0" w:space="0" w:color="auto"/>
        <w:right w:val="none" w:sz="0" w:space="0" w:color="auto"/>
      </w:divBdr>
    </w:div>
    <w:div w:id="214264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stat/databrowser/view/LFSO_06YRSPNA11__custom_2005443/default/bar?la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sha.europa.eu/en/node/10407" TargetMode="External"/><Relationship Id="rId17" Type="http://schemas.openxmlformats.org/officeDocument/2006/relationships/hyperlink" Target="https://www.hse.gov.uk/sTATIsTICs/causdis/cancer.pdf" TargetMode="External"/><Relationship Id="rId2" Type="http://schemas.openxmlformats.org/officeDocument/2006/relationships/customXml" Target="../customXml/item2.xml"/><Relationship Id="rId16" Type="http://schemas.openxmlformats.org/officeDocument/2006/relationships/hyperlink" Target="https://www.cancerresearchuk.org/health-professional/cancer-statistics/statistics-by-cancer-type/lung-cancer/incid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health-professional/cancer-statistics/statistics-by-cancer-type/lung-cancer/risk-factors" TargetMode="External"/><Relationship Id="rId5" Type="http://schemas.openxmlformats.org/officeDocument/2006/relationships/numbering" Target="numbering.xml"/><Relationship Id="rId15" Type="http://schemas.openxmlformats.org/officeDocument/2006/relationships/hyperlink" Target="https://www.ons.gov.uk/employmentandlabourmarket/peopleinwork/employmentandemployeetypes/datasets/employmentbyindustryemp1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asbestos/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4B012F241C6408F3BEC36E677EDEC" ma:contentTypeVersion="10" ma:contentTypeDescription="Create a new document." ma:contentTypeScope="" ma:versionID="786cfdd9ae7a0305c8f1e1686b896a10">
  <xsd:schema xmlns:xsd="http://www.w3.org/2001/XMLSchema" xmlns:xs="http://www.w3.org/2001/XMLSchema" xmlns:p="http://schemas.microsoft.com/office/2006/metadata/properties" xmlns:ns2="14d80011-2fd7-4f10-87f5-d78e57c1e3b6" xmlns:ns3="3c629c8a-c7e9-4f1c-8906-17501f7d15d0" targetNamespace="http://schemas.microsoft.com/office/2006/metadata/properties" ma:root="true" ma:fieldsID="caea5451a0c5e93b6c354ad9aaaa3f62" ns2:_="" ns3:_="">
    <xsd:import namespace="14d80011-2fd7-4f10-87f5-d78e57c1e3b6"/>
    <xsd:import namespace="3c629c8a-c7e9-4f1c-8906-17501f7d1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80011-2fd7-4f10-87f5-d78e57c1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29c8a-c7e9-4f1c-8906-17501f7d1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F4DCA-1E46-4EA8-B33F-759E21E39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80011-2fd7-4f10-87f5-d78e57c1e3b6"/>
    <ds:schemaRef ds:uri="3c629c8a-c7e9-4f1c-8906-17501f7d1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4D9D6-CD2D-4E3E-9859-5717A6FAFF98}">
  <ds:schemaRefs>
    <ds:schemaRef ds:uri="http://schemas.openxmlformats.org/officeDocument/2006/bibliography"/>
  </ds:schemaRefs>
</ds:datastoreItem>
</file>

<file path=customXml/itemProps3.xml><?xml version="1.0" encoding="utf-8"?>
<ds:datastoreItem xmlns:ds="http://schemas.openxmlformats.org/officeDocument/2006/customXml" ds:itemID="{D7B96FDA-E77B-4489-9BFB-93F561DB63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D072E-9D32-449D-B6C5-F1CA06EA4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30512</Words>
  <Characters>173924</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Gittins</dc:creator>
  <cp:keywords/>
  <dc:description/>
  <cp:lastModifiedBy>Matthew Gittins</cp:lastModifiedBy>
  <cp:revision>2</cp:revision>
  <dcterms:created xsi:type="dcterms:W3CDTF">2022-05-03T08:10:00Z</dcterms:created>
  <dcterms:modified xsi:type="dcterms:W3CDTF">2022-05-03T08:10:00Z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0x0101001984B012F241C6408F3BEC36E677EDEC</vt:lpwstr>
  </property>
</Properties>
</file>